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3B5BD29" w14:textId="0FD8DC36" w:rsidR="00254F12" w:rsidRPr="00862057" w:rsidRDefault="00000000" w:rsidP="00A91DC1">
      <w:pPr>
        <w:pStyle w:val="Title"/>
        <w:framePr w:wrap="around"/>
      </w:pPr>
      <w:sdt>
        <w:sdtPr>
          <w:alias w:val="Document Title"/>
          <w:tag w:val=""/>
          <w:id w:val="-432211567"/>
          <w:placeholder>
            <w:docPart w:val="CD73B5062A4642B8ABD48EDEB6492E2E"/>
          </w:placeholder>
          <w:dataBinding w:prefixMappings="xmlns:ns0='http://purl.org/dc/elements/1.1/' xmlns:ns1='http://schemas.openxmlformats.org/package/2006/metadata/core-properties' " w:xpath="/ns1:coreProperties[1]/ns0:title[1]" w:storeItemID="{6C3C8BC8-F283-45AE-878A-BAB7291924A1}"/>
          <w:text w:multiLine="1"/>
        </w:sdtPr>
        <w:sdtContent>
          <w:r w:rsidR="00C567A1">
            <w:t>1.4 – Working safely with ladders</w:t>
          </w:r>
        </w:sdtContent>
      </w:sdt>
    </w:p>
    <w:sdt>
      <w:sdtPr>
        <w:alias w:val="Subtitle"/>
        <w:tag w:val=""/>
        <w:id w:val="328029620"/>
        <w:placeholder>
          <w:docPart w:val="AAE3ECA55E1B444C91D25958D1DAEE6A"/>
        </w:placeholder>
        <w:dataBinding w:prefixMappings="xmlns:ns0='http://purl.org/dc/elements/1.1/' xmlns:ns1='http://schemas.openxmlformats.org/package/2006/metadata/core-properties' " w:xpath="/ns1:coreProperties[1]/ns0:subject[1]" w:storeItemID="{6C3C8BC8-F283-45AE-878A-BAB7291924A1}"/>
        <w:text w:multiLine="1"/>
      </w:sdtPr>
      <w:sdtContent>
        <w:p w14:paraId="5E2689E9" w14:textId="082CF2B0" w:rsidR="004C1F02" w:rsidRPr="00154E91" w:rsidRDefault="00C567A1" w:rsidP="001806EE">
          <w:pPr>
            <w:pStyle w:val="Subtitle"/>
            <w:framePr w:wrap="around"/>
          </w:pPr>
          <w:r>
            <w:t>Technical Guidance Series – VEU Insulation Program</w:t>
          </w:r>
        </w:p>
      </w:sdtContent>
    </w:sdt>
    <w:p w14:paraId="07859C72" w14:textId="77777777" w:rsidR="00254F12" w:rsidRPr="004C1F02" w:rsidRDefault="00CD2A1B" w:rsidP="00CD2A1B">
      <w:pPr>
        <w:pStyle w:val="xVicLogo"/>
        <w:framePr w:wrap="around"/>
      </w:pPr>
      <w:r>
        <w:rPr>
          <w:noProof/>
        </w:rPr>
        <w:drawing>
          <wp:inline distT="0" distB="0" distL="0" distR="0" wp14:anchorId="43308E9A" wp14:editId="5C936DB2">
            <wp:extent cx="776880" cy="443931"/>
            <wp:effectExtent l="0" t="0" r="0" b="635"/>
            <wp:docPr id="1339895578" name="Graphic 3"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5578" name="Graphic 3" descr="Victoria State Government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776880" cy="443931"/>
                    </a:xfrm>
                    <a:prstGeom prst="rect">
                      <a:avLst/>
                    </a:prstGeom>
                  </pic:spPr>
                </pic:pic>
              </a:graphicData>
            </a:graphic>
          </wp:inline>
        </w:drawing>
      </w:r>
    </w:p>
    <w:p w14:paraId="2BCF6B00" w14:textId="77777777" w:rsidR="00A609BB" w:rsidRPr="00FB46CB" w:rsidRDefault="00CD2A1B" w:rsidP="00CD2A1B">
      <w:pPr>
        <w:pStyle w:val="xPartnerLogo"/>
        <w:framePr w:wrap="around"/>
      </w:pPr>
      <w:bookmarkStart w:id="1" w:name="_Hlk184404926"/>
      <w:bookmarkStart w:id="2" w:name="_Hlk143247946"/>
      <w:r>
        <w:drawing>
          <wp:inline distT="0" distB="0" distL="0" distR="0" wp14:anchorId="55AF6678" wp14:editId="3AA1A225">
            <wp:extent cx="1075320" cy="442779"/>
            <wp:effectExtent l="0" t="0" r="4445" b="1905"/>
            <wp:docPr id="1170762583" name="Graphic 2" descr="Victorian Energy Upgr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2583" name="Graphic 2" descr="Victorian Energy Upgrades logo"/>
                    <pic:cNvPicPr/>
                  </pic:nvPicPr>
                  <pic:blipFill>
                    <a:blip r:embed="rId18">
                      <a:extLst>
                        <a:ext uri="{96DAC541-7B7A-43D3-8B79-37D633B846F1}">
                          <asvg:svgBlip xmlns:asvg="http://schemas.microsoft.com/office/drawing/2016/SVG/main" r:embed="rId19"/>
                        </a:ext>
                      </a:extLst>
                    </a:blip>
                    <a:stretch>
                      <a:fillRect/>
                    </a:stretch>
                  </pic:blipFill>
                  <pic:spPr>
                    <a:xfrm>
                      <a:off x="0" y="0"/>
                      <a:ext cx="1075320" cy="442779"/>
                    </a:xfrm>
                    <a:prstGeom prst="rect">
                      <a:avLst/>
                    </a:prstGeom>
                  </pic:spPr>
                </pic:pic>
              </a:graphicData>
            </a:graphic>
          </wp:inline>
        </w:drawing>
      </w:r>
      <w:r w:rsidR="00A609BB" w:rsidRPr="00FB46CB">
        <w:t> </w:t>
      </w:r>
    </w:p>
    <w:bookmarkEnd w:id="1"/>
    <w:p w14:paraId="4F48B192" w14:textId="3646C041" w:rsidR="008C06B8" w:rsidRDefault="00020B11" w:rsidP="00FE7FB1">
      <w:pPr>
        <w:pStyle w:val="BodyText"/>
      </w:pPr>
      <w:r>
        <w:rPr>
          <w:noProof/>
        </w:rPr>
        <w:drawing>
          <wp:anchor distT="0" distB="0" distL="114300" distR="114300" simplePos="0" relativeHeight="251658240" behindDoc="1" locked="1" layoutInCell="1" allowOverlap="1" wp14:anchorId="6B244644" wp14:editId="6938ED77">
            <wp:simplePos x="0" y="0"/>
            <wp:positionH relativeFrom="page">
              <wp:posOffset>9525</wp:posOffset>
            </wp:positionH>
            <wp:positionV relativeFrom="page">
              <wp:posOffset>0</wp:posOffset>
            </wp:positionV>
            <wp:extent cx="7549200" cy="2232000"/>
            <wp:effectExtent l="0" t="0" r="0" b="0"/>
            <wp:wrapNone/>
            <wp:docPr id="2006559749"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59749" name="Masthead">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2232000"/>
                    </a:xfrm>
                    <a:prstGeom prst="rect">
                      <a:avLst/>
                    </a:prstGeom>
                  </pic:spPr>
                </pic:pic>
              </a:graphicData>
            </a:graphic>
            <wp14:sizeRelH relativeFrom="page">
              <wp14:pctWidth>0</wp14:pctWidth>
            </wp14:sizeRelH>
            <wp14:sizeRelV relativeFrom="page">
              <wp14:pctHeight>0</wp14:pctHeight>
            </wp14:sizeRelV>
          </wp:anchor>
        </w:drawing>
      </w:r>
      <w:bookmarkEnd w:id="2"/>
    </w:p>
    <w:p w14:paraId="32D10E53" w14:textId="77777777" w:rsidR="00665916" w:rsidRDefault="00665916" w:rsidP="004C1F02">
      <w:pPr>
        <w:sectPr w:rsidR="00665916" w:rsidSect="00CD2A1B">
          <w:headerReference w:type="even" r:id="rId21"/>
          <w:footerReference w:type="even" r:id="rId22"/>
          <w:footerReference w:type="default" r:id="rId23"/>
          <w:type w:val="continuous"/>
          <w:pgSz w:w="11907" w:h="16839" w:code="9"/>
          <w:pgMar w:top="1361" w:right="851" w:bottom="1701" w:left="851" w:header="284" w:footer="284" w:gutter="0"/>
          <w:cols w:space="454"/>
          <w:noEndnote/>
          <w:titlePg/>
          <w:docGrid w:linePitch="360"/>
        </w:sectPr>
      </w:pPr>
    </w:p>
    <w:bookmarkEnd w:id="0"/>
    <w:p w14:paraId="191F494A" w14:textId="4D6BFEFD" w:rsidR="00C337ED" w:rsidRPr="00A16C58" w:rsidRDefault="00154E91" w:rsidP="00A16C58">
      <w:pPr>
        <w:pStyle w:val="IntroFeatureText"/>
      </w:pPr>
      <w:r w:rsidRPr="00A16C58">
        <w:t xml:space="preserve">This is part of a series developed with WorkSafe to help installers in our program to work safely while installing insulation. </w:t>
      </w:r>
    </w:p>
    <w:p w14:paraId="7F91D674" w14:textId="102102B2" w:rsidR="00154E91" w:rsidRPr="00A16C58" w:rsidRDefault="00154E91" w:rsidP="00A16C58">
      <w:pPr>
        <w:pStyle w:val="IntroFeatureText"/>
      </w:pPr>
      <w:r w:rsidRPr="00A16C58">
        <w:t xml:space="preserve">Use this sheet and others in this series to plan safe series of work while installing insulation. </w:t>
      </w:r>
    </w:p>
    <w:p w14:paraId="0245460F" w14:textId="77777777" w:rsidR="00154E91" w:rsidRPr="00154E91" w:rsidRDefault="00154E91" w:rsidP="00154E91">
      <w:pPr>
        <w:pStyle w:val="BodyText"/>
      </w:pPr>
    </w:p>
    <w:tbl>
      <w:tblPr>
        <w:tblStyle w:val="TableGrid"/>
        <w:tblW w:w="5000" w:type="pct"/>
        <w:tblLook w:val="00A0" w:firstRow="1" w:lastRow="0" w:firstColumn="1" w:lastColumn="0" w:noHBand="0" w:noVBand="0"/>
      </w:tblPr>
      <w:tblGrid>
        <w:gridCol w:w="567"/>
        <w:gridCol w:w="4308"/>
      </w:tblGrid>
      <w:tr w:rsidR="00154E91" w:rsidRPr="00595F42" w14:paraId="45D49365" w14:textId="77777777" w:rsidTr="70689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58837E1" w14:textId="023656A8" w:rsidR="00241B03" w:rsidRPr="00A16C58" w:rsidRDefault="00A16C58" w:rsidP="00A16C58">
            <w:pPr>
              <w:pStyle w:val="TableHeadingLeft"/>
            </w:pPr>
            <w:r w:rsidRPr="00A16C58">
              <w:t>Working Safely at Heights</w:t>
            </w:r>
          </w:p>
        </w:tc>
      </w:tr>
      <w:tr w:rsidR="00154E91" w:rsidRPr="008C06B8" w14:paraId="3F172E1B"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07276FAC" w14:textId="194EE8C7" w:rsidR="00154E91" w:rsidRPr="00A06DFC" w:rsidRDefault="00154E91">
            <w:pPr>
              <w:pStyle w:val="TableTextLeft"/>
            </w:pPr>
            <w:r w:rsidRPr="00A06DFC">
              <w:t>1.1</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3B441CF1" w14:textId="6C87EFF8" w:rsidR="00F117A7" w:rsidRPr="00A06DFC" w:rsidRDefault="00D3147F">
            <w:pPr>
              <w:pStyle w:val="TableTextLeft"/>
            </w:pPr>
            <w:r w:rsidRPr="00A06DFC">
              <w:t xml:space="preserve">Working </w:t>
            </w:r>
            <w:r w:rsidR="009B6A9B" w:rsidRPr="00A06DFC">
              <w:t>s</w:t>
            </w:r>
            <w:r w:rsidRPr="00A06DFC">
              <w:t xml:space="preserve">afely at </w:t>
            </w:r>
            <w:r w:rsidR="009B6A9B" w:rsidRPr="00A06DFC">
              <w:t>h</w:t>
            </w:r>
            <w:r w:rsidRPr="00A06DFC">
              <w:t>eight</w:t>
            </w:r>
            <w:r w:rsidR="009B6A9B" w:rsidRPr="00A06DFC">
              <w:t>s during rooftop insulation installations</w:t>
            </w:r>
          </w:p>
        </w:tc>
      </w:tr>
      <w:tr w:rsidR="00154E91" w:rsidRPr="008C06B8" w14:paraId="23CDBD1B"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77509281" w14:textId="53ECF954" w:rsidR="00154E91" w:rsidRPr="00341442" w:rsidRDefault="00154E91">
            <w:pPr>
              <w:pStyle w:val="TableTextLeft"/>
            </w:pPr>
            <w:r w:rsidRPr="00341442">
              <w:t>1.2</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5853D98C" w14:textId="6750CD76" w:rsidR="00154E91" w:rsidRPr="00341442" w:rsidRDefault="009B6A9B">
            <w:pPr>
              <w:pStyle w:val="TableTextLeft"/>
              <w:rPr>
                <w:i/>
                <w:iCs/>
              </w:rPr>
            </w:pPr>
            <w:r w:rsidRPr="00341442">
              <w:t>Edge protection – working at height</w:t>
            </w:r>
            <w:r w:rsidR="0060608C" w:rsidRPr="00341442">
              <w:t>s</w:t>
            </w:r>
          </w:p>
        </w:tc>
      </w:tr>
      <w:tr w:rsidR="00154E91" w:rsidRPr="008C06B8" w14:paraId="271CC37B"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26DC8835" w14:textId="114D440A" w:rsidR="00154E91" w:rsidRPr="007208F1" w:rsidRDefault="00154E91">
            <w:pPr>
              <w:pStyle w:val="TableTextLeft"/>
            </w:pPr>
            <w:r w:rsidRPr="007208F1">
              <w:t>1.3</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4E83889D" w14:textId="39C66A3B" w:rsidR="00341442" w:rsidRPr="007208F1" w:rsidRDefault="009B6A9B">
            <w:pPr>
              <w:pStyle w:val="TableTextLeft"/>
              <w:rPr>
                <w:i/>
                <w:iCs/>
              </w:rPr>
            </w:pPr>
            <w:r w:rsidRPr="007208F1">
              <w:t xml:space="preserve">Manual handling </w:t>
            </w:r>
            <w:r w:rsidR="00241B03" w:rsidRPr="007208F1">
              <w:t xml:space="preserve">of heavy and bulky items </w:t>
            </w:r>
          </w:p>
        </w:tc>
      </w:tr>
      <w:tr w:rsidR="00154E91" w:rsidRPr="008C06B8" w14:paraId="75FEC62E"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38F9EE7D" w14:textId="4F5B142D" w:rsidR="00154E91" w:rsidRPr="007208F1" w:rsidRDefault="00154E91">
            <w:pPr>
              <w:pStyle w:val="TableTextLeft"/>
              <w:rPr>
                <w:b/>
                <w:bCs/>
              </w:rPr>
            </w:pPr>
            <w:r w:rsidRPr="007208F1">
              <w:rPr>
                <w:b/>
                <w:bCs/>
              </w:rPr>
              <w:t>1.4</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73EF9B7" w14:textId="2CFC8C8B" w:rsidR="007208F1" w:rsidRPr="007208F1" w:rsidRDefault="00241B03">
            <w:pPr>
              <w:pStyle w:val="TableTextLeft"/>
              <w:rPr>
                <w:b/>
                <w:bCs/>
              </w:rPr>
            </w:pPr>
            <w:r w:rsidRPr="007208F1">
              <w:rPr>
                <w:b/>
                <w:bCs/>
              </w:rPr>
              <w:t>Working safely with ladders</w:t>
            </w:r>
            <w:r w:rsidR="007208F1">
              <w:rPr>
                <w:b/>
                <w:bCs/>
              </w:rPr>
              <w:br/>
            </w:r>
            <w:r w:rsidR="007208F1">
              <w:rPr>
                <w:i/>
                <w:iCs/>
              </w:rPr>
              <w:t>(this sheet)</w:t>
            </w:r>
          </w:p>
        </w:tc>
      </w:tr>
      <w:tr w:rsidR="00154E91" w:rsidRPr="008C06B8" w14:paraId="54B3CD8E"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41514179" w14:textId="6EF09FB7" w:rsidR="00154E91" w:rsidRDefault="00154E91">
            <w:pPr>
              <w:pStyle w:val="TableTextLeft"/>
            </w:pPr>
            <w:r>
              <w:t>1.5</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549A109" w14:textId="5AD072B0" w:rsidR="00154E91" w:rsidRPr="008C06B8" w:rsidRDefault="00241B03">
            <w:pPr>
              <w:pStyle w:val="TableTextLeft"/>
            </w:pPr>
            <w:r>
              <w:t>Safe work practices using elevat</w:t>
            </w:r>
            <w:r w:rsidR="7EE2743B">
              <w:t xml:space="preserve">ed </w:t>
            </w:r>
            <w:r>
              <w:t>work platforms</w:t>
            </w:r>
          </w:p>
        </w:tc>
      </w:tr>
      <w:tr w:rsidR="00154E91" w:rsidRPr="008C06B8" w14:paraId="310F4529" w14:textId="77777777" w:rsidTr="00A16C58">
        <w:tc>
          <w:tcPr>
            <w:cnfStyle w:val="001000000000" w:firstRow="0" w:lastRow="0" w:firstColumn="1" w:lastColumn="0" w:oddVBand="0" w:evenVBand="0" w:oddHBand="0" w:evenHBand="0" w:firstRowFirstColumn="0" w:firstRowLastColumn="0" w:lastRowFirstColumn="0" w:lastRowLastColumn="0"/>
            <w:tcW w:w="582" w:type="pct"/>
          </w:tcPr>
          <w:p w14:paraId="6680ABD5" w14:textId="717098C0" w:rsidR="00154E91" w:rsidRPr="00814C59" w:rsidRDefault="00154E91">
            <w:pPr>
              <w:pStyle w:val="TableTextLeft"/>
            </w:pPr>
            <w:r w:rsidRPr="00814C59">
              <w:t>1.6</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714CF992" w14:textId="19FE35F6" w:rsidR="00A06DFC" w:rsidRPr="00814C59" w:rsidRDefault="00241B03">
            <w:pPr>
              <w:pStyle w:val="TableTextLeft"/>
            </w:pPr>
            <w:r w:rsidRPr="00814C59">
              <w:t>Falls through skylights, fragile roofs, voids and penetrations</w:t>
            </w:r>
          </w:p>
        </w:tc>
      </w:tr>
    </w:tbl>
    <w:p w14:paraId="4056CA02" w14:textId="441DF8F8" w:rsidR="00087762" w:rsidRPr="00A16C58" w:rsidRDefault="00BF04EE" w:rsidP="00A16C58">
      <w:pPr>
        <w:pStyle w:val="Heading2"/>
        <w:spacing w:before="0"/>
      </w:pPr>
      <w:r>
        <w:br w:type="column"/>
      </w:r>
      <w:r w:rsidR="00087762" w:rsidRPr="00A16C58">
        <w:t>Using ladders during rooftop insulation installations</w:t>
      </w:r>
    </w:p>
    <w:p w14:paraId="7BAFEC65" w14:textId="71825D0E" w:rsidR="00FF0393" w:rsidRPr="00A16C58" w:rsidRDefault="00FF0393" w:rsidP="00FF0393">
      <w:pPr>
        <w:pStyle w:val="BodyText"/>
        <w:rPr>
          <w:spacing w:val="-2"/>
        </w:rPr>
      </w:pPr>
      <w:r w:rsidRPr="00A16C58">
        <w:rPr>
          <w:spacing w:val="-2"/>
        </w:rPr>
        <w:t xml:space="preserve">Employers have a duty to provide and maintain, so far as is reasonably practicable, a working environment that is safe and without risks to </w:t>
      </w:r>
      <w:r w:rsidR="009D46C9" w:rsidRPr="00A16C58">
        <w:rPr>
          <w:spacing w:val="-2"/>
        </w:rPr>
        <w:t xml:space="preserve">physical harm and </w:t>
      </w:r>
      <w:r w:rsidRPr="00A16C58">
        <w:rPr>
          <w:spacing w:val="-2"/>
        </w:rPr>
        <w:t>health. The use of portable ladders presents a risk of fatal or serious injury for anyone needing to gain access to a roof or conduct light tasks.</w:t>
      </w:r>
    </w:p>
    <w:p w14:paraId="270CE0B2" w14:textId="0AB43153" w:rsidR="00FF0393" w:rsidRPr="00A16C58" w:rsidRDefault="00FF0393" w:rsidP="00FF0393">
      <w:pPr>
        <w:pStyle w:val="BodyText"/>
        <w:rPr>
          <w:spacing w:val="-4"/>
        </w:rPr>
      </w:pPr>
      <w:r w:rsidRPr="00A16C58">
        <w:rPr>
          <w:spacing w:val="-4"/>
        </w:rPr>
        <w:t xml:space="preserve">For </w:t>
      </w:r>
      <w:r w:rsidR="00E371D5" w:rsidRPr="00A16C58">
        <w:rPr>
          <w:spacing w:val="-4"/>
        </w:rPr>
        <w:t>rooftop insulation</w:t>
      </w:r>
      <w:r w:rsidRPr="00A16C58">
        <w:rPr>
          <w:spacing w:val="-4"/>
        </w:rPr>
        <w:t xml:space="preserve"> installers, the</w:t>
      </w:r>
      <w:r w:rsidR="0078781B" w:rsidRPr="00A16C58">
        <w:rPr>
          <w:spacing w:val="-4"/>
        </w:rPr>
        <w:t xml:space="preserve"> </w:t>
      </w:r>
      <w:r w:rsidRPr="00A16C58">
        <w:rPr>
          <w:spacing w:val="-4"/>
        </w:rPr>
        <w:t>risks may be increase</w:t>
      </w:r>
      <w:r w:rsidR="008E1024" w:rsidRPr="00A16C58">
        <w:rPr>
          <w:spacing w:val="-4"/>
        </w:rPr>
        <w:t>d</w:t>
      </w:r>
      <w:r w:rsidR="0078781B" w:rsidRPr="00A16C58">
        <w:rPr>
          <w:spacing w:val="-4"/>
        </w:rPr>
        <w:t xml:space="preserve"> </w:t>
      </w:r>
      <w:r w:rsidRPr="00A16C58">
        <w:rPr>
          <w:spacing w:val="-4"/>
        </w:rPr>
        <w:t xml:space="preserve">due </w:t>
      </w:r>
      <w:r w:rsidRPr="00A16C58">
        <w:rPr>
          <w:spacing w:val="0"/>
        </w:rPr>
        <w:t>to the need to regularly move between the ground and roof.</w:t>
      </w:r>
    </w:p>
    <w:p w14:paraId="3414C5D6" w14:textId="6DE6667E" w:rsidR="00FF0393" w:rsidRDefault="00FF0393" w:rsidP="00FF0393">
      <w:pPr>
        <w:pStyle w:val="BodyText"/>
      </w:pPr>
      <w:r>
        <w:t xml:space="preserve">In the hierarchy of control, ladders must only be used to reduce the risk of a fall </w:t>
      </w:r>
      <w:r w:rsidR="004F3CDE">
        <w:t xml:space="preserve">of more than two metres </w:t>
      </w:r>
      <w:r>
        <w:t>after consideration of elimination, passive fall prevention, work positioning systems and fall arrest systems are not reasonably practicable.</w:t>
      </w:r>
    </w:p>
    <w:p w14:paraId="1BF66CEC" w14:textId="3AF6E304" w:rsidR="00FF0393" w:rsidRDefault="00FF0393" w:rsidP="00FF0393">
      <w:pPr>
        <w:pStyle w:val="BodyText"/>
      </w:pPr>
      <w:r>
        <w:t>If a ladder is to be used</w:t>
      </w:r>
      <w:r w:rsidR="004F3CDE">
        <w:t xml:space="preserve"> to reduce the risk of a fall of more than two metres</w:t>
      </w:r>
      <w:r>
        <w:t xml:space="preserve">, it must be </w:t>
      </w:r>
      <w:r w:rsidR="008E1024">
        <w:t xml:space="preserve">used </w:t>
      </w:r>
      <w:r>
        <w:t>in accordance with regulation 45 of the Occupational Health and Safety Regulations 2017 (OHS Regulations) by ensuring that the ladder is fit for purpose, appropriate for the duration of the task and is correctly set up.</w:t>
      </w:r>
    </w:p>
    <w:p w14:paraId="57BD6CD4" w14:textId="289101A8" w:rsidR="00FF0393" w:rsidRDefault="00FF0393" w:rsidP="00FF0393">
      <w:pPr>
        <w:pStyle w:val="BodyText"/>
      </w:pPr>
      <w:r>
        <w:t>For more information on the hierarchy of control</w:t>
      </w:r>
      <w:r w:rsidR="004F3CDE">
        <w:t>s associated with the risk of a fall of more than two metres,</w:t>
      </w:r>
      <w:r>
        <w:t xml:space="preserve"> see regulations 44 and 45 of the OHS Regulations.</w:t>
      </w:r>
    </w:p>
    <w:p w14:paraId="7B8C3743" w14:textId="3B92D5A3" w:rsidR="00944368" w:rsidRDefault="00FF0393" w:rsidP="00FF0393">
      <w:pPr>
        <w:pStyle w:val="BodyText"/>
      </w:pPr>
      <w:r>
        <w:t xml:space="preserve">Ladders should only be used for access or light tasks that don't take too long to complete. They should not be used where large, heavy, or bulky items need to be installed or removed, for example, </w:t>
      </w:r>
      <w:r w:rsidR="00E371D5">
        <w:t>lifting rolls of insulation</w:t>
      </w:r>
      <w:r>
        <w:t xml:space="preserve"> onto a roof or using tools that require two handed dynamic operation such as pry bars or rotary hammer drills.</w:t>
      </w:r>
    </w:p>
    <w:p w14:paraId="14BBE10E" w14:textId="3EB769D4" w:rsidR="001E65E0" w:rsidRDefault="007463ED" w:rsidP="00FF0393">
      <w:pPr>
        <w:pStyle w:val="BodyText"/>
      </w:pPr>
      <w:r>
        <w:t xml:space="preserve">Follow this four-step risk management process to ensure hazards are identified, risks are assessed and controlled, and that employers fulfil their duty to monitor, review and revise controls when required. </w:t>
      </w:r>
    </w:p>
    <w:p w14:paraId="0DBA202F" w14:textId="7AB0B0C0" w:rsidR="00C24482" w:rsidRPr="00450E2A" w:rsidRDefault="00466A30" w:rsidP="001E65E0">
      <w:pPr>
        <w:rPr>
          <w:b/>
          <w:bCs/>
          <w:i/>
          <w:iCs/>
        </w:rPr>
      </w:pPr>
      <w:r w:rsidRPr="00450E2A">
        <w:rPr>
          <w:b/>
          <w:bCs/>
          <w:i/>
          <w:iCs/>
          <w:sz w:val="16"/>
          <w:szCs w:val="16"/>
        </w:rPr>
        <w:t xml:space="preserve">Figure 1: </w:t>
      </w:r>
      <w:r w:rsidRPr="00450E2A">
        <w:rPr>
          <w:i/>
          <w:iCs/>
          <w:sz w:val="16"/>
          <w:szCs w:val="16"/>
        </w:rPr>
        <w:t>The four-step risk management process</w:t>
      </w:r>
    </w:p>
    <w:p w14:paraId="71A988DB" w14:textId="25701593" w:rsidR="00C24482" w:rsidRDefault="00C24482" w:rsidP="004B766E">
      <w:pPr>
        <w:pStyle w:val="BodyText"/>
      </w:pPr>
      <w:r>
        <w:rPr>
          <w:noProof/>
        </w:rPr>
        <w:drawing>
          <wp:inline distT="0" distB="0" distL="0" distR="0" wp14:anchorId="57F86C70" wp14:editId="694F9578">
            <wp:extent cx="2132330" cy="1658620"/>
            <wp:effectExtent l="0" t="76200" r="1270" b="81280"/>
            <wp:docPr id="9563397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1E94CAD" w14:textId="195EBD83" w:rsidR="001F6912" w:rsidRPr="00A16C58" w:rsidRDefault="00D04FE5" w:rsidP="000D6B1B">
      <w:pPr>
        <w:pStyle w:val="Heading2"/>
        <w:spacing w:before="0"/>
      </w:pPr>
      <w:r>
        <w:br w:type="column"/>
      </w:r>
      <w:r w:rsidR="00B153A0" w:rsidRPr="00A16C58">
        <w:lastRenderedPageBreak/>
        <w:t xml:space="preserve">Step </w:t>
      </w:r>
      <w:r w:rsidR="00A96CB2" w:rsidRPr="00A16C58">
        <w:t>1</w:t>
      </w:r>
      <w:r w:rsidR="00B153A0" w:rsidRPr="00A16C58">
        <w:t xml:space="preserve">: </w:t>
      </w:r>
      <w:r w:rsidR="00A96CB2" w:rsidRPr="00A16C58">
        <w:t xml:space="preserve">Identify hazards – </w:t>
      </w:r>
      <w:r w:rsidR="00592F60" w:rsidRPr="00A16C58">
        <w:t>before</w:t>
      </w:r>
      <w:r w:rsidR="000D6B1B">
        <w:t> </w:t>
      </w:r>
      <w:r w:rsidR="00592F60" w:rsidRPr="00A16C58">
        <w:t>using a portable ladder</w:t>
      </w:r>
      <w:r w:rsidR="00944368" w:rsidRPr="00A16C58">
        <w:t xml:space="preserve"> </w:t>
      </w:r>
    </w:p>
    <w:p w14:paraId="1AA2A809" w14:textId="2719DE07" w:rsidR="00D4609C" w:rsidRDefault="00D4609C" w:rsidP="00D4609C">
      <w:pPr>
        <w:pStyle w:val="BodyText"/>
      </w:pPr>
      <w:r>
        <w:t xml:space="preserve">The starting point to managing risk is identifying the hazards associated with utilising ladders during </w:t>
      </w:r>
      <w:r w:rsidR="004D23A8">
        <w:t>rooftop insulation</w:t>
      </w:r>
      <w:r>
        <w:t xml:space="preserve"> installations. It is important to understand where hazards exist and what strategies can be implemented to reduce the risk of injury.</w:t>
      </w:r>
    </w:p>
    <w:p w14:paraId="5CBBB340" w14:textId="1E0BF38D" w:rsidR="00D4609C" w:rsidRDefault="00D4609C" w:rsidP="00D4609C">
      <w:pPr>
        <w:pStyle w:val="BodyText"/>
      </w:pPr>
      <w:r>
        <w:t xml:space="preserve">To keep </w:t>
      </w:r>
      <w:r w:rsidR="004F3CDE">
        <w:t xml:space="preserve">employees </w:t>
      </w:r>
      <w:r>
        <w:t xml:space="preserve">safe, identify hazards </w:t>
      </w:r>
      <w:r w:rsidR="008E1024">
        <w:t xml:space="preserve">prior to using ladders </w:t>
      </w:r>
      <w:r>
        <w:t xml:space="preserve">including: </w:t>
      </w:r>
    </w:p>
    <w:p w14:paraId="6D152959" w14:textId="33018798" w:rsidR="00D4609C" w:rsidRDefault="00D4609C" w:rsidP="00D4609C">
      <w:pPr>
        <w:pStyle w:val="ListBullet"/>
      </w:pPr>
      <w:r>
        <w:t>suitability of ground conditions to use a ladder</w:t>
      </w:r>
    </w:p>
    <w:p w14:paraId="5FE0317E" w14:textId="37CE6D28" w:rsidR="00D4609C" w:rsidRDefault="00D4609C" w:rsidP="00D4609C">
      <w:pPr>
        <w:pStyle w:val="ListBullet"/>
      </w:pPr>
      <w:r>
        <w:t>options to secure the ladder at top and bottom</w:t>
      </w:r>
    </w:p>
    <w:p w14:paraId="36D799D9" w14:textId="4576935E" w:rsidR="00D4609C" w:rsidRDefault="00D4609C" w:rsidP="00D4609C">
      <w:pPr>
        <w:pStyle w:val="ListBullet"/>
      </w:pPr>
      <w:r>
        <w:t>access of unauthorised persons, pets or vehicles from doorways, driveways and garages</w:t>
      </w:r>
    </w:p>
    <w:p w14:paraId="0835E2F7" w14:textId="3586148A" w:rsidR="00D4609C" w:rsidRDefault="00D4609C" w:rsidP="00D4609C">
      <w:pPr>
        <w:pStyle w:val="ListBullet"/>
      </w:pPr>
      <w:r>
        <w:t>overhead conductors in the vicinity of the work area</w:t>
      </w:r>
    </w:p>
    <w:p w14:paraId="1650DC00" w14:textId="5E4EAE52" w:rsidR="00D4609C" w:rsidRDefault="00D4609C" w:rsidP="00D4609C">
      <w:pPr>
        <w:pStyle w:val="ListBullet"/>
      </w:pPr>
      <w:r>
        <w:t>penetrations or live edges in the vicinity of the work area</w:t>
      </w:r>
    </w:p>
    <w:p w14:paraId="37149D4E" w14:textId="2264CAC9" w:rsidR="00D4609C" w:rsidRDefault="00D4609C" w:rsidP="00D4609C">
      <w:pPr>
        <w:pStyle w:val="ListBullet"/>
      </w:pPr>
      <w:r>
        <w:t>safe working loads of ladders to be observed</w:t>
      </w:r>
    </w:p>
    <w:p w14:paraId="2CE380BE" w14:textId="7518FE10" w:rsidR="00D4609C" w:rsidRDefault="00D4609C" w:rsidP="00D4609C">
      <w:pPr>
        <w:pStyle w:val="ListBullet"/>
      </w:pPr>
      <w:r>
        <w:t>wear or chemical contamination on the ladder that may affect functionality and safe use</w:t>
      </w:r>
    </w:p>
    <w:p w14:paraId="63F51122" w14:textId="4B8B2045" w:rsidR="008E1024" w:rsidRDefault="00D4609C" w:rsidP="00D4609C">
      <w:pPr>
        <w:pStyle w:val="ListBullet"/>
      </w:pPr>
      <w:r>
        <w:t xml:space="preserve">employees who require supervision </w:t>
      </w:r>
    </w:p>
    <w:p w14:paraId="2ECED6D6" w14:textId="2D384D2A" w:rsidR="00D4609C" w:rsidRDefault="00D4609C" w:rsidP="00D4609C">
      <w:pPr>
        <w:pStyle w:val="ListBullet"/>
      </w:pPr>
      <w:r>
        <w:t>requirement for exclusion zones</w:t>
      </w:r>
    </w:p>
    <w:p w14:paraId="45B0356B" w14:textId="5759B6A8" w:rsidR="00CF3368" w:rsidRDefault="00D4609C" w:rsidP="00D4609C">
      <w:pPr>
        <w:pStyle w:val="ListBullet"/>
      </w:pPr>
      <w:r>
        <w:t>suitability of the ladder for electrical work.</w:t>
      </w:r>
    </w:p>
    <w:p w14:paraId="3EEC2D3C" w14:textId="35DC477E" w:rsidR="00A96CB2" w:rsidRPr="00A16C58" w:rsidRDefault="000D6B1B" w:rsidP="000D6B1B">
      <w:pPr>
        <w:pStyle w:val="Heading2"/>
        <w:spacing w:before="0"/>
      </w:pPr>
      <w:r>
        <w:br w:type="column"/>
      </w:r>
      <w:r w:rsidR="00A96CB2" w:rsidRPr="00A16C58">
        <w:t xml:space="preserve">Step 2: Assess risks – </w:t>
      </w:r>
      <w:r w:rsidR="00024DDB" w:rsidRPr="00A16C58">
        <w:t>plan</w:t>
      </w:r>
      <w:r>
        <w:t> </w:t>
      </w:r>
      <w:r w:rsidR="00024DDB" w:rsidRPr="00A16C58">
        <w:t>your</w:t>
      </w:r>
      <w:r>
        <w:t> </w:t>
      </w:r>
      <w:r w:rsidR="00024DDB" w:rsidRPr="00A16C58">
        <w:t>use</w:t>
      </w:r>
      <w:r>
        <w:t> </w:t>
      </w:r>
      <w:r w:rsidR="00024DDB" w:rsidRPr="00A16C58">
        <w:t>of ladders</w:t>
      </w:r>
      <w:r w:rsidR="002C2F77" w:rsidRPr="00A16C58">
        <w:t xml:space="preserve"> </w:t>
      </w:r>
      <w:r w:rsidR="00CF3368" w:rsidRPr="00A16C58">
        <w:t xml:space="preserve"> </w:t>
      </w:r>
    </w:p>
    <w:p w14:paraId="7E2FFDF6" w14:textId="77777777" w:rsidR="00D50041" w:rsidRDefault="00D50041" w:rsidP="00D50041">
      <w:pPr>
        <w:pStyle w:val="BodyText"/>
      </w:pPr>
      <w:r>
        <w:t>Assess the risks to health and safety arising from the identified hazards. If a task involving a fall hazard has been identified, the risk of a fall can be assessed by determining:</w:t>
      </w:r>
    </w:p>
    <w:p w14:paraId="76B7AF8C" w14:textId="77777777" w:rsidR="00D50041" w:rsidRDefault="00D50041" w:rsidP="00D50041">
      <w:pPr>
        <w:pStyle w:val="ListBullet"/>
      </w:pPr>
      <w:r>
        <w:t>the likelihood of a fall occurring</w:t>
      </w:r>
    </w:p>
    <w:p w14:paraId="122EC47A" w14:textId="12D0FE47" w:rsidR="00D50041" w:rsidRDefault="00D50041" w:rsidP="00D50041">
      <w:pPr>
        <w:pStyle w:val="ListBullet"/>
      </w:pPr>
      <w:r>
        <w:t>the potential distance a person could fall</w:t>
      </w:r>
    </w:p>
    <w:p w14:paraId="64ED9928" w14:textId="77777777" w:rsidR="00D50041" w:rsidRDefault="00D50041" w:rsidP="00D50041">
      <w:pPr>
        <w:pStyle w:val="ListBullet"/>
      </w:pPr>
      <w:r>
        <w:t xml:space="preserve">the extent of harm that a person could experience in the event of a fall </w:t>
      </w:r>
    </w:p>
    <w:p w14:paraId="16658A71" w14:textId="7C91155D" w:rsidR="00D50041" w:rsidRDefault="00D50041" w:rsidP="00D50041">
      <w:pPr>
        <w:pStyle w:val="ListBullet"/>
      </w:pPr>
      <w:r>
        <w:t>the potential for people other than employees to be harmed, for example, pedestrians or homeowners.</w:t>
      </w:r>
    </w:p>
    <w:p w14:paraId="3AEBE051" w14:textId="090A2679" w:rsidR="000E5C63" w:rsidRPr="00A16C58" w:rsidRDefault="00D50041" w:rsidP="00A16C58">
      <w:pPr>
        <w:pStyle w:val="BodyText"/>
      </w:pPr>
      <w:r w:rsidRPr="00A16C58">
        <w:t xml:space="preserve">Ensure relevant information is documented in a safe work method statement (SWMS) when required. </w:t>
      </w:r>
      <w:r w:rsidR="002671A6" w:rsidRPr="00A16C58">
        <w:rPr>
          <w:rFonts w:eastAsiaTheme="majorEastAsia"/>
        </w:rPr>
        <w:t xml:space="preserve">Employers and self-employed persons must provide their workers with a SWMS before undertaking high-risk construction work (HRCW). HRCW includes work where there is a risk of a person falling more than 2 metres. </w:t>
      </w:r>
      <w:r w:rsidR="000E5C63" w:rsidRPr="00A16C58">
        <w:t xml:space="preserve">Employees undertaking HRCW must be informed and consulted in determining risk controls during the SWMS preparation process. </w:t>
      </w:r>
      <w:r w:rsidR="008A6396" w:rsidRPr="00A16C58">
        <w:t>Ensure the SWMS is prepared before the work commences and ensure that the work is performed in accordance with the SWMS.</w:t>
      </w:r>
    </w:p>
    <w:p w14:paraId="01E74F1A" w14:textId="689F1B6C" w:rsidR="008C5A9A" w:rsidRPr="00A16C58" w:rsidRDefault="00D50041" w:rsidP="00A16C58">
      <w:pPr>
        <w:pStyle w:val="BodyText"/>
      </w:pPr>
      <w:r w:rsidRPr="00A16C58">
        <w:t>Where risk of a fall from a height greater than two metres exists, employers have a duty to document an emergency procedure to rescue and provide first aid to a worker immediately after the event of a fall as per regulation 49 of the OHS Regulations.</w:t>
      </w:r>
    </w:p>
    <w:p w14:paraId="195BC992" w14:textId="40B66917" w:rsidR="008C5A9A" w:rsidRDefault="008C5A9A" w:rsidP="008C5A9A">
      <w:pPr>
        <w:pStyle w:val="PulloutBox"/>
      </w:pPr>
      <w:r>
        <w:t xml:space="preserve">See the WorkSafe website for more information on when and how to complete a SWMS for construction activities: </w:t>
      </w:r>
      <w:hyperlink r:id="rId29" w:history="1">
        <w:r w:rsidRPr="00570E89">
          <w:rPr>
            <w:rStyle w:val="Hyperlink"/>
          </w:rPr>
          <w:t>www.worksafe.vic.gov.au/safe-work-method-statements-swms</w:t>
        </w:r>
      </w:hyperlink>
      <w:r>
        <w:t xml:space="preserve"> </w:t>
      </w:r>
    </w:p>
    <w:p w14:paraId="196BAAA8" w14:textId="77777777" w:rsidR="000D6B1B" w:rsidRDefault="000D6B1B" w:rsidP="00D50041">
      <w:pPr>
        <w:rPr>
          <w:b/>
          <w:bCs/>
          <w:i/>
          <w:iCs/>
          <w:sz w:val="16"/>
          <w:szCs w:val="16"/>
        </w:rPr>
      </w:pPr>
    </w:p>
    <w:p w14:paraId="6B9AF428" w14:textId="77777777" w:rsidR="000D6B1B" w:rsidRDefault="000D6B1B" w:rsidP="00D50041">
      <w:pPr>
        <w:rPr>
          <w:b/>
          <w:bCs/>
          <w:i/>
          <w:iCs/>
          <w:sz w:val="16"/>
          <w:szCs w:val="16"/>
        </w:rPr>
        <w:sectPr w:rsidR="000D6B1B" w:rsidSect="00CD2A1B">
          <w:headerReference w:type="default" r:id="rId30"/>
          <w:type w:val="continuous"/>
          <w:pgSz w:w="11907" w:h="16839" w:code="9"/>
          <w:pgMar w:top="1361" w:right="851" w:bottom="992" w:left="851" w:header="284" w:footer="284" w:gutter="0"/>
          <w:cols w:num="2" w:space="454"/>
          <w:docGrid w:linePitch="360"/>
        </w:sectPr>
      </w:pPr>
    </w:p>
    <w:p w14:paraId="62548311" w14:textId="5B411A4D" w:rsidR="00D50041" w:rsidRDefault="00D50041" w:rsidP="00D50041">
      <w:pPr>
        <w:rPr>
          <w:i/>
          <w:iCs/>
          <w:sz w:val="16"/>
          <w:szCs w:val="16"/>
        </w:rPr>
      </w:pPr>
      <w:r w:rsidRPr="00466A30">
        <w:rPr>
          <w:b/>
          <w:bCs/>
          <w:i/>
          <w:iCs/>
          <w:sz w:val="16"/>
          <w:szCs w:val="16"/>
        </w:rPr>
        <w:t xml:space="preserve">Figure </w:t>
      </w:r>
      <w:r>
        <w:rPr>
          <w:b/>
          <w:bCs/>
          <w:i/>
          <w:iCs/>
          <w:sz w:val="16"/>
          <w:szCs w:val="16"/>
        </w:rPr>
        <w:t>2</w:t>
      </w:r>
      <w:r w:rsidRPr="00466A30">
        <w:rPr>
          <w:b/>
          <w:bCs/>
          <w:i/>
          <w:iCs/>
          <w:sz w:val="16"/>
          <w:szCs w:val="16"/>
        </w:rPr>
        <w:t>:</w:t>
      </w:r>
      <w:r>
        <w:rPr>
          <w:b/>
          <w:bCs/>
          <w:i/>
          <w:iCs/>
          <w:sz w:val="16"/>
          <w:szCs w:val="16"/>
        </w:rPr>
        <w:t xml:space="preserve"> </w:t>
      </w:r>
      <w:r w:rsidR="00AF7BEF">
        <w:rPr>
          <w:i/>
          <w:iCs/>
          <w:sz w:val="16"/>
          <w:szCs w:val="16"/>
        </w:rPr>
        <w:t>Some effective ways of securing a ladder</w:t>
      </w:r>
    </w:p>
    <w:p w14:paraId="3C046D84" w14:textId="503A903A" w:rsidR="00AF7BEF" w:rsidRPr="001E65E0" w:rsidRDefault="00AF7BEF" w:rsidP="00D50041">
      <w:r w:rsidRPr="00AF7BEF">
        <w:rPr>
          <w:noProof/>
        </w:rPr>
        <w:drawing>
          <wp:inline distT="0" distB="0" distL="0" distR="0" wp14:anchorId="71BBD2F7" wp14:editId="218C6FC4">
            <wp:extent cx="3095625" cy="1207135"/>
            <wp:effectExtent l="0" t="0" r="9525" b="0"/>
            <wp:docPr id="2047330555" name="Picture 1" descr="Diagram showing 3 effective ways of securing a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30555" name="Picture 1" descr="Diagram showing 3 effective ways of securing a ladder"/>
                    <pic:cNvPicPr/>
                  </pic:nvPicPr>
                  <pic:blipFill>
                    <a:blip r:embed="rId31"/>
                    <a:stretch>
                      <a:fillRect/>
                    </a:stretch>
                  </pic:blipFill>
                  <pic:spPr>
                    <a:xfrm>
                      <a:off x="0" y="0"/>
                      <a:ext cx="3095625" cy="1207135"/>
                    </a:xfrm>
                    <a:prstGeom prst="rect">
                      <a:avLst/>
                    </a:prstGeom>
                  </pic:spPr>
                </pic:pic>
              </a:graphicData>
            </a:graphic>
          </wp:inline>
        </w:drawing>
      </w:r>
    </w:p>
    <w:p w14:paraId="26ED0579" w14:textId="329589DC" w:rsidR="00D50041" w:rsidRDefault="000D6B1B">
      <w:pPr>
        <w:rPr>
          <w:i/>
          <w:iCs/>
          <w:sz w:val="16"/>
          <w:szCs w:val="16"/>
        </w:rPr>
      </w:pPr>
      <w:r>
        <w:rPr>
          <w:b/>
          <w:bCs/>
          <w:i/>
          <w:iCs/>
          <w:sz w:val="16"/>
          <w:szCs w:val="16"/>
        </w:rPr>
        <w:br w:type="column"/>
      </w:r>
      <w:r w:rsidR="00AF7BEF" w:rsidRPr="00466A30">
        <w:rPr>
          <w:b/>
          <w:bCs/>
          <w:i/>
          <w:iCs/>
          <w:sz w:val="16"/>
          <w:szCs w:val="16"/>
        </w:rPr>
        <w:t xml:space="preserve">Figure </w:t>
      </w:r>
      <w:r w:rsidR="00AF7BEF">
        <w:rPr>
          <w:b/>
          <w:bCs/>
          <w:i/>
          <w:iCs/>
          <w:sz w:val="16"/>
          <w:szCs w:val="16"/>
        </w:rPr>
        <w:t>3</w:t>
      </w:r>
      <w:r w:rsidR="00AF7BEF" w:rsidRPr="00466A30">
        <w:rPr>
          <w:b/>
          <w:bCs/>
          <w:i/>
          <w:iCs/>
          <w:sz w:val="16"/>
          <w:szCs w:val="16"/>
        </w:rPr>
        <w:t>:</w:t>
      </w:r>
      <w:r w:rsidR="00AF7BEF">
        <w:rPr>
          <w:b/>
          <w:bCs/>
          <w:i/>
          <w:iCs/>
          <w:sz w:val="16"/>
          <w:szCs w:val="16"/>
        </w:rPr>
        <w:t xml:space="preserve"> </w:t>
      </w:r>
      <w:r w:rsidR="00AF7BEF">
        <w:rPr>
          <w:i/>
          <w:iCs/>
          <w:sz w:val="16"/>
          <w:szCs w:val="16"/>
        </w:rPr>
        <w:t xml:space="preserve">Acceptable ladder use </w:t>
      </w:r>
    </w:p>
    <w:p w14:paraId="0F0152BB" w14:textId="14E61664" w:rsidR="00AF7BEF" w:rsidRDefault="004C611E">
      <w:pPr>
        <w:rPr>
          <w:i/>
          <w:iCs/>
          <w:sz w:val="16"/>
          <w:szCs w:val="16"/>
        </w:rPr>
      </w:pPr>
      <w:r w:rsidRPr="004C611E">
        <w:rPr>
          <w:i/>
          <w:iCs/>
          <w:noProof/>
          <w:sz w:val="16"/>
          <w:szCs w:val="16"/>
        </w:rPr>
        <w:drawing>
          <wp:inline distT="0" distB="0" distL="0" distR="0" wp14:anchorId="59F5C6FA" wp14:editId="3C1E15D9">
            <wp:extent cx="2050924" cy="3715200"/>
            <wp:effectExtent l="0" t="0" r="0" b="0"/>
            <wp:docPr id="20801544" name="Picture 1" descr="Illustration of a person climbing a ladder. The illustration is annotated to show acceptable ladder use. The annotations say: &#10;– Ladder secured at the top&#10;– Top of ladder to overhand at least 1m&#10;– Person to have both hands on the rail, always facing the ladder&#10;– Use hoist tool etc. in bucket when at the top&#10;– Ladder secured (at the bottom)&#10;– Ground clear around base&#10;– Before climbing, test by jumping on bottom rung&#10;&#10;The illustration is dimensioned to show the bottom of the ladder 1m away from the wall, and the ladder height extending 4m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44" name="Picture 1" descr="Illustration of a person climbing a ladder. The illustration is annotated to show acceptable ladder use. The annotations say: &#10;– Ladder secured at the top&#10;– Top of ladder to overhand at least 1m&#10;– Person to have both hands on the rail, always facing the ladder&#10;– Use hoist tool etc. in bucket when at the top&#10;– Ladder secured (at the bottom)&#10;– Ground clear around base&#10;– Before climbing, test by jumping on bottom rung&#10;&#10;The illustration is dimensioned to show the bottom of the ladder 1m away from the wall, and the ladder height extending 4m up"/>
                    <pic:cNvPicPr/>
                  </pic:nvPicPr>
                  <pic:blipFill>
                    <a:blip r:embed="rId32"/>
                    <a:stretch>
                      <a:fillRect/>
                    </a:stretch>
                  </pic:blipFill>
                  <pic:spPr>
                    <a:xfrm>
                      <a:off x="0" y="0"/>
                      <a:ext cx="2064681" cy="3740121"/>
                    </a:xfrm>
                    <a:prstGeom prst="rect">
                      <a:avLst/>
                    </a:prstGeom>
                  </pic:spPr>
                </pic:pic>
              </a:graphicData>
            </a:graphic>
          </wp:inline>
        </w:drawing>
      </w:r>
    </w:p>
    <w:p w14:paraId="49E5F33D" w14:textId="0C9E5FCD" w:rsidR="00B153A0" w:rsidRPr="000D6B1B" w:rsidRDefault="00B153A0" w:rsidP="000D6B1B">
      <w:pPr>
        <w:pStyle w:val="Heading2"/>
      </w:pPr>
      <w:r w:rsidRPr="00A16C58">
        <w:lastRenderedPageBreak/>
        <w:t xml:space="preserve">Step 3: Control </w:t>
      </w:r>
      <w:r w:rsidR="00E11BCF" w:rsidRPr="00A16C58">
        <w:t>r</w:t>
      </w:r>
      <w:r w:rsidRPr="00A16C58">
        <w:t>isks</w:t>
      </w:r>
      <w:r w:rsidR="00E11BCF" w:rsidRPr="00A16C58">
        <w:t xml:space="preserve"> – </w:t>
      </w:r>
      <w:r w:rsidR="009F56BF" w:rsidRPr="00A16C58">
        <w:t xml:space="preserve">how can you control the risk </w:t>
      </w:r>
      <w:r w:rsidR="003B591D" w:rsidRPr="00A16C58">
        <w:t>of falling from a ladder?</w:t>
      </w:r>
    </w:p>
    <w:p w14:paraId="16C9B858" w14:textId="3361CBD0" w:rsidR="00D0008C" w:rsidRDefault="003B622E" w:rsidP="00D0008C">
      <w:pPr>
        <w:pStyle w:val="BodyText"/>
      </w:pPr>
      <w:r>
        <w:t>C</w:t>
      </w:r>
      <w:r w:rsidR="00D0008C">
        <w:t xml:space="preserve">ontrol measures need to be in place to keep </w:t>
      </w:r>
      <w:r w:rsidR="00F90686">
        <w:t xml:space="preserve">employees </w:t>
      </w:r>
      <w:r w:rsidR="00D0008C">
        <w:t xml:space="preserve">safe when using ladders during installation of </w:t>
      </w:r>
      <w:r w:rsidR="000C4F02">
        <w:t>insulation</w:t>
      </w:r>
      <w:r w:rsidR="00D0008C">
        <w:t xml:space="preserve"> systems.</w:t>
      </w:r>
    </w:p>
    <w:p w14:paraId="53B1BF44" w14:textId="77777777" w:rsidR="00D0008C" w:rsidRDefault="00D0008C" w:rsidP="00D0008C">
      <w:pPr>
        <w:pStyle w:val="BodyText"/>
      </w:pPr>
      <w:r>
        <w:t>Remember that the requirement for employers to consult with employees and independent contractors produces better outcomes due to their direct participation in identification, evaluation and adoption of new risk control measures and concepts. Direct participation also gives a sense of ownership that translates to improved uptake of control measures when implemented. Regulation 44 of the OHS Regulations outlines the hierarchy for controlling risks associated with falls greater than two metres:</w:t>
      </w:r>
    </w:p>
    <w:p w14:paraId="65037AFD" w14:textId="6801F609" w:rsidR="00D0008C" w:rsidRDefault="00D0008C" w:rsidP="000C4F02">
      <w:pPr>
        <w:pStyle w:val="ListBullet"/>
      </w:pPr>
      <w:r>
        <w:t>where reasonably practicable, eliminate the risk of a fall, for example by doing as much of the preparation work as possible on the ground</w:t>
      </w:r>
    </w:p>
    <w:p w14:paraId="717ADD51" w14:textId="56D11527" w:rsidR="00D0008C" w:rsidRDefault="00D0008C" w:rsidP="000C4F02">
      <w:pPr>
        <w:pStyle w:val="ListBullet"/>
      </w:pPr>
      <w:r>
        <w:t>to minimise risk, so far as is</w:t>
      </w:r>
      <w:r w:rsidR="000C4F02">
        <w:t xml:space="preserve"> </w:t>
      </w:r>
      <w:r>
        <w:t>reasonably practicable, by using passive fall prevention devices, work positioning systems, or by using fall arrest systems.</w:t>
      </w:r>
    </w:p>
    <w:p w14:paraId="118968A9" w14:textId="7C83FF02" w:rsidR="00D0008C" w:rsidRDefault="00D0008C" w:rsidP="004B2A8F">
      <w:pPr>
        <w:pStyle w:val="PulloutBox"/>
      </w:pPr>
      <w:r>
        <w:t xml:space="preserve">A ladder must only be used if </w:t>
      </w:r>
      <w:r w:rsidR="00F90686">
        <w:t>higher order</w:t>
      </w:r>
      <w:r>
        <w:t xml:space="preserve"> control measures within the hierarchy of control in regulation 44 of the OHS Regulations are </w:t>
      </w:r>
      <w:r w:rsidR="008822B3">
        <w:t>not reasonably practicable</w:t>
      </w:r>
      <w:r>
        <w:t>. In this instance, a ladder must be fit for purpose, appropriate for the duration of task and set up correctly.</w:t>
      </w:r>
    </w:p>
    <w:p w14:paraId="2A88FAE7" w14:textId="71B749B2" w:rsidR="000C4F02" w:rsidRDefault="004B2A8F" w:rsidP="004B2A8F">
      <w:pPr>
        <w:pStyle w:val="Heading4"/>
        <w:spacing w:before="0"/>
      </w:pPr>
      <w:r>
        <w:br w:type="column"/>
      </w:r>
      <w:r w:rsidR="000C4F02">
        <w:t>Fal</w:t>
      </w:r>
      <w:r>
        <w:t>l Prevention Systems</w:t>
      </w:r>
    </w:p>
    <w:p w14:paraId="5F80D52A" w14:textId="6654E005" w:rsidR="00D0008C" w:rsidRDefault="00D0008C" w:rsidP="00D0008C">
      <w:pPr>
        <w:pStyle w:val="BodyText"/>
      </w:pPr>
      <w:r>
        <w:t xml:space="preserve">The risk of falling from a ladder during a </w:t>
      </w:r>
      <w:r w:rsidR="00B54296">
        <w:t>rooftop insulation</w:t>
      </w:r>
      <w:r>
        <w:t xml:space="preserve"> installation can be greatly minimised by having simple fall prevention controls in place. For example:</w:t>
      </w:r>
    </w:p>
    <w:p w14:paraId="6C7E87D1" w14:textId="6EDAF638" w:rsidR="00D0008C" w:rsidRDefault="00D0008C" w:rsidP="004B2A8F">
      <w:pPr>
        <w:pStyle w:val="ListBullet"/>
      </w:pPr>
      <w:r>
        <w:t>the ladder should be checked for damage to ensure it is in a serviceable condition before use</w:t>
      </w:r>
    </w:p>
    <w:p w14:paraId="4D2D5BC7" w14:textId="5CAC29C4" w:rsidR="00D0008C" w:rsidRDefault="00D0008C" w:rsidP="004B2A8F">
      <w:pPr>
        <w:pStyle w:val="ListBullet"/>
      </w:pPr>
      <w:r>
        <w:t>the ladder should be an industrial type, comply with AS</w:t>
      </w:r>
      <w:r w:rsidR="004B2A8F">
        <w:t xml:space="preserve"> </w:t>
      </w:r>
      <w:r>
        <w:t>1892.1:2018 Portable ladders, Part 1: Performance and geometric requirements and safe working loads observed</w:t>
      </w:r>
    </w:p>
    <w:p w14:paraId="259739EE" w14:textId="77777777" w:rsidR="00B54296" w:rsidRDefault="00D0008C" w:rsidP="004B2A8F">
      <w:pPr>
        <w:pStyle w:val="ListBullet"/>
      </w:pPr>
      <w:r>
        <w:t xml:space="preserve">the ladder should be secured at top and bottom to prevent it slipping sideways or outwards </w:t>
      </w:r>
    </w:p>
    <w:p w14:paraId="6026CF10" w14:textId="491E2C53" w:rsidR="00D0008C" w:rsidRDefault="00D0008C" w:rsidP="004B2A8F">
      <w:pPr>
        <w:pStyle w:val="ListBullet"/>
      </w:pPr>
      <w:r>
        <w:t>the ladder stiles should extend one metre above the landing surface</w:t>
      </w:r>
    </w:p>
    <w:p w14:paraId="4BE2769F" w14:textId="5108EEC1" w:rsidR="00D0008C" w:rsidRDefault="00D0008C" w:rsidP="004B2A8F">
      <w:pPr>
        <w:pStyle w:val="ListBullet"/>
      </w:pPr>
      <w:r>
        <w:t>ensure the 4:1 ratio is employed, one metre out for every four metres of height</w:t>
      </w:r>
    </w:p>
    <w:p w14:paraId="49ED9B7C" w14:textId="78C1B560" w:rsidR="00D0008C" w:rsidRDefault="00D0008C" w:rsidP="004B2A8F">
      <w:pPr>
        <w:pStyle w:val="ListBullet"/>
      </w:pPr>
      <w:proofErr w:type="gramStart"/>
      <w:r>
        <w:t>face the ladder at all times</w:t>
      </w:r>
      <w:proofErr w:type="gramEnd"/>
      <w:r>
        <w:t xml:space="preserve"> when ascending or descending</w:t>
      </w:r>
    </w:p>
    <w:p w14:paraId="3B72C933" w14:textId="6130B33D" w:rsidR="00D0008C" w:rsidRDefault="00D0008C" w:rsidP="004B2A8F">
      <w:pPr>
        <w:pStyle w:val="ListBullet"/>
      </w:pPr>
      <w:proofErr w:type="gramStart"/>
      <w:r>
        <w:t>maintain three points of contact with the ladder at all times</w:t>
      </w:r>
      <w:proofErr w:type="gramEnd"/>
      <w:r>
        <w:t xml:space="preserve"> whilst ascending or descending</w:t>
      </w:r>
    </w:p>
    <w:p w14:paraId="319151AD" w14:textId="77777777" w:rsidR="00B54296" w:rsidRDefault="00D0008C" w:rsidP="00D0008C">
      <w:pPr>
        <w:pStyle w:val="ListBullet"/>
      </w:pPr>
      <w:r>
        <w:t>carry tools on a tool belt or in a backpack</w:t>
      </w:r>
    </w:p>
    <w:p w14:paraId="167DD31F" w14:textId="77777777" w:rsidR="00B54296" w:rsidRDefault="00D0008C" w:rsidP="00D0008C">
      <w:pPr>
        <w:pStyle w:val="ListBullet"/>
      </w:pPr>
      <w:r>
        <w:t>never overstretch while on a ladder, keep the body centred within stiles</w:t>
      </w:r>
    </w:p>
    <w:p w14:paraId="3BE097A7" w14:textId="5741E868" w:rsidR="00D0008C" w:rsidRDefault="00D0008C" w:rsidP="00D0008C">
      <w:pPr>
        <w:pStyle w:val="ListBullet"/>
      </w:pPr>
      <w:r>
        <w:t>do not climb higher than the third step from the top of a straight ladder and never straddle the top of an A-frame ladder.</w:t>
      </w:r>
    </w:p>
    <w:p w14:paraId="6710C083" w14:textId="2B438C47" w:rsidR="003B591D" w:rsidRPr="003B591D" w:rsidRDefault="00D0008C" w:rsidP="00B54296">
      <w:pPr>
        <w:pStyle w:val="PulloutBox"/>
      </w:pPr>
      <w:r w:rsidRPr="00B54296">
        <w:rPr>
          <w:b/>
          <w:bCs/>
        </w:rPr>
        <w:t>Remember:</w:t>
      </w:r>
      <w:r>
        <w:t xml:space="preserve"> </w:t>
      </w:r>
      <w:r w:rsidR="00A16C58">
        <w:t>D</w:t>
      </w:r>
      <w:r>
        <w:t>oing nothing is not an option.</w:t>
      </w:r>
    </w:p>
    <w:p w14:paraId="7520E3C9" w14:textId="77777777" w:rsidR="000D6B1B" w:rsidRDefault="000D6B1B" w:rsidP="000D6B1B">
      <w:pPr>
        <w:pStyle w:val="Heading2"/>
        <w:spacing w:before="400"/>
        <w:sectPr w:rsidR="000D6B1B" w:rsidSect="00CD2A1B">
          <w:type w:val="continuous"/>
          <w:pgSz w:w="11907" w:h="16839" w:code="9"/>
          <w:pgMar w:top="1361" w:right="851" w:bottom="992" w:left="851" w:header="284" w:footer="284" w:gutter="0"/>
          <w:cols w:num="2" w:space="454"/>
          <w:docGrid w:linePitch="360"/>
        </w:sectPr>
      </w:pPr>
    </w:p>
    <w:p w14:paraId="62F2C274" w14:textId="09CF939A" w:rsidR="00E11BCF" w:rsidRPr="00A16C58" w:rsidRDefault="000D6B1B" w:rsidP="000D6B1B">
      <w:pPr>
        <w:pStyle w:val="Heading2"/>
        <w:spacing w:before="400"/>
      </w:pPr>
      <w:r>
        <w:br/>
      </w:r>
      <w:r w:rsidR="00E11BCF" w:rsidRPr="00A16C58">
        <w:t>Step 4: Review and revise controls</w:t>
      </w:r>
    </w:p>
    <w:p w14:paraId="0154D2EA" w14:textId="6124C458" w:rsidR="003F2920" w:rsidRDefault="003F2920" w:rsidP="003F2920">
      <w:pPr>
        <w:pStyle w:val="BodyText"/>
      </w:pPr>
      <w:r>
        <w:t xml:space="preserve">Control measures are more effective where there is regular review of work procedures to make sure they are working as planned. An employer must review and, if needed revise </w:t>
      </w:r>
      <w:r w:rsidR="008822B3">
        <w:t>control measures</w:t>
      </w:r>
      <w:r>
        <w:t>:</w:t>
      </w:r>
    </w:p>
    <w:p w14:paraId="6B4715A9" w14:textId="7A0E7392" w:rsidR="003F2920" w:rsidRDefault="004B0078" w:rsidP="003F2920">
      <w:pPr>
        <w:pStyle w:val="ListBullet"/>
      </w:pPr>
      <w:r>
        <w:t xml:space="preserve">before </w:t>
      </w:r>
      <w:r w:rsidR="00F932D2">
        <w:t>changes are made to equipment of systems of work that could result in a fall</w:t>
      </w:r>
    </w:p>
    <w:p w14:paraId="6E9B648B" w14:textId="71AEA0CD" w:rsidR="00F932D2" w:rsidRDefault="008822B3" w:rsidP="003F2920">
      <w:pPr>
        <w:pStyle w:val="ListBullet"/>
      </w:pPr>
      <w:r>
        <w:t xml:space="preserve">if </w:t>
      </w:r>
      <w:r w:rsidR="00F932D2">
        <w:t>a notifiable incident occurs</w:t>
      </w:r>
      <w:r w:rsidR="00126CB7">
        <w:t xml:space="preserve"> that involves a fall or a risk associated with a fall</w:t>
      </w:r>
    </w:p>
    <w:p w14:paraId="220DE7D9" w14:textId="4E143BE4" w:rsidR="00F932D2" w:rsidRDefault="00F932D2" w:rsidP="003F2920">
      <w:pPr>
        <w:pStyle w:val="ListBullet"/>
      </w:pPr>
      <w:r>
        <w:t>if for any reason, the risk control measures fail to adequately control the risk</w:t>
      </w:r>
    </w:p>
    <w:p w14:paraId="37A0602A" w14:textId="1B275097" w:rsidR="00F932D2" w:rsidRDefault="00F932D2" w:rsidP="003F2920">
      <w:pPr>
        <w:pStyle w:val="ListBullet"/>
      </w:pPr>
      <w:r>
        <w:t xml:space="preserve">a Health and Safety Representative requests a review and/or revision of a control. </w:t>
      </w:r>
    </w:p>
    <w:p w14:paraId="7B85C252" w14:textId="164EE22A" w:rsidR="00FB00DA" w:rsidRPr="00A16C58" w:rsidRDefault="00FB00DA" w:rsidP="00A16C58">
      <w:pPr>
        <w:pStyle w:val="HighlightBoxText"/>
        <w:spacing w:line="240" w:lineRule="auto"/>
        <w:rPr>
          <w:sz w:val="18"/>
          <w:szCs w:val="18"/>
        </w:rPr>
      </w:pPr>
      <w:r w:rsidRPr="00A16C58">
        <w:rPr>
          <w:sz w:val="18"/>
          <w:szCs w:val="18"/>
        </w:rPr>
        <w:t>Your actions shouldn't stop at Step 4. You should repeat this process often to make sure your management of risk is working.</w:t>
      </w:r>
    </w:p>
    <w:p w14:paraId="363B06B6" w14:textId="10370E75" w:rsidR="003F0B95" w:rsidRDefault="003F0B95"/>
    <w:p w14:paraId="55C89E06" w14:textId="77777777" w:rsidR="003F0B95" w:rsidRDefault="003F0B95" w:rsidP="003F0B95"/>
    <w:p w14:paraId="0C63341C" w14:textId="715CD639" w:rsidR="003F0B95" w:rsidRPr="00113CFE" w:rsidRDefault="003F0B95" w:rsidP="003F0B95">
      <w:pPr>
        <w:pStyle w:val="DisclaimerText"/>
        <w:framePr w:wrap="around"/>
        <w:spacing w:after="120"/>
      </w:pPr>
      <w:bookmarkStart w:id="3" w:name="_Hlk131848832"/>
      <w:r w:rsidRPr="00113CFE">
        <w:t>©</w:t>
      </w:r>
      <w:bookmarkStart w:id="4" w:name="_Copyright"/>
      <w:bookmarkEnd w:id="4"/>
      <w:r w:rsidRPr="00113CFE">
        <w:t xml:space="preserve"> The State of Victoria Department of Energy, Environment and Climate Action</w:t>
      </w:r>
      <w:r w:rsidR="000D6B1B">
        <w:t>,</w:t>
      </w:r>
      <w:r w:rsidRPr="00113CFE">
        <w:t xml:space="preserve"> </w:t>
      </w:r>
      <w:r w:rsidR="000D6B1B">
        <w:t>April 2026</w:t>
      </w:r>
      <w:r w:rsidRPr="00113CFE">
        <w:t>.</w:t>
      </w:r>
      <w:r>
        <w:t xml:space="preserve"> </w:t>
      </w:r>
    </w:p>
    <w:tbl>
      <w:tblPr>
        <w:tblW w:w="9620" w:type="dxa"/>
        <w:tblCellMar>
          <w:left w:w="0" w:type="dxa"/>
          <w:right w:w="0" w:type="dxa"/>
        </w:tblCellMar>
        <w:tblLook w:val="04A0" w:firstRow="1" w:lastRow="0" w:firstColumn="1" w:lastColumn="0" w:noHBand="0" w:noVBand="1"/>
      </w:tblPr>
      <w:tblGrid>
        <w:gridCol w:w="9620"/>
      </w:tblGrid>
      <w:tr w:rsidR="000D6B1B" w:rsidRPr="000D6B1B" w14:paraId="6171D3CD" w14:textId="77777777" w:rsidTr="000D6B1B">
        <w:trPr>
          <w:trHeight w:val="300"/>
        </w:trPr>
        <w:tc>
          <w:tcPr>
            <w:tcW w:w="9620" w:type="dxa"/>
            <w:tcBorders>
              <w:top w:val="nil"/>
              <w:left w:val="nil"/>
              <w:bottom w:val="nil"/>
              <w:right w:val="nil"/>
            </w:tcBorders>
            <w:noWrap/>
            <w:tcMar>
              <w:top w:w="15" w:type="dxa"/>
              <w:left w:w="15" w:type="dxa"/>
              <w:bottom w:w="0" w:type="dxa"/>
              <w:right w:w="15" w:type="dxa"/>
            </w:tcMar>
            <w:vAlign w:val="center"/>
            <w:hideMark/>
          </w:tcPr>
          <w:p w14:paraId="0D005963" w14:textId="42C96427" w:rsidR="000D6B1B" w:rsidRPr="000D6B1B" w:rsidRDefault="000D6B1B" w:rsidP="000D6B1B">
            <w:pPr>
              <w:pStyle w:val="DisclaimerTextRightBold"/>
              <w:framePr w:w="10206" w:hSpace="284" w:vSpace="142" w:wrap="around" w:hAnchor="page" w:x="852"/>
              <w:spacing w:before="100"/>
              <w:rPr>
                <w:bCs/>
              </w:rPr>
            </w:pPr>
            <w:bookmarkStart w:id="5" w:name="_CreativeCommonsMarker"/>
            <w:bookmarkStart w:id="6" w:name="_CreativeCommonsContent"/>
            <w:bookmarkEnd w:id="3"/>
            <w:bookmarkEnd w:id="5"/>
            <w:r w:rsidRPr="000D6B1B">
              <w:rPr>
                <w:bCs/>
              </w:rPr>
              <w:t xml:space="preserve">ISBN </w:t>
            </w:r>
            <w:r w:rsidRPr="000D6B1B">
              <w:rPr>
                <w:b w:val="0"/>
                <w:bCs/>
              </w:rPr>
              <w:t>978-1-76176-825-5</w:t>
            </w:r>
            <w:r w:rsidRPr="000D6B1B">
              <w:t xml:space="preserve"> (</w:t>
            </w:r>
            <w:r w:rsidRPr="000D6B1B">
              <w:rPr>
                <w:bCs/>
              </w:rPr>
              <w:t>pdf/online/MS word)</w:t>
            </w:r>
            <w:r w:rsidRPr="000D6B1B">
              <w:t xml:space="preserve"> </w:t>
            </w:r>
          </w:p>
        </w:tc>
      </w:tr>
    </w:tbl>
    <w:p w14:paraId="352FDB3F" w14:textId="43140050" w:rsidR="003F0B95" w:rsidRPr="00BA4E50" w:rsidRDefault="003F0B95" w:rsidP="003F0B95">
      <w:pPr>
        <w:pStyle w:val="DisclaimerTextRightBold"/>
        <w:framePr w:w="10206" w:hSpace="284" w:vSpace="142" w:wrap="around" w:hAnchor="page" w:x="852"/>
        <w:spacing w:before="100"/>
      </w:pPr>
      <w:r w:rsidRPr="00C87F39">
        <w:t>Disclaimer</w:t>
      </w:r>
    </w:p>
    <w:p w14:paraId="07FAC7D2" w14:textId="77777777" w:rsidR="003F0B95" w:rsidRPr="00113CFE" w:rsidRDefault="003F0B95" w:rsidP="003F0B95">
      <w:pPr>
        <w:pStyle w:val="DisclaimerText"/>
        <w:framePr w:wrap="around"/>
      </w:pPr>
      <w:r w:rsidRPr="00E370A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rsidRPr="00113CFE">
        <w:t>.</w:t>
      </w:r>
    </w:p>
    <w:bookmarkEnd w:id="6"/>
    <w:p w14:paraId="3AD08527" w14:textId="77777777" w:rsidR="003F0B95" w:rsidRPr="00E370AE" w:rsidRDefault="003F0B95" w:rsidP="003F0B95">
      <w:pPr>
        <w:pStyle w:val="DisclaimerTextRightBold12pt"/>
        <w:framePr w:wrap="around"/>
      </w:pPr>
      <w:r w:rsidRPr="00F15EE0">
        <w:t>Accessibility</w:t>
      </w:r>
    </w:p>
    <w:p w14:paraId="6C90F60B" w14:textId="77777777" w:rsidR="003F0B95" w:rsidRPr="00113CFE" w:rsidRDefault="003F0B95" w:rsidP="003F0B95">
      <w:pPr>
        <w:pStyle w:val="DisclaimerText12pt"/>
        <w:framePr w:wrap="around"/>
      </w:pPr>
      <w:r w:rsidRPr="00494550">
        <w:t xml:space="preserve">To receive this publication in an alternative format, please contact the Victorian Energy Upgrades team at </w:t>
      </w:r>
      <w:hyperlink r:id="rId33" w:history="1">
        <w:r w:rsidRPr="00E370AE">
          <w:rPr>
            <w:u w:val="single"/>
          </w:rPr>
          <w:t>energy.upgrades@deeca.vic.gov.au</w:t>
        </w:r>
      </w:hyperlink>
      <w:r w:rsidRPr="00494550">
        <w:t xml:space="preserve">. This document is also available on the internet at </w:t>
      </w:r>
      <w:hyperlink r:id="rId34" w:history="1">
        <w:r w:rsidRPr="00E370AE">
          <w:rPr>
            <w:u w:val="single"/>
          </w:rPr>
          <w:t>energy.vic.gov.au/</w:t>
        </w:r>
        <w:proofErr w:type="spellStart"/>
        <w:r w:rsidRPr="00E370AE">
          <w:rPr>
            <w:u w:val="single"/>
          </w:rPr>
          <w:t>victorian</w:t>
        </w:r>
        <w:proofErr w:type="spellEnd"/>
        <w:r w:rsidRPr="00E370AE">
          <w:rPr>
            <w:u w:val="single"/>
          </w:rPr>
          <w:t>-energy-upgrades</w:t>
        </w:r>
      </w:hyperlink>
      <w:r w:rsidRPr="00494550">
        <w:t>.</w:t>
      </w:r>
    </w:p>
    <w:p w14:paraId="7DB2F75D" w14:textId="77777777" w:rsidR="002E3FC4" w:rsidRDefault="002E3FC4" w:rsidP="00FB00DA">
      <w:pPr>
        <w:pStyle w:val="NoSpacing"/>
      </w:pPr>
    </w:p>
    <w:sectPr w:rsidR="002E3FC4" w:rsidSect="000D6B1B">
      <w:type w:val="continuous"/>
      <w:pgSz w:w="11907" w:h="16839" w:code="9"/>
      <w:pgMar w:top="1361" w:right="851" w:bottom="992" w:left="851" w:header="284" w:footer="28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9E0A" w14:textId="77777777" w:rsidR="002D7068" w:rsidRDefault="002D7068" w:rsidP="00CD157B">
      <w:pPr>
        <w:pStyle w:val="NoSpacing"/>
      </w:pPr>
    </w:p>
    <w:p w14:paraId="1358D893" w14:textId="77777777" w:rsidR="002D7068" w:rsidRDefault="002D7068"/>
  </w:endnote>
  <w:endnote w:type="continuationSeparator" w:id="0">
    <w:p w14:paraId="124AC941" w14:textId="77777777" w:rsidR="002D7068" w:rsidRDefault="002D7068" w:rsidP="00CD157B">
      <w:pPr>
        <w:pStyle w:val="NoSpacing"/>
      </w:pPr>
    </w:p>
    <w:p w14:paraId="5A1774E4" w14:textId="77777777" w:rsidR="002D7068" w:rsidRDefault="002D7068"/>
  </w:endnote>
  <w:endnote w:type="continuationNotice" w:id="1">
    <w:p w14:paraId="0E31A1AF" w14:textId="77777777" w:rsidR="002D7068" w:rsidRDefault="002D7068" w:rsidP="00CD157B">
      <w:pPr>
        <w:pStyle w:val="NoSpacing"/>
      </w:pPr>
    </w:p>
    <w:p w14:paraId="21147ECF" w14:textId="77777777" w:rsidR="002D7068" w:rsidRDefault="002D7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6C6" w14:textId="6191C362" w:rsidR="00F23744" w:rsidRPr="009D68AE" w:rsidRDefault="00F23744" w:rsidP="00F23744">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23744" w14:paraId="0CBA4701" w14:textId="77777777">
      <w:trPr>
        <w:trHeight w:val="397"/>
      </w:trPr>
      <w:tc>
        <w:tcPr>
          <w:tcW w:w="340" w:type="dxa"/>
        </w:tcPr>
        <w:p w14:paraId="3B65D23C" w14:textId="77436F1D" w:rsidR="00F23744" w:rsidRPr="00D55628" w:rsidRDefault="00F23744" w:rsidP="00F23744">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F90686">
            <w:rPr>
              <w:noProof/>
            </w:rPr>
            <w:t>4</w:t>
          </w:r>
          <w:r w:rsidRPr="00D55628">
            <w:fldChar w:fldCharType="end"/>
          </w:r>
        </w:p>
      </w:tc>
      <w:tc>
        <w:tcPr>
          <w:tcW w:w="9071" w:type="dxa"/>
        </w:tcPr>
        <w:p w14:paraId="4C3F2C80" w14:textId="2EE35071" w:rsidR="00F23744" w:rsidRDefault="00A16C58" w:rsidP="00F23744">
          <w:pPr>
            <w:pStyle w:val="FooterEven"/>
          </w:pPr>
          <w:r>
            <w:t>1.4 Working safely with ladders</w:t>
          </w:r>
        </w:p>
        <w:p w14:paraId="2E9B0923" w14:textId="27A76E54" w:rsidR="00F23744" w:rsidRPr="00810C40" w:rsidRDefault="00F23744" w:rsidP="00F23744">
          <w:pPr>
            <w:pStyle w:val="FooterEven"/>
          </w:pPr>
        </w:p>
      </w:tc>
    </w:tr>
  </w:tbl>
  <w:p w14:paraId="6142A92F" w14:textId="77777777" w:rsidR="00A60698" w:rsidRPr="00F23744" w:rsidRDefault="00A60698" w:rsidP="00F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B258" w14:textId="717FCCFD" w:rsidR="00F23744" w:rsidRDefault="00F23744" w:rsidP="00F23744">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23744" w14:paraId="2BAD3A13" w14:textId="77777777">
      <w:trPr>
        <w:trHeight w:val="397"/>
      </w:trPr>
      <w:tc>
        <w:tcPr>
          <w:tcW w:w="9071" w:type="dxa"/>
        </w:tcPr>
        <w:p w14:paraId="7DC1978E" w14:textId="3FD88C01" w:rsidR="00F23744" w:rsidRDefault="00A16C58" w:rsidP="00F23744">
          <w:pPr>
            <w:pStyle w:val="FooterOdd"/>
          </w:pPr>
          <w:r>
            <w:t>1.4 Working safely with ladders</w:t>
          </w:r>
        </w:p>
        <w:p w14:paraId="06E02EA1" w14:textId="1CF13E3D" w:rsidR="00F23744" w:rsidRPr="00CB1FB7" w:rsidRDefault="00F23744" w:rsidP="00F23744">
          <w:pPr>
            <w:pStyle w:val="FooterOdd"/>
            <w:rPr>
              <w:b/>
            </w:rPr>
          </w:pPr>
        </w:p>
      </w:tc>
      <w:tc>
        <w:tcPr>
          <w:tcW w:w="340" w:type="dxa"/>
        </w:tcPr>
        <w:p w14:paraId="61699CB2" w14:textId="0173E29C" w:rsidR="00F23744" w:rsidRPr="00D55628" w:rsidRDefault="00F23744" w:rsidP="00F23744">
          <w:pPr>
            <w:pStyle w:val="FooterOddPageNumber"/>
          </w:pPr>
          <w:r w:rsidRPr="00D55628">
            <w:fldChar w:fldCharType="begin"/>
          </w:r>
          <w:r w:rsidRPr="00D55628">
            <w:instrText xml:space="preserve"> PAGE   \* MERGEFORMAT </w:instrText>
          </w:r>
          <w:r w:rsidRPr="00D55628">
            <w:fldChar w:fldCharType="separate"/>
          </w:r>
          <w:r w:rsidR="00F90686">
            <w:rPr>
              <w:noProof/>
            </w:rPr>
            <w:t>5</w:t>
          </w:r>
          <w:r w:rsidRPr="00D55628">
            <w:fldChar w:fldCharType="end"/>
          </w:r>
        </w:p>
      </w:tc>
    </w:tr>
  </w:tbl>
  <w:p w14:paraId="2F99A379" w14:textId="77777777" w:rsidR="00CD157B" w:rsidRPr="00F23744" w:rsidRDefault="00CD157B" w:rsidP="00F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18FC" w14:textId="77777777" w:rsidR="002D7068" w:rsidRPr="0056073C" w:rsidRDefault="002D7068" w:rsidP="005D764F">
      <w:pPr>
        <w:pStyle w:val="FootnoteSeparator"/>
      </w:pPr>
    </w:p>
    <w:p w14:paraId="5AF33B4F" w14:textId="77777777" w:rsidR="002D7068" w:rsidRDefault="002D7068"/>
  </w:footnote>
  <w:footnote w:type="continuationSeparator" w:id="0">
    <w:p w14:paraId="2111BCA8" w14:textId="77777777" w:rsidR="002D7068" w:rsidRPr="00CA30B7" w:rsidRDefault="002D7068" w:rsidP="006D5A90">
      <w:pPr>
        <w:rPr>
          <w:lang w:val="en-US"/>
        </w:rPr>
      </w:pPr>
      <w:r w:rsidRPr="00CA30B7">
        <w:rPr>
          <w:lang w:val="en-US"/>
        </w:rPr>
        <w:t>_______</w:t>
      </w:r>
    </w:p>
    <w:p w14:paraId="407F37F9" w14:textId="77777777" w:rsidR="002D7068" w:rsidRDefault="002D7068"/>
  </w:footnote>
  <w:footnote w:type="continuationNotice" w:id="1">
    <w:p w14:paraId="049DC238" w14:textId="77777777" w:rsidR="002D7068" w:rsidRDefault="002D7068" w:rsidP="006D5A90"/>
    <w:p w14:paraId="3330992A" w14:textId="77777777" w:rsidR="002D7068" w:rsidRDefault="002D7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D3" w14:textId="77777777" w:rsidR="00DE2576" w:rsidRPr="005003A4" w:rsidRDefault="00CD2A1B" w:rsidP="005003A4">
    <w:pPr>
      <w:pStyle w:val="Header"/>
    </w:pPr>
    <w:r>
      <w:rPr>
        <w:noProof/>
      </w:rPr>
      <w:drawing>
        <wp:anchor distT="0" distB="0" distL="114300" distR="114300" simplePos="0" relativeHeight="251658240" behindDoc="1" locked="0" layoutInCell="1" allowOverlap="1" wp14:anchorId="40FA9672" wp14:editId="686A5A38">
          <wp:simplePos x="542925" y="180975"/>
          <wp:positionH relativeFrom="page">
            <wp:align>left</wp:align>
          </wp:positionH>
          <wp:positionV relativeFrom="page">
            <wp:align>top</wp:align>
          </wp:positionV>
          <wp:extent cx="7560000" cy="363600"/>
          <wp:effectExtent l="0" t="0" r="0" b="0"/>
          <wp:wrapNone/>
          <wp:docPr id="18304797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499" w14:textId="77777777" w:rsidR="00CD157B" w:rsidRPr="00E370AE" w:rsidRDefault="00E370AE" w:rsidP="00E370AE">
    <w:pPr>
      <w:pStyle w:val="Header"/>
    </w:pPr>
    <w:r>
      <w:rPr>
        <w:noProof/>
      </w:rPr>
      <w:drawing>
        <wp:anchor distT="0" distB="0" distL="114300" distR="114300" simplePos="0" relativeHeight="251658242" behindDoc="1" locked="0" layoutInCell="1" allowOverlap="1" wp14:anchorId="53140922" wp14:editId="42AF41AE">
          <wp:simplePos x="0" y="0"/>
          <wp:positionH relativeFrom="page">
            <wp:posOffset>0</wp:posOffset>
          </wp:positionH>
          <wp:positionV relativeFrom="page">
            <wp:posOffset>0</wp:posOffset>
          </wp:positionV>
          <wp:extent cx="7563600" cy="10688400"/>
          <wp:effectExtent l="0" t="0" r="0" b="0"/>
          <wp:wrapNone/>
          <wp:docPr id="1823428"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9568" name="Picture 1" hidden="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877925E" wp14:editId="7E36F809">
          <wp:simplePos x="542925" y="180975"/>
          <wp:positionH relativeFrom="page">
            <wp:align>left</wp:align>
          </wp:positionH>
          <wp:positionV relativeFrom="page">
            <wp:align>top</wp:align>
          </wp:positionV>
          <wp:extent cx="7560000" cy="363600"/>
          <wp:effectExtent l="0" t="0" r="0" b="0"/>
          <wp:wrapNone/>
          <wp:docPr id="106084730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5D014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8901E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72CE"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72CE"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72CE"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1B6227"/>
    <w:multiLevelType w:val="hybridMultilevel"/>
    <w:tmpl w:val="68F8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B015A18"/>
    <w:multiLevelType w:val="hybridMultilevel"/>
    <w:tmpl w:val="062C096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72CE"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DEE69B70"/>
    <w:name w:val="Bullets"/>
    <w:lvl w:ilvl="0">
      <w:start w:val="1"/>
      <w:numFmt w:val="bullet"/>
      <w:pStyle w:val="ListBullet"/>
      <w:lvlText w:val=""/>
      <w:lvlJc w:val="left"/>
      <w:pPr>
        <w:ind w:left="170" w:hanging="170"/>
      </w:pPr>
      <w:rPr>
        <w:rFonts w:ascii="Wingdings" w:hAnsi="Wingdings" w:hint="default"/>
        <w:color w:val="auto"/>
      </w:rPr>
    </w:lvl>
    <w:lvl w:ilvl="1">
      <w:start w:val="1"/>
      <w:numFmt w:val="bullet"/>
      <w:pStyle w:val="ListBullet2"/>
      <w:lvlText w:val="–"/>
      <w:lvlJc w:val="left"/>
      <w:pPr>
        <w:ind w:left="340" w:hanging="170"/>
      </w:pPr>
      <w:rPr>
        <w:rFonts w:ascii="Arial" w:hAnsi="Arial" w:hint="default"/>
        <w:color w:val="auto"/>
      </w:rPr>
    </w:lvl>
    <w:lvl w:ilvl="2">
      <w:start w:val="1"/>
      <w:numFmt w:val="bullet"/>
      <w:pStyle w:val="ListBullet3"/>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0072CE" w:themeColor="text2"/>
      </w:rPr>
    </w:lvl>
    <w:lvl w:ilvl="1">
      <w:start w:val="1"/>
      <w:numFmt w:val="bullet"/>
      <w:lvlText w:val="—"/>
      <w:lvlJc w:val="left"/>
      <w:pPr>
        <w:ind w:left="680" w:hanging="340"/>
      </w:pPr>
      <w:rPr>
        <w:rFonts w:ascii="Calibri" w:hAnsi="Calibri" w:hint="default"/>
        <w:color w:val="0072CE"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72CE" w:themeColor="text2"/>
      </w:rPr>
    </w:lvl>
    <w:lvl w:ilvl="1">
      <w:start w:val="1"/>
      <w:numFmt w:val="bullet"/>
      <w:lvlText w:val="–"/>
      <w:lvlJc w:val="left"/>
      <w:pPr>
        <w:ind w:left="539" w:hanging="227"/>
      </w:pPr>
      <w:rPr>
        <w:rFonts w:ascii="Arial" w:hAnsi="Arial" w:hint="default"/>
        <w:color w:val="0072CE"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72CE" w:themeColor="text2"/>
        <w:sz w:val="32"/>
      </w:rPr>
    </w:lvl>
    <w:lvl w:ilvl="1">
      <w:start w:val="1"/>
      <w:numFmt w:val="decimal"/>
      <w:lvlText w:val="%2."/>
      <w:lvlJc w:val="left"/>
      <w:pPr>
        <w:tabs>
          <w:tab w:val="num" w:pos="992"/>
        </w:tabs>
        <w:ind w:left="992" w:hanging="992"/>
      </w:pPr>
      <w:rPr>
        <w:rFonts w:hint="default"/>
        <w:b w:val="0"/>
        <w:i w:val="0"/>
        <w:color w:val="0072CE"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6AC1CF3"/>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2CE"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72CE"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D28B222"/>
    <w:name w:val="Lst_HighlightBullets"/>
    <w:lvl w:ilvl="0">
      <w:start w:val="1"/>
      <w:numFmt w:val="bullet"/>
      <w:lvlRestart w:val="0"/>
      <w:pStyle w:val="HighlightBoxBullet"/>
      <w:lvlText w:val=""/>
      <w:lvlJc w:val="left"/>
      <w:pPr>
        <w:ind w:left="340" w:hanging="227"/>
      </w:pPr>
      <w:rPr>
        <w:rFonts w:ascii="Wingdings" w:hAnsi="Wingdings" w:hint="default"/>
        <w:color w:val="000000"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72CE"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294796845">
    <w:abstractNumId w:val="13"/>
  </w:num>
  <w:num w:numId="2" w16cid:durableId="26179126">
    <w:abstractNumId w:val="14"/>
  </w:num>
  <w:num w:numId="3" w16cid:durableId="1720745288">
    <w:abstractNumId w:val="44"/>
  </w:num>
  <w:num w:numId="4" w16cid:durableId="809397589">
    <w:abstractNumId w:val="12"/>
  </w:num>
  <w:num w:numId="5" w16cid:durableId="363756160">
    <w:abstractNumId w:val="15"/>
  </w:num>
  <w:num w:numId="6" w16cid:durableId="932127339">
    <w:abstractNumId w:val="30"/>
  </w:num>
  <w:num w:numId="7" w16cid:durableId="1950039278">
    <w:abstractNumId w:val="5"/>
  </w:num>
  <w:num w:numId="8" w16cid:durableId="18893016">
    <w:abstractNumId w:val="33"/>
  </w:num>
  <w:num w:numId="9" w16cid:durableId="1804762031">
    <w:abstractNumId w:val="23"/>
  </w:num>
  <w:num w:numId="10" w16cid:durableId="2051569314">
    <w:abstractNumId w:val="35"/>
  </w:num>
  <w:num w:numId="11" w16cid:durableId="817958142">
    <w:abstractNumId w:val="38"/>
  </w:num>
  <w:num w:numId="12" w16cid:durableId="332270041">
    <w:abstractNumId w:val="31"/>
  </w:num>
  <w:num w:numId="13" w16cid:durableId="1336955231">
    <w:abstractNumId w:val="32"/>
  </w:num>
  <w:num w:numId="14" w16cid:durableId="45448232">
    <w:abstractNumId w:val="42"/>
  </w:num>
  <w:num w:numId="15" w16cid:durableId="1643392071">
    <w:abstractNumId w:val="10"/>
  </w:num>
  <w:num w:numId="16" w16cid:durableId="1826510220">
    <w:abstractNumId w:val="34"/>
  </w:num>
  <w:num w:numId="17" w16cid:durableId="1055545294">
    <w:abstractNumId w:val="9"/>
  </w:num>
  <w:num w:numId="18" w16cid:durableId="1176530652">
    <w:abstractNumId w:val="7"/>
  </w:num>
  <w:num w:numId="19" w16cid:durableId="21177757">
    <w:abstractNumId w:val="19"/>
  </w:num>
  <w:num w:numId="20" w16cid:durableId="1038118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284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77745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12319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6680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5078165">
    <w:abstractNumId w:val="16"/>
  </w:num>
  <w:num w:numId="26" w16cid:durableId="5149229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023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5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9449678">
    <w:abstractNumId w:val="27"/>
  </w:num>
  <w:num w:numId="30" w16cid:durableId="1101799698">
    <w:abstractNumId w:val="0"/>
  </w:num>
  <w:num w:numId="31" w16cid:durableId="1645701787">
    <w:abstractNumId w:val="2"/>
  </w:num>
  <w:num w:numId="32" w16cid:durableId="1087460125">
    <w:abstractNumId w:val="1"/>
  </w:num>
  <w:num w:numId="33" w16cid:durableId="1271887480">
    <w:abstractNumId w:val="40"/>
  </w:num>
  <w:num w:numId="34" w16cid:durableId="279999392">
    <w:abstractNumId w:val="43"/>
  </w:num>
  <w:num w:numId="35" w16cid:durableId="1387028593">
    <w:abstractNumId w:val="53"/>
  </w:num>
  <w:num w:numId="36" w16cid:durableId="786119689">
    <w:abstractNumId w:val="49"/>
  </w:num>
  <w:num w:numId="37" w16cid:durableId="8865266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6180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1712291">
    <w:abstractNumId w:val="51"/>
  </w:num>
  <w:num w:numId="40" w16cid:durableId="3545803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5785456">
    <w:abstractNumId w:val="3"/>
  </w:num>
  <w:num w:numId="42" w16cid:durableId="1411655820">
    <w:abstractNumId w:val="53"/>
  </w:num>
  <w:num w:numId="43" w16cid:durableId="846142453">
    <w:abstractNumId w:val="4"/>
  </w:num>
  <w:num w:numId="44" w16cid:durableId="1165516080">
    <w:abstractNumId w:val="26"/>
  </w:num>
  <w:num w:numId="45" w16cid:durableId="34540401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4E91"/>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9B0"/>
    <w:rsid w:val="00007A11"/>
    <w:rsid w:val="000105A9"/>
    <w:rsid w:val="00010783"/>
    <w:rsid w:val="000112BF"/>
    <w:rsid w:val="000118E2"/>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B26"/>
    <w:rsid w:val="00017E78"/>
    <w:rsid w:val="000200A9"/>
    <w:rsid w:val="00020166"/>
    <w:rsid w:val="00020425"/>
    <w:rsid w:val="0002048A"/>
    <w:rsid w:val="00020A83"/>
    <w:rsid w:val="00020B11"/>
    <w:rsid w:val="00020D21"/>
    <w:rsid w:val="00022FC9"/>
    <w:rsid w:val="0002313E"/>
    <w:rsid w:val="00023619"/>
    <w:rsid w:val="00024DDB"/>
    <w:rsid w:val="00024DE5"/>
    <w:rsid w:val="00024F9A"/>
    <w:rsid w:val="0002571F"/>
    <w:rsid w:val="0002586C"/>
    <w:rsid w:val="000265EA"/>
    <w:rsid w:val="00026DA1"/>
    <w:rsid w:val="00026DC2"/>
    <w:rsid w:val="00026F6C"/>
    <w:rsid w:val="000273C5"/>
    <w:rsid w:val="00030105"/>
    <w:rsid w:val="00030A38"/>
    <w:rsid w:val="0003160B"/>
    <w:rsid w:val="0003300C"/>
    <w:rsid w:val="000332EC"/>
    <w:rsid w:val="000334AA"/>
    <w:rsid w:val="000337A3"/>
    <w:rsid w:val="00033C40"/>
    <w:rsid w:val="000343D3"/>
    <w:rsid w:val="000346D1"/>
    <w:rsid w:val="00034E7A"/>
    <w:rsid w:val="0003565D"/>
    <w:rsid w:val="00036064"/>
    <w:rsid w:val="000360F2"/>
    <w:rsid w:val="00036D45"/>
    <w:rsid w:val="0003726A"/>
    <w:rsid w:val="00037321"/>
    <w:rsid w:val="000374E9"/>
    <w:rsid w:val="00037830"/>
    <w:rsid w:val="00037F96"/>
    <w:rsid w:val="000404F1"/>
    <w:rsid w:val="000408B7"/>
    <w:rsid w:val="00040E63"/>
    <w:rsid w:val="00040EB4"/>
    <w:rsid w:val="000411A2"/>
    <w:rsid w:val="00041613"/>
    <w:rsid w:val="00041B06"/>
    <w:rsid w:val="000422DA"/>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CE5"/>
    <w:rsid w:val="00054A64"/>
    <w:rsid w:val="0005566D"/>
    <w:rsid w:val="0005578D"/>
    <w:rsid w:val="00055A62"/>
    <w:rsid w:val="00056024"/>
    <w:rsid w:val="000574CC"/>
    <w:rsid w:val="000574DD"/>
    <w:rsid w:val="00057EB4"/>
    <w:rsid w:val="000607A8"/>
    <w:rsid w:val="00060B3E"/>
    <w:rsid w:val="00060B9F"/>
    <w:rsid w:val="000610DD"/>
    <w:rsid w:val="0006141F"/>
    <w:rsid w:val="000634B5"/>
    <w:rsid w:val="000636FD"/>
    <w:rsid w:val="00063A7B"/>
    <w:rsid w:val="00064148"/>
    <w:rsid w:val="000645D3"/>
    <w:rsid w:val="00064813"/>
    <w:rsid w:val="00064931"/>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E6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1F"/>
    <w:rsid w:val="00085B6D"/>
    <w:rsid w:val="00086400"/>
    <w:rsid w:val="0008678B"/>
    <w:rsid w:val="00086C5B"/>
    <w:rsid w:val="00087019"/>
    <w:rsid w:val="000870F4"/>
    <w:rsid w:val="00087157"/>
    <w:rsid w:val="0008765C"/>
    <w:rsid w:val="00087762"/>
    <w:rsid w:val="00087AA2"/>
    <w:rsid w:val="00087CE5"/>
    <w:rsid w:val="00087DBC"/>
    <w:rsid w:val="00087EB3"/>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EC2"/>
    <w:rsid w:val="000B010B"/>
    <w:rsid w:val="000B02C8"/>
    <w:rsid w:val="000B07C0"/>
    <w:rsid w:val="000B1783"/>
    <w:rsid w:val="000B2770"/>
    <w:rsid w:val="000B3467"/>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F02"/>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781"/>
    <w:rsid w:val="000D2B3D"/>
    <w:rsid w:val="000D319F"/>
    <w:rsid w:val="000D36F9"/>
    <w:rsid w:val="000D3881"/>
    <w:rsid w:val="000D3CAE"/>
    <w:rsid w:val="000D46E0"/>
    <w:rsid w:val="000D487A"/>
    <w:rsid w:val="000D4AC1"/>
    <w:rsid w:val="000D5000"/>
    <w:rsid w:val="000D5967"/>
    <w:rsid w:val="000D5CE1"/>
    <w:rsid w:val="000D6417"/>
    <w:rsid w:val="000D6482"/>
    <w:rsid w:val="000D64FA"/>
    <w:rsid w:val="000D66AF"/>
    <w:rsid w:val="000D6B1B"/>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C63"/>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B76"/>
    <w:rsid w:val="00105C15"/>
    <w:rsid w:val="00105FBE"/>
    <w:rsid w:val="00106BF0"/>
    <w:rsid w:val="001072EF"/>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BA4"/>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6CB7"/>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E91"/>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1B"/>
    <w:rsid w:val="00172637"/>
    <w:rsid w:val="001726D4"/>
    <w:rsid w:val="001728B5"/>
    <w:rsid w:val="0017336D"/>
    <w:rsid w:val="00173F1A"/>
    <w:rsid w:val="00174052"/>
    <w:rsid w:val="001745CE"/>
    <w:rsid w:val="00174E84"/>
    <w:rsid w:val="001750A0"/>
    <w:rsid w:val="00175DCC"/>
    <w:rsid w:val="001762F3"/>
    <w:rsid w:val="001766D2"/>
    <w:rsid w:val="001768FA"/>
    <w:rsid w:val="00176954"/>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AF0"/>
    <w:rsid w:val="00191D42"/>
    <w:rsid w:val="00192DC6"/>
    <w:rsid w:val="00192F5C"/>
    <w:rsid w:val="0019329D"/>
    <w:rsid w:val="00193C8F"/>
    <w:rsid w:val="00194013"/>
    <w:rsid w:val="001942E7"/>
    <w:rsid w:val="001945C8"/>
    <w:rsid w:val="00194A76"/>
    <w:rsid w:val="00194AAE"/>
    <w:rsid w:val="00194B60"/>
    <w:rsid w:val="00195D19"/>
    <w:rsid w:val="00195DF5"/>
    <w:rsid w:val="00196A24"/>
    <w:rsid w:val="00196E13"/>
    <w:rsid w:val="0019703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A38"/>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5E0"/>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912"/>
    <w:rsid w:val="001F6E03"/>
    <w:rsid w:val="001F7585"/>
    <w:rsid w:val="001F75D2"/>
    <w:rsid w:val="001F75DA"/>
    <w:rsid w:val="001F797E"/>
    <w:rsid w:val="001F79DC"/>
    <w:rsid w:val="001F7BC3"/>
    <w:rsid w:val="0020199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3"/>
    <w:rsid w:val="002152A5"/>
    <w:rsid w:val="0021594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AE0"/>
    <w:rsid w:val="002247B9"/>
    <w:rsid w:val="0022483C"/>
    <w:rsid w:val="00226225"/>
    <w:rsid w:val="0022661F"/>
    <w:rsid w:val="00226A73"/>
    <w:rsid w:val="00226BF6"/>
    <w:rsid w:val="00227018"/>
    <w:rsid w:val="0022728F"/>
    <w:rsid w:val="00230259"/>
    <w:rsid w:val="002310A3"/>
    <w:rsid w:val="00231477"/>
    <w:rsid w:val="002319D8"/>
    <w:rsid w:val="00231B63"/>
    <w:rsid w:val="002323B0"/>
    <w:rsid w:val="0023294F"/>
    <w:rsid w:val="00232D3E"/>
    <w:rsid w:val="0023358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B03"/>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338"/>
    <w:rsid w:val="002505EC"/>
    <w:rsid w:val="002507F1"/>
    <w:rsid w:val="002508AB"/>
    <w:rsid w:val="00251326"/>
    <w:rsid w:val="00251AD4"/>
    <w:rsid w:val="00252DEC"/>
    <w:rsid w:val="002533C2"/>
    <w:rsid w:val="002536AC"/>
    <w:rsid w:val="0025376B"/>
    <w:rsid w:val="00253C6D"/>
    <w:rsid w:val="0025402C"/>
    <w:rsid w:val="00254BEA"/>
    <w:rsid w:val="00254F12"/>
    <w:rsid w:val="0025562D"/>
    <w:rsid w:val="00255632"/>
    <w:rsid w:val="00255B03"/>
    <w:rsid w:val="0025626D"/>
    <w:rsid w:val="00256560"/>
    <w:rsid w:val="00256624"/>
    <w:rsid w:val="002576E2"/>
    <w:rsid w:val="00257F30"/>
    <w:rsid w:val="00257FED"/>
    <w:rsid w:val="002600A1"/>
    <w:rsid w:val="0026099A"/>
    <w:rsid w:val="002609B3"/>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A01"/>
    <w:rsid w:val="002671A6"/>
    <w:rsid w:val="002671CE"/>
    <w:rsid w:val="0026756C"/>
    <w:rsid w:val="002676DE"/>
    <w:rsid w:val="00267DD0"/>
    <w:rsid w:val="0027011C"/>
    <w:rsid w:val="00270243"/>
    <w:rsid w:val="00270817"/>
    <w:rsid w:val="00270869"/>
    <w:rsid w:val="0027086E"/>
    <w:rsid w:val="00270952"/>
    <w:rsid w:val="002715E9"/>
    <w:rsid w:val="0027194F"/>
    <w:rsid w:val="0027240B"/>
    <w:rsid w:val="00272580"/>
    <w:rsid w:val="002725C1"/>
    <w:rsid w:val="002726AA"/>
    <w:rsid w:val="00272792"/>
    <w:rsid w:val="00272A50"/>
    <w:rsid w:val="0027305A"/>
    <w:rsid w:val="00273354"/>
    <w:rsid w:val="00273375"/>
    <w:rsid w:val="002737F3"/>
    <w:rsid w:val="002738A7"/>
    <w:rsid w:val="0027394E"/>
    <w:rsid w:val="00273AC0"/>
    <w:rsid w:val="00273C00"/>
    <w:rsid w:val="00273C08"/>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4C6C"/>
    <w:rsid w:val="002855E0"/>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207"/>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8EF"/>
    <w:rsid w:val="002A7ACA"/>
    <w:rsid w:val="002A7BDD"/>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F77"/>
    <w:rsid w:val="002C35FF"/>
    <w:rsid w:val="002C37A5"/>
    <w:rsid w:val="002C446F"/>
    <w:rsid w:val="002C55A7"/>
    <w:rsid w:val="002C5D9A"/>
    <w:rsid w:val="002C67BA"/>
    <w:rsid w:val="002C6858"/>
    <w:rsid w:val="002C687F"/>
    <w:rsid w:val="002C690E"/>
    <w:rsid w:val="002C6BBF"/>
    <w:rsid w:val="002C7140"/>
    <w:rsid w:val="002C76FE"/>
    <w:rsid w:val="002D078E"/>
    <w:rsid w:val="002D09DA"/>
    <w:rsid w:val="002D10C1"/>
    <w:rsid w:val="002D11F9"/>
    <w:rsid w:val="002D1BB5"/>
    <w:rsid w:val="002D21C9"/>
    <w:rsid w:val="002D2577"/>
    <w:rsid w:val="002D2A80"/>
    <w:rsid w:val="002D2AB4"/>
    <w:rsid w:val="002D2D1D"/>
    <w:rsid w:val="002D32BA"/>
    <w:rsid w:val="002D38FC"/>
    <w:rsid w:val="002D48D3"/>
    <w:rsid w:val="002D4B23"/>
    <w:rsid w:val="002D7068"/>
    <w:rsid w:val="002D7AA5"/>
    <w:rsid w:val="002E03B0"/>
    <w:rsid w:val="002E0ED2"/>
    <w:rsid w:val="002E1116"/>
    <w:rsid w:val="002E1F33"/>
    <w:rsid w:val="002E22BE"/>
    <w:rsid w:val="002E2436"/>
    <w:rsid w:val="002E2FF4"/>
    <w:rsid w:val="002E3000"/>
    <w:rsid w:val="002E34C5"/>
    <w:rsid w:val="002E3829"/>
    <w:rsid w:val="002E3B71"/>
    <w:rsid w:val="002E3FC4"/>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3E72"/>
    <w:rsid w:val="0030427C"/>
    <w:rsid w:val="003042D4"/>
    <w:rsid w:val="00304AC1"/>
    <w:rsid w:val="0030527A"/>
    <w:rsid w:val="003055C4"/>
    <w:rsid w:val="00305B2B"/>
    <w:rsid w:val="003060A8"/>
    <w:rsid w:val="00306252"/>
    <w:rsid w:val="00306727"/>
    <w:rsid w:val="00307DFA"/>
    <w:rsid w:val="0031041C"/>
    <w:rsid w:val="0031053E"/>
    <w:rsid w:val="003119B0"/>
    <w:rsid w:val="0031211F"/>
    <w:rsid w:val="0031266F"/>
    <w:rsid w:val="00312A7C"/>
    <w:rsid w:val="003134AD"/>
    <w:rsid w:val="0031350E"/>
    <w:rsid w:val="00313761"/>
    <w:rsid w:val="00313F3C"/>
    <w:rsid w:val="00314B3B"/>
    <w:rsid w:val="00315198"/>
    <w:rsid w:val="003151AB"/>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B8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43"/>
    <w:rsid w:val="003306A2"/>
    <w:rsid w:val="00330D46"/>
    <w:rsid w:val="00330F1F"/>
    <w:rsid w:val="00331625"/>
    <w:rsid w:val="00331931"/>
    <w:rsid w:val="00331C3A"/>
    <w:rsid w:val="00332F2C"/>
    <w:rsid w:val="00333033"/>
    <w:rsid w:val="0033314C"/>
    <w:rsid w:val="00333179"/>
    <w:rsid w:val="003337C6"/>
    <w:rsid w:val="00333D25"/>
    <w:rsid w:val="00333DEF"/>
    <w:rsid w:val="003340B8"/>
    <w:rsid w:val="0033440F"/>
    <w:rsid w:val="003347F7"/>
    <w:rsid w:val="00334875"/>
    <w:rsid w:val="00335325"/>
    <w:rsid w:val="0033628F"/>
    <w:rsid w:val="0033686F"/>
    <w:rsid w:val="0033688B"/>
    <w:rsid w:val="00337111"/>
    <w:rsid w:val="00337408"/>
    <w:rsid w:val="00337868"/>
    <w:rsid w:val="0033797E"/>
    <w:rsid w:val="003408F0"/>
    <w:rsid w:val="00340F88"/>
    <w:rsid w:val="0034114D"/>
    <w:rsid w:val="003411FE"/>
    <w:rsid w:val="00341442"/>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1EE"/>
    <w:rsid w:val="00364559"/>
    <w:rsid w:val="003646C0"/>
    <w:rsid w:val="00365133"/>
    <w:rsid w:val="00365278"/>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D4"/>
    <w:rsid w:val="003820EB"/>
    <w:rsid w:val="003824AA"/>
    <w:rsid w:val="00382AA9"/>
    <w:rsid w:val="00383057"/>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BBA"/>
    <w:rsid w:val="003A7D99"/>
    <w:rsid w:val="003A7E54"/>
    <w:rsid w:val="003A7E6D"/>
    <w:rsid w:val="003B0139"/>
    <w:rsid w:val="003B0AC8"/>
    <w:rsid w:val="003B0FCB"/>
    <w:rsid w:val="003B13DC"/>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FFB"/>
    <w:rsid w:val="003B53BD"/>
    <w:rsid w:val="003B5600"/>
    <w:rsid w:val="003B57ED"/>
    <w:rsid w:val="003B5908"/>
    <w:rsid w:val="003B591D"/>
    <w:rsid w:val="003B622E"/>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C1"/>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239"/>
    <w:rsid w:val="003E63BD"/>
    <w:rsid w:val="003E6915"/>
    <w:rsid w:val="003E6B74"/>
    <w:rsid w:val="003E7083"/>
    <w:rsid w:val="003E70A0"/>
    <w:rsid w:val="003E7163"/>
    <w:rsid w:val="003E7911"/>
    <w:rsid w:val="003E7DAE"/>
    <w:rsid w:val="003F009A"/>
    <w:rsid w:val="003F065A"/>
    <w:rsid w:val="003F0B95"/>
    <w:rsid w:val="003F0C2C"/>
    <w:rsid w:val="003F0C6C"/>
    <w:rsid w:val="003F1A32"/>
    <w:rsid w:val="003F1A90"/>
    <w:rsid w:val="003F1C36"/>
    <w:rsid w:val="003F1C5B"/>
    <w:rsid w:val="003F1DFD"/>
    <w:rsid w:val="003F1ED4"/>
    <w:rsid w:val="003F2920"/>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08"/>
    <w:rsid w:val="00404DEE"/>
    <w:rsid w:val="00405A58"/>
    <w:rsid w:val="0040698A"/>
    <w:rsid w:val="0040743E"/>
    <w:rsid w:val="004075D4"/>
    <w:rsid w:val="0040777B"/>
    <w:rsid w:val="00407885"/>
    <w:rsid w:val="004100F3"/>
    <w:rsid w:val="00410659"/>
    <w:rsid w:val="00411642"/>
    <w:rsid w:val="00412A85"/>
    <w:rsid w:val="00413AAE"/>
    <w:rsid w:val="004142AF"/>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AE4"/>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6E"/>
    <w:rsid w:val="004502DD"/>
    <w:rsid w:val="00450439"/>
    <w:rsid w:val="00450E2A"/>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06"/>
    <w:rsid w:val="00456F3C"/>
    <w:rsid w:val="0045706A"/>
    <w:rsid w:val="00457877"/>
    <w:rsid w:val="00457963"/>
    <w:rsid w:val="0045796F"/>
    <w:rsid w:val="00457FCC"/>
    <w:rsid w:val="00460B70"/>
    <w:rsid w:val="00460EB8"/>
    <w:rsid w:val="00461991"/>
    <w:rsid w:val="004620C7"/>
    <w:rsid w:val="00462C55"/>
    <w:rsid w:val="00463351"/>
    <w:rsid w:val="00463436"/>
    <w:rsid w:val="00463E1E"/>
    <w:rsid w:val="00463EBD"/>
    <w:rsid w:val="0046413C"/>
    <w:rsid w:val="004646F8"/>
    <w:rsid w:val="00464A44"/>
    <w:rsid w:val="0046505F"/>
    <w:rsid w:val="00465844"/>
    <w:rsid w:val="004658A0"/>
    <w:rsid w:val="00465F13"/>
    <w:rsid w:val="00466199"/>
    <w:rsid w:val="004664F8"/>
    <w:rsid w:val="00466A30"/>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D9"/>
    <w:rsid w:val="00483D8C"/>
    <w:rsid w:val="0048475E"/>
    <w:rsid w:val="00484CC4"/>
    <w:rsid w:val="00484D6B"/>
    <w:rsid w:val="00484F7A"/>
    <w:rsid w:val="00485885"/>
    <w:rsid w:val="00485AEF"/>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04E"/>
    <w:rsid w:val="00493124"/>
    <w:rsid w:val="0049351D"/>
    <w:rsid w:val="00493F24"/>
    <w:rsid w:val="00494252"/>
    <w:rsid w:val="004944B4"/>
    <w:rsid w:val="00494963"/>
    <w:rsid w:val="00494D37"/>
    <w:rsid w:val="00494F94"/>
    <w:rsid w:val="0049582F"/>
    <w:rsid w:val="00495C62"/>
    <w:rsid w:val="0049676F"/>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078"/>
    <w:rsid w:val="004B1B3F"/>
    <w:rsid w:val="004B1B8B"/>
    <w:rsid w:val="004B1E98"/>
    <w:rsid w:val="004B244E"/>
    <w:rsid w:val="004B26FF"/>
    <w:rsid w:val="004B2721"/>
    <w:rsid w:val="004B2751"/>
    <w:rsid w:val="004B2A8F"/>
    <w:rsid w:val="004B314F"/>
    <w:rsid w:val="004B40AB"/>
    <w:rsid w:val="004B444C"/>
    <w:rsid w:val="004B4954"/>
    <w:rsid w:val="004B4CE1"/>
    <w:rsid w:val="004B5154"/>
    <w:rsid w:val="004B5875"/>
    <w:rsid w:val="004B65BA"/>
    <w:rsid w:val="004B66AE"/>
    <w:rsid w:val="004B72CE"/>
    <w:rsid w:val="004B766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457"/>
    <w:rsid w:val="004C4381"/>
    <w:rsid w:val="004C47E5"/>
    <w:rsid w:val="004C5059"/>
    <w:rsid w:val="004C5672"/>
    <w:rsid w:val="004C57AD"/>
    <w:rsid w:val="004C611E"/>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3A8"/>
    <w:rsid w:val="004D266E"/>
    <w:rsid w:val="004D284F"/>
    <w:rsid w:val="004D3AA5"/>
    <w:rsid w:val="004D3ACE"/>
    <w:rsid w:val="004D4288"/>
    <w:rsid w:val="004D4AE2"/>
    <w:rsid w:val="004D4E1A"/>
    <w:rsid w:val="004D4E40"/>
    <w:rsid w:val="004D4FBD"/>
    <w:rsid w:val="004D576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687"/>
    <w:rsid w:val="004F0E0D"/>
    <w:rsid w:val="004F0FB3"/>
    <w:rsid w:val="004F12E7"/>
    <w:rsid w:val="004F1C43"/>
    <w:rsid w:val="004F22E4"/>
    <w:rsid w:val="004F28B3"/>
    <w:rsid w:val="004F2B70"/>
    <w:rsid w:val="004F34DC"/>
    <w:rsid w:val="004F3CDE"/>
    <w:rsid w:val="004F44A9"/>
    <w:rsid w:val="004F4E59"/>
    <w:rsid w:val="004F5359"/>
    <w:rsid w:val="004F5DB0"/>
    <w:rsid w:val="004F5FD5"/>
    <w:rsid w:val="004F6047"/>
    <w:rsid w:val="004F6959"/>
    <w:rsid w:val="004F698C"/>
    <w:rsid w:val="004F6B8D"/>
    <w:rsid w:val="004F7BAE"/>
    <w:rsid w:val="005003A4"/>
    <w:rsid w:val="00500401"/>
    <w:rsid w:val="0050070A"/>
    <w:rsid w:val="00500C6B"/>
    <w:rsid w:val="00501177"/>
    <w:rsid w:val="005014F2"/>
    <w:rsid w:val="00501FAB"/>
    <w:rsid w:val="0050214D"/>
    <w:rsid w:val="005021BD"/>
    <w:rsid w:val="00502F94"/>
    <w:rsid w:val="005038D0"/>
    <w:rsid w:val="00503CC8"/>
    <w:rsid w:val="00503F05"/>
    <w:rsid w:val="00504037"/>
    <w:rsid w:val="005040D3"/>
    <w:rsid w:val="005047D7"/>
    <w:rsid w:val="00505D82"/>
    <w:rsid w:val="00505E4F"/>
    <w:rsid w:val="00506B38"/>
    <w:rsid w:val="00506F20"/>
    <w:rsid w:val="00507541"/>
    <w:rsid w:val="00507966"/>
    <w:rsid w:val="00507B7B"/>
    <w:rsid w:val="00507F8E"/>
    <w:rsid w:val="00510836"/>
    <w:rsid w:val="00510E09"/>
    <w:rsid w:val="00510EB4"/>
    <w:rsid w:val="0051166C"/>
    <w:rsid w:val="00511DD3"/>
    <w:rsid w:val="0051335C"/>
    <w:rsid w:val="00513D22"/>
    <w:rsid w:val="00514C53"/>
    <w:rsid w:val="005161D2"/>
    <w:rsid w:val="00516437"/>
    <w:rsid w:val="00517156"/>
    <w:rsid w:val="00517176"/>
    <w:rsid w:val="005172CF"/>
    <w:rsid w:val="0051780B"/>
    <w:rsid w:val="00517873"/>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4C"/>
    <w:rsid w:val="005269A1"/>
    <w:rsid w:val="00526FB4"/>
    <w:rsid w:val="00527469"/>
    <w:rsid w:val="00527C7F"/>
    <w:rsid w:val="0053032D"/>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A4"/>
    <w:rsid w:val="00534899"/>
    <w:rsid w:val="00534DA9"/>
    <w:rsid w:val="0053503C"/>
    <w:rsid w:val="0053519F"/>
    <w:rsid w:val="00535382"/>
    <w:rsid w:val="005356D1"/>
    <w:rsid w:val="0053596A"/>
    <w:rsid w:val="0053703D"/>
    <w:rsid w:val="005370D3"/>
    <w:rsid w:val="00537112"/>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665"/>
    <w:rsid w:val="00554A12"/>
    <w:rsid w:val="00554EA2"/>
    <w:rsid w:val="00555230"/>
    <w:rsid w:val="0055540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3FB7"/>
    <w:rsid w:val="005841FC"/>
    <w:rsid w:val="005843D3"/>
    <w:rsid w:val="00584475"/>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1E0F"/>
    <w:rsid w:val="00592C65"/>
    <w:rsid w:val="00592F60"/>
    <w:rsid w:val="00593334"/>
    <w:rsid w:val="0059378B"/>
    <w:rsid w:val="00593EF8"/>
    <w:rsid w:val="00594B88"/>
    <w:rsid w:val="0059548C"/>
    <w:rsid w:val="005956F6"/>
    <w:rsid w:val="0059591D"/>
    <w:rsid w:val="00595A22"/>
    <w:rsid w:val="00595C78"/>
    <w:rsid w:val="00595D1D"/>
    <w:rsid w:val="00595F42"/>
    <w:rsid w:val="0059669B"/>
    <w:rsid w:val="00596A6E"/>
    <w:rsid w:val="00596B04"/>
    <w:rsid w:val="00596CF7"/>
    <w:rsid w:val="00596F6F"/>
    <w:rsid w:val="0059706F"/>
    <w:rsid w:val="00597959"/>
    <w:rsid w:val="00597C60"/>
    <w:rsid w:val="005A018A"/>
    <w:rsid w:val="005A0712"/>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C3"/>
    <w:rsid w:val="005C2844"/>
    <w:rsid w:val="005C3285"/>
    <w:rsid w:val="005C370C"/>
    <w:rsid w:val="005C3AFE"/>
    <w:rsid w:val="005C3EF5"/>
    <w:rsid w:val="005C3EFB"/>
    <w:rsid w:val="005C414A"/>
    <w:rsid w:val="005C453D"/>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3EE"/>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4B"/>
    <w:rsid w:val="005F73AD"/>
    <w:rsid w:val="005F7CF4"/>
    <w:rsid w:val="00600057"/>
    <w:rsid w:val="00600DB4"/>
    <w:rsid w:val="0060101B"/>
    <w:rsid w:val="00601341"/>
    <w:rsid w:val="00601C2F"/>
    <w:rsid w:val="00601D6E"/>
    <w:rsid w:val="00602425"/>
    <w:rsid w:val="00602541"/>
    <w:rsid w:val="006035AB"/>
    <w:rsid w:val="0060377B"/>
    <w:rsid w:val="006039DD"/>
    <w:rsid w:val="00603AFA"/>
    <w:rsid w:val="00603CD3"/>
    <w:rsid w:val="00603CE8"/>
    <w:rsid w:val="0060442D"/>
    <w:rsid w:val="00604680"/>
    <w:rsid w:val="00604854"/>
    <w:rsid w:val="00604B4C"/>
    <w:rsid w:val="00605ECF"/>
    <w:rsid w:val="0060608C"/>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03F"/>
    <w:rsid w:val="00633405"/>
    <w:rsid w:val="006335A3"/>
    <w:rsid w:val="00633FDC"/>
    <w:rsid w:val="00634701"/>
    <w:rsid w:val="00634A06"/>
    <w:rsid w:val="00634A69"/>
    <w:rsid w:val="00634DC0"/>
    <w:rsid w:val="006358FB"/>
    <w:rsid w:val="00635DCD"/>
    <w:rsid w:val="006364F7"/>
    <w:rsid w:val="00636E15"/>
    <w:rsid w:val="00636EE0"/>
    <w:rsid w:val="0063747A"/>
    <w:rsid w:val="0063799B"/>
    <w:rsid w:val="00637C68"/>
    <w:rsid w:val="00637E93"/>
    <w:rsid w:val="00637F16"/>
    <w:rsid w:val="006404EF"/>
    <w:rsid w:val="00640718"/>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1DA"/>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BB6"/>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0E"/>
    <w:rsid w:val="00676131"/>
    <w:rsid w:val="0067635F"/>
    <w:rsid w:val="00676908"/>
    <w:rsid w:val="006772AE"/>
    <w:rsid w:val="00677476"/>
    <w:rsid w:val="006777BD"/>
    <w:rsid w:val="00677CF9"/>
    <w:rsid w:val="00677D56"/>
    <w:rsid w:val="006816E7"/>
    <w:rsid w:val="006828B9"/>
    <w:rsid w:val="00682AC9"/>
    <w:rsid w:val="00682B18"/>
    <w:rsid w:val="006838F2"/>
    <w:rsid w:val="006846EA"/>
    <w:rsid w:val="00684FD1"/>
    <w:rsid w:val="00685CEE"/>
    <w:rsid w:val="00685D88"/>
    <w:rsid w:val="00685DA8"/>
    <w:rsid w:val="006869AA"/>
    <w:rsid w:val="00686F5B"/>
    <w:rsid w:val="006905D1"/>
    <w:rsid w:val="006907DD"/>
    <w:rsid w:val="006912DF"/>
    <w:rsid w:val="00691348"/>
    <w:rsid w:val="00691E31"/>
    <w:rsid w:val="00691F19"/>
    <w:rsid w:val="00691F77"/>
    <w:rsid w:val="00691FCC"/>
    <w:rsid w:val="006920A9"/>
    <w:rsid w:val="006926C9"/>
    <w:rsid w:val="006926FD"/>
    <w:rsid w:val="006933DC"/>
    <w:rsid w:val="00693729"/>
    <w:rsid w:val="00693F6C"/>
    <w:rsid w:val="00694268"/>
    <w:rsid w:val="00694C72"/>
    <w:rsid w:val="00694D4B"/>
    <w:rsid w:val="00694F35"/>
    <w:rsid w:val="006953A7"/>
    <w:rsid w:val="00695A70"/>
    <w:rsid w:val="00695C8F"/>
    <w:rsid w:val="006A09EE"/>
    <w:rsid w:val="006A0A3B"/>
    <w:rsid w:val="006A0EE1"/>
    <w:rsid w:val="006A1B45"/>
    <w:rsid w:val="006A1D29"/>
    <w:rsid w:val="006A2255"/>
    <w:rsid w:val="006A24D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75B"/>
    <w:rsid w:val="006B286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16"/>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C18"/>
    <w:rsid w:val="006E3765"/>
    <w:rsid w:val="006E3CB1"/>
    <w:rsid w:val="006E3D17"/>
    <w:rsid w:val="006E3D3C"/>
    <w:rsid w:val="006E3DDA"/>
    <w:rsid w:val="006E3E8F"/>
    <w:rsid w:val="006E42DB"/>
    <w:rsid w:val="006E479E"/>
    <w:rsid w:val="006E4DB9"/>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83"/>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4D57"/>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3C8"/>
    <w:rsid w:val="00714532"/>
    <w:rsid w:val="00714E62"/>
    <w:rsid w:val="00714EAB"/>
    <w:rsid w:val="0071540E"/>
    <w:rsid w:val="00715639"/>
    <w:rsid w:val="0071564C"/>
    <w:rsid w:val="0071573F"/>
    <w:rsid w:val="00715A41"/>
    <w:rsid w:val="00716741"/>
    <w:rsid w:val="00717478"/>
    <w:rsid w:val="0071774E"/>
    <w:rsid w:val="007200F0"/>
    <w:rsid w:val="00720717"/>
    <w:rsid w:val="007208F1"/>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61C2"/>
    <w:rsid w:val="007463ED"/>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FBD"/>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34"/>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BE"/>
    <w:rsid w:val="007723E1"/>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6C0"/>
    <w:rsid w:val="00786A3A"/>
    <w:rsid w:val="00786CB0"/>
    <w:rsid w:val="007870E2"/>
    <w:rsid w:val="00787561"/>
    <w:rsid w:val="0078781B"/>
    <w:rsid w:val="00787BEB"/>
    <w:rsid w:val="00787D27"/>
    <w:rsid w:val="00790262"/>
    <w:rsid w:val="007909A5"/>
    <w:rsid w:val="00790AC4"/>
    <w:rsid w:val="00791833"/>
    <w:rsid w:val="00791C97"/>
    <w:rsid w:val="00791E38"/>
    <w:rsid w:val="0079208F"/>
    <w:rsid w:val="00792291"/>
    <w:rsid w:val="007928DD"/>
    <w:rsid w:val="00792D28"/>
    <w:rsid w:val="00792D31"/>
    <w:rsid w:val="00793391"/>
    <w:rsid w:val="007934ED"/>
    <w:rsid w:val="00794E09"/>
    <w:rsid w:val="007950C9"/>
    <w:rsid w:val="007950E0"/>
    <w:rsid w:val="00795DB4"/>
    <w:rsid w:val="0079673D"/>
    <w:rsid w:val="007967C5"/>
    <w:rsid w:val="00797140"/>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604"/>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840"/>
    <w:rsid w:val="007D0DEF"/>
    <w:rsid w:val="007D109C"/>
    <w:rsid w:val="007D2793"/>
    <w:rsid w:val="007D2A83"/>
    <w:rsid w:val="007D329A"/>
    <w:rsid w:val="007D3482"/>
    <w:rsid w:val="007D34FE"/>
    <w:rsid w:val="007D3BBD"/>
    <w:rsid w:val="007D3DE8"/>
    <w:rsid w:val="007D3E13"/>
    <w:rsid w:val="007D3FBE"/>
    <w:rsid w:val="007D432F"/>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29"/>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72A"/>
    <w:rsid w:val="007F7ACC"/>
    <w:rsid w:val="0080016F"/>
    <w:rsid w:val="00800469"/>
    <w:rsid w:val="00800FBD"/>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9D5"/>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C59"/>
    <w:rsid w:val="0081508A"/>
    <w:rsid w:val="00815ADB"/>
    <w:rsid w:val="00815B41"/>
    <w:rsid w:val="00815BBE"/>
    <w:rsid w:val="00816257"/>
    <w:rsid w:val="008177C6"/>
    <w:rsid w:val="00817B01"/>
    <w:rsid w:val="0082015C"/>
    <w:rsid w:val="0082050D"/>
    <w:rsid w:val="00821321"/>
    <w:rsid w:val="00821C4C"/>
    <w:rsid w:val="0082253D"/>
    <w:rsid w:val="0082304B"/>
    <w:rsid w:val="00823348"/>
    <w:rsid w:val="00823A4D"/>
    <w:rsid w:val="0082411F"/>
    <w:rsid w:val="00824B95"/>
    <w:rsid w:val="00824C66"/>
    <w:rsid w:val="00824E09"/>
    <w:rsid w:val="0082621E"/>
    <w:rsid w:val="00826288"/>
    <w:rsid w:val="008263F2"/>
    <w:rsid w:val="00826B73"/>
    <w:rsid w:val="008272C9"/>
    <w:rsid w:val="00827499"/>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436"/>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5F8"/>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A52"/>
    <w:rsid w:val="008763E8"/>
    <w:rsid w:val="0087650A"/>
    <w:rsid w:val="00876557"/>
    <w:rsid w:val="00877C5B"/>
    <w:rsid w:val="00877FD6"/>
    <w:rsid w:val="0088019F"/>
    <w:rsid w:val="008802B7"/>
    <w:rsid w:val="00880C5F"/>
    <w:rsid w:val="00880E76"/>
    <w:rsid w:val="00881290"/>
    <w:rsid w:val="008818D2"/>
    <w:rsid w:val="00881B71"/>
    <w:rsid w:val="00881D78"/>
    <w:rsid w:val="008822B1"/>
    <w:rsid w:val="008822B3"/>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5E45"/>
    <w:rsid w:val="008A6396"/>
    <w:rsid w:val="008A6607"/>
    <w:rsid w:val="008A67A7"/>
    <w:rsid w:val="008A6B48"/>
    <w:rsid w:val="008A6B90"/>
    <w:rsid w:val="008A7EC1"/>
    <w:rsid w:val="008B0077"/>
    <w:rsid w:val="008B09A0"/>
    <w:rsid w:val="008B0A37"/>
    <w:rsid w:val="008B0B77"/>
    <w:rsid w:val="008B0F45"/>
    <w:rsid w:val="008B10A3"/>
    <w:rsid w:val="008B1109"/>
    <w:rsid w:val="008B1E31"/>
    <w:rsid w:val="008B26A7"/>
    <w:rsid w:val="008B2799"/>
    <w:rsid w:val="008B2C26"/>
    <w:rsid w:val="008B3E1B"/>
    <w:rsid w:val="008B4899"/>
    <w:rsid w:val="008B4DF1"/>
    <w:rsid w:val="008B5272"/>
    <w:rsid w:val="008B575E"/>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A9A"/>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024"/>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924"/>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B71"/>
    <w:rsid w:val="00900C0C"/>
    <w:rsid w:val="00900E9A"/>
    <w:rsid w:val="00901562"/>
    <w:rsid w:val="009022C6"/>
    <w:rsid w:val="009024DD"/>
    <w:rsid w:val="00902669"/>
    <w:rsid w:val="00902ABC"/>
    <w:rsid w:val="009042E1"/>
    <w:rsid w:val="00904AC4"/>
    <w:rsid w:val="00904B85"/>
    <w:rsid w:val="00905833"/>
    <w:rsid w:val="009058D0"/>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88D"/>
    <w:rsid w:val="00915910"/>
    <w:rsid w:val="00915C57"/>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5FCD"/>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368"/>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871"/>
    <w:rsid w:val="00953A35"/>
    <w:rsid w:val="00953EB6"/>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17B"/>
    <w:rsid w:val="0096446E"/>
    <w:rsid w:val="00964840"/>
    <w:rsid w:val="00964BBF"/>
    <w:rsid w:val="009650F3"/>
    <w:rsid w:val="00965136"/>
    <w:rsid w:val="0096530D"/>
    <w:rsid w:val="00965C2C"/>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9A1"/>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D6B"/>
    <w:rsid w:val="00985DB8"/>
    <w:rsid w:val="00986098"/>
    <w:rsid w:val="009860F6"/>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F89"/>
    <w:rsid w:val="009978B7"/>
    <w:rsid w:val="009979D5"/>
    <w:rsid w:val="009A083C"/>
    <w:rsid w:val="009A144F"/>
    <w:rsid w:val="009A1F4F"/>
    <w:rsid w:val="009A2099"/>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9"/>
    <w:rsid w:val="009B4BF9"/>
    <w:rsid w:val="009B4C39"/>
    <w:rsid w:val="009B53BE"/>
    <w:rsid w:val="009B6A9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15F"/>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6C9"/>
    <w:rsid w:val="009D4706"/>
    <w:rsid w:val="009D5092"/>
    <w:rsid w:val="009D5309"/>
    <w:rsid w:val="009D5A20"/>
    <w:rsid w:val="009D5E45"/>
    <w:rsid w:val="009D65EF"/>
    <w:rsid w:val="009D68F6"/>
    <w:rsid w:val="009D7116"/>
    <w:rsid w:val="009D7596"/>
    <w:rsid w:val="009D7930"/>
    <w:rsid w:val="009D79C2"/>
    <w:rsid w:val="009E019D"/>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568"/>
    <w:rsid w:val="009E6F06"/>
    <w:rsid w:val="009E7348"/>
    <w:rsid w:val="009E783F"/>
    <w:rsid w:val="009E7A4A"/>
    <w:rsid w:val="009F090D"/>
    <w:rsid w:val="009F0C6B"/>
    <w:rsid w:val="009F139F"/>
    <w:rsid w:val="009F190F"/>
    <w:rsid w:val="009F2537"/>
    <w:rsid w:val="009F28C7"/>
    <w:rsid w:val="009F3862"/>
    <w:rsid w:val="009F387A"/>
    <w:rsid w:val="009F3897"/>
    <w:rsid w:val="009F56BF"/>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6DFC"/>
    <w:rsid w:val="00A07CED"/>
    <w:rsid w:val="00A10499"/>
    <w:rsid w:val="00A1113B"/>
    <w:rsid w:val="00A1198A"/>
    <w:rsid w:val="00A120F3"/>
    <w:rsid w:val="00A12E40"/>
    <w:rsid w:val="00A13BA1"/>
    <w:rsid w:val="00A1473C"/>
    <w:rsid w:val="00A14905"/>
    <w:rsid w:val="00A1573D"/>
    <w:rsid w:val="00A1582B"/>
    <w:rsid w:val="00A158EC"/>
    <w:rsid w:val="00A158FD"/>
    <w:rsid w:val="00A1606D"/>
    <w:rsid w:val="00A163FA"/>
    <w:rsid w:val="00A16C33"/>
    <w:rsid w:val="00A16C58"/>
    <w:rsid w:val="00A1773F"/>
    <w:rsid w:val="00A20483"/>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8D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0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5F76"/>
    <w:rsid w:val="00A467D7"/>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9BB"/>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812"/>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BD2"/>
    <w:rsid w:val="00A8140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DFA"/>
    <w:rsid w:val="00A86F0E"/>
    <w:rsid w:val="00A878F9"/>
    <w:rsid w:val="00A87D1B"/>
    <w:rsid w:val="00A90568"/>
    <w:rsid w:val="00A91763"/>
    <w:rsid w:val="00A9194C"/>
    <w:rsid w:val="00A91D05"/>
    <w:rsid w:val="00A91DC1"/>
    <w:rsid w:val="00A93280"/>
    <w:rsid w:val="00A934FE"/>
    <w:rsid w:val="00A935BE"/>
    <w:rsid w:val="00A94064"/>
    <w:rsid w:val="00A94789"/>
    <w:rsid w:val="00A9596E"/>
    <w:rsid w:val="00A95EFD"/>
    <w:rsid w:val="00A95F86"/>
    <w:rsid w:val="00A96357"/>
    <w:rsid w:val="00A9679B"/>
    <w:rsid w:val="00A96887"/>
    <w:rsid w:val="00A96CB2"/>
    <w:rsid w:val="00A978FE"/>
    <w:rsid w:val="00A97EF3"/>
    <w:rsid w:val="00AA0075"/>
    <w:rsid w:val="00AA0336"/>
    <w:rsid w:val="00AA057F"/>
    <w:rsid w:val="00AA0D5A"/>
    <w:rsid w:val="00AA0EF4"/>
    <w:rsid w:val="00AA10C7"/>
    <w:rsid w:val="00AA1AAD"/>
    <w:rsid w:val="00AA1BB9"/>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709"/>
    <w:rsid w:val="00AB6BBD"/>
    <w:rsid w:val="00AB73FF"/>
    <w:rsid w:val="00AB77A7"/>
    <w:rsid w:val="00AB7D1B"/>
    <w:rsid w:val="00AC001C"/>
    <w:rsid w:val="00AC02FA"/>
    <w:rsid w:val="00AC0B26"/>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1FE6"/>
    <w:rsid w:val="00AE324B"/>
    <w:rsid w:val="00AE3D93"/>
    <w:rsid w:val="00AE4ABE"/>
    <w:rsid w:val="00AE4D23"/>
    <w:rsid w:val="00AE5749"/>
    <w:rsid w:val="00AE599C"/>
    <w:rsid w:val="00AE5BE7"/>
    <w:rsid w:val="00AE5FD3"/>
    <w:rsid w:val="00AE64AC"/>
    <w:rsid w:val="00AE6FD4"/>
    <w:rsid w:val="00AE6FDF"/>
    <w:rsid w:val="00AE70ED"/>
    <w:rsid w:val="00AE719F"/>
    <w:rsid w:val="00AE74DF"/>
    <w:rsid w:val="00AE752E"/>
    <w:rsid w:val="00AF020E"/>
    <w:rsid w:val="00AF139C"/>
    <w:rsid w:val="00AF1E3A"/>
    <w:rsid w:val="00AF1F43"/>
    <w:rsid w:val="00AF224B"/>
    <w:rsid w:val="00AF239D"/>
    <w:rsid w:val="00AF28CA"/>
    <w:rsid w:val="00AF3062"/>
    <w:rsid w:val="00AF3D25"/>
    <w:rsid w:val="00AF50FF"/>
    <w:rsid w:val="00AF533B"/>
    <w:rsid w:val="00AF5E22"/>
    <w:rsid w:val="00AF5F7A"/>
    <w:rsid w:val="00AF6A4A"/>
    <w:rsid w:val="00AF77F6"/>
    <w:rsid w:val="00AF7961"/>
    <w:rsid w:val="00AF7AB9"/>
    <w:rsid w:val="00AF7BEF"/>
    <w:rsid w:val="00AF7FD7"/>
    <w:rsid w:val="00B004A4"/>
    <w:rsid w:val="00B008AC"/>
    <w:rsid w:val="00B00DA6"/>
    <w:rsid w:val="00B011E4"/>
    <w:rsid w:val="00B01269"/>
    <w:rsid w:val="00B012E6"/>
    <w:rsid w:val="00B0144E"/>
    <w:rsid w:val="00B015E4"/>
    <w:rsid w:val="00B01604"/>
    <w:rsid w:val="00B01B58"/>
    <w:rsid w:val="00B0257E"/>
    <w:rsid w:val="00B02AEE"/>
    <w:rsid w:val="00B03701"/>
    <w:rsid w:val="00B041D7"/>
    <w:rsid w:val="00B0441A"/>
    <w:rsid w:val="00B04DFB"/>
    <w:rsid w:val="00B05017"/>
    <w:rsid w:val="00B05733"/>
    <w:rsid w:val="00B05998"/>
    <w:rsid w:val="00B05AB9"/>
    <w:rsid w:val="00B05B00"/>
    <w:rsid w:val="00B06077"/>
    <w:rsid w:val="00B0680D"/>
    <w:rsid w:val="00B072DC"/>
    <w:rsid w:val="00B10A43"/>
    <w:rsid w:val="00B10FB5"/>
    <w:rsid w:val="00B11A35"/>
    <w:rsid w:val="00B125E1"/>
    <w:rsid w:val="00B12CD6"/>
    <w:rsid w:val="00B12E28"/>
    <w:rsid w:val="00B13034"/>
    <w:rsid w:val="00B149D2"/>
    <w:rsid w:val="00B15095"/>
    <w:rsid w:val="00B153A0"/>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5A6"/>
    <w:rsid w:val="00B307C0"/>
    <w:rsid w:val="00B30C90"/>
    <w:rsid w:val="00B31095"/>
    <w:rsid w:val="00B316A1"/>
    <w:rsid w:val="00B3211B"/>
    <w:rsid w:val="00B33A39"/>
    <w:rsid w:val="00B34B4D"/>
    <w:rsid w:val="00B34F72"/>
    <w:rsid w:val="00B35B06"/>
    <w:rsid w:val="00B36966"/>
    <w:rsid w:val="00B3776C"/>
    <w:rsid w:val="00B37969"/>
    <w:rsid w:val="00B40690"/>
    <w:rsid w:val="00B40FEB"/>
    <w:rsid w:val="00B41049"/>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805"/>
    <w:rsid w:val="00B44EB6"/>
    <w:rsid w:val="00B45695"/>
    <w:rsid w:val="00B45BB7"/>
    <w:rsid w:val="00B4601B"/>
    <w:rsid w:val="00B46913"/>
    <w:rsid w:val="00B46943"/>
    <w:rsid w:val="00B47309"/>
    <w:rsid w:val="00B47812"/>
    <w:rsid w:val="00B50B42"/>
    <w:rsid w:val="00B50E2F"/>
    <w:rsid w:val="00B50FD0"/>
    <w:rsid w:val="00B517EA"/>
    <w:rsid w:val="00B51E7B"/>
    <w:rsid w:val="00B5220B"/>
    <w:rsid w:val="00B527AB"/>
    <w:rsid w:val="00B52A44"/>
    <w:rsid w:val="00B531EB"/>
    <w:rsid w:val="00B54296"/>
    <w:rsid w:val="00B542E1"/>
    <w:rsid w:val="00B543C4"/>
    <w:rsid w:val="00B543EC"/>
    <w:rsid w:val="00B54560"/>
    <w:rsid w:val="00B548A1"/>
    <w:rsid w:val="00B54DEE"/>
    <w:rsid w:val="00B557AC"/>
    <w:rsid w:val="00B55A2A"/>
    <w:rsid w:val="00B56476"/>
    <w:rsid w:val="00B56796"/>
    <w:rsid w:val="00B56AA0"/>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DCC"/>
    <w:rsid w:val="00BA1EBD"/>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A9E"/>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4EE"/>
    <w:rsid w:val="00BF0652"/>
    <w:rsid w:val="00BF081E"/>
    <w:rsid w:val="00BF0B78"/>
    <w:rsid w:val="00BF0BFA"/>
    <w:rsid w:val="00BF0FE7"/>
    <w:rsid w:val="00BF1830"/>
    <w:rsid w:val="00BF1A16"/>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CE5"/>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82"/>
    <w:rsid w:val="00C24B0B"/>
    <w:rsid w:val="00C24F9C"/>
    <w:rsid w:val="00C25EC4"/>
    <w:rsid w:val="00C261D3"/>
    <w:rsid w:val="00C2623D"/>
    <w:rsid w:val="00C263F1"/>
    <w:rsid w:val="00C26F31"/>
    <w:rsid w:val="00C27679"/>
    <w:rsid w:val="00C27BE7"/>
    <w:rsid w:val="00C3034D"/>
    <w:rsid w:val="00C31760"/>
    <w:rsid w:val="00C31BCF"/>
    <w:rsid w:val="00C3228A"/>
    <w:rsid w:val="00C322C5"/>
    <w:rsid w:val="00C32635"/>
    <w:rsid w:val="00C32994"/>
    <w:rsid w:val="00C32D32"/>
    <w:rsid w:val="00C337ED"/>
    <w:rsid w:val="00C339C7"/>
    <w:rsid w:val="00C33BEC"/>
    <w:rsid w:val="00C3442D"/>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7A1"/>
    <w:rsid w:val="00C56A00"/>
    <w:rsid w:val="00C56C4F"/>
    <w:rsid w:val="00C575F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67E9F"/>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C97"/>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ADC"/>
    <w:rsid w:val="00CC0170"/>
    <w:rsid w:val="00CC02F2"/>
    <w:rsid w:val="00CC065F"/>
    <w:rsid w:val="00CC1413"/>
    <w:rsid w:val="00CC1573"/>
    <w:rsid w:val="00CC1B2D"/>
    <w:rsid w:val="00CC2156"/>
    <w:rsid w:val="00CC2333"/>
    <w:rsid w:val="00CC2DB1"/>
    <w:rsid w:val="00CC31DE"/>
    <w:rsid w:val="00CC33B2"/>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A1B"/>
    <w:rsid w:val="00CD2BF8"/>
    <w:rsid w:val="00CD3149"/>
    <w:rsid w:val="00CD3943"/>
    <w:rsid w:val="00CD4A96"/>
    <w:rsid w:val="00CD51BB"/>
    <w:rsid w:val="00CD6538"/>
    <w:rsid w:val="00CD73C1"/>
    <w:rsid w:val="00CD7A59"/>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36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08C"/>
    <w:rsid w:val="00D009C0"/>
    <w:rsid w:val="00D00FD6"/>
    <w:rsid w:val="00D01FA6"/>
    <w:rsid w:val="00D0206E"/>
    <w:rsid w:val="00D0210F"/>
    <w:rsid w:val="00D02608"/>
    <w:rsid w:val="00D02C69"/>
    <w:rsid w:val="00D02D95"/>
    <w:rsid w:val="00D02F55"/>
    <w:rsid w:val="00D0304D"/>
    <w:rsid w:val="00D03FC6"/>
    <w:rsid w:val="00D04112"/>
    <w:rsid w:val="00D049BD"/>
    <w:rsid w:val="00D04FE5"/>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ABE"/>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A5A"/>
    <w:rsid w:val="00D2427A"/>
    <w:rsid w:val="00D251FD"/>
    <w:rsid w:val="00D25287"/>
    <w:rsid w:val="00D25F88"/>
    <w:rsid w:val="00D2618B"/>
    <w:rsid w:val="00D2641C"/>
    <w:rsid w:val="00D26E53"/>
    <w:rsid w:val="00D271E5"/>
    <w:rsid w:val="00D272B2"/>
    <w:rsid w:val="00D27319"/>
    <w:rsid w:val="00D30018"/>
    <w:rsid w:val="00D30268"/>
    <w:rsid w:val="00D30F2D"/>
    <w:rsid w:val="00D3147F"/>
    <w:rsid w:val="00D32450"/>
    <w:rsid w:val="00D3295B"/>
    <w:rsid w:val="00D33277"/>
    <w:rsid w:val="00D3329C"/>
    <w:rsid w:val="00D333B0"/>
    <w:rsid w:val="00D33449"/>
    <w:rsid w:val="00D3449D"/>
    <w:rsid w:val="00D345BA"/>
    <w:rsid w:val="00D345C3"/>
    <w:rsid w:val="00D3463A"/>
    <w:rsid w:val="00D35985"/>
    <w:rsid w:val="00D35BC8"/>
    <w:rsid w:val="00D36206"/>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09C"/>
    <w:rsid w:val="00D46335"/>
    <w:rsid w:val="00D4671B"/>
    <w:rsid w:val="00D4710B"/>
    <w:rsid w:val="00D47E5F"/>
    <w:rsid w:val="00D50041"/>
    <w:rsid w:val="00D50585"/>
    <w:rsid w:val="00D517A7"/>
    <w:rsid w:val="00D5184A"/>
    <w:rsid w:val="00D51E2C"/>
    <w:rsid w:val="00D524D5"/>
    <w:rsid w:val="00D52CB8"/>
    <w:rsid w:val="00D531B1"/>
    <w:rsid w:val="00D53546"/>
    <w:rsid w:val="00D538E3"/>
    <w:rsid w:val="00D539F2"/>
    <w:rsid w:val="00D53BEF"/>
    <w:rsid w:val="00D53CFA"/>
    <w:rsid w:val="00D544B1"/>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694"/>
    <w:rsid w:val="00D83736"/>
    <w:rsid w:val="00D8387E"/>
    <w:rsid w:val="00D845F5"/>
    <w:rsid w:val="00D84696"/>
    <w:rsid w:val="00D847FF"/>
    <w:rsid w:val="00D84975"/>
    <w:rsid w:val="00D85A60"/>
    <w:rsid w:val="00D85AED"/>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7EC"/>
    <w:rsid w:val="00DA6B1C"/>
    <w:rsid w:val="00DA7044"/>
    <w:rsid w:val="00DA797F"/>
    <w:rsid w:val="00DA7C57"/>
    <w:rsid w:val="00DB02F7"/>
    <w:rsid w:val="00DB0B10"/>
    <w:rsid w:val="00DB0EEF"/>
    <w:rsid w:val="00DB1CCB"/>
    <w:rsid w:val="00DB226E"/>
    <w:rsid w:val="00DB2567"/>
    <w:rsid w:val="00DB25B6"/>
    <w:rsid w:val="00DB2660"/>
    <w:rsid w:val="00DB2A3E"/>
    <w:rsid w:val="00DB2EDD"/>
    <w:rsid w:val="00DB3C19"/>
    <w:rsid w:val="00DB3D1C"/>
    <w:rsid w:val="00DB3D80"/>
    <w:rsid w:val="00DB41F2"/>
    <w:rsid w:val="00DB4619"/>
    <w:rsid w:val="00DB4DF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03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7EA"/>
    <w:rsid w:val="00DD107B"/>
    <w:rsid w:val="00DD1732"/>
    <w:rsid w:val="00DD19F5"/>
    <w:rsid w:val="00DD1DBD"/>
    <w:rsid w:val="00DD2C2C"/>
    <w:rsid w:val="00DD2C71"/>
    <w:rsid w:val="00DD32DE"/>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6B7"/>
    <w:rsid w:val="00E10DD1"/>
    <w:rsid w:val="00E11416"/>
    <w:rsid w:val="00E11662"/>
    <w:rsid w:val="00E118C7"/>
    <w:rsid w:val="00E11BCF"/>
    <w:rsid w:val="00E11CC1"/>
    <w:rsid w:val="00E11CD4"/>
    <w:rsid w:val="00E12775"/>
    <w:rsid w:val="00E12937"/>
    <w:rsid w:val="00E12987"/>
    <w:rsid w:val="00E12FAC"/>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0AE"/>
    <w:rsid w:val="00E371D5"/>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8D"/>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528"/>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46"/>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339"/>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6A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866"/>
    <w:rsid w:val="00EC7B57"/>
    <w:rsid w:val="00EC7BDD"/>
    <w:rsid w:val="00ED050D"/>
    <w:rsid w:val="00ED087A"/>
    <w:rsid w:val="00ED22E0"/>
    <w:rsid w:val="00ED28A9"/>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A8B"/>
    <w:rsid w:val="00F0769A"/>
    <w:rsid w:val="00F07FCB"/>
    <w:rsid w:val="00F106C7"/>
    <w:rsid w:val="00F10911"/>
    <w:rsid w:val="00F116FC"/>
    <w:rsid w:val="00F117A7"/>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05"/>
    <w:rsid w:val="00F17568"/>
    <w:rsid w:val="00F175AC"/>
    <w:rsid w:val="00F20D23"/>
    <w:rsid w:val="00F212BC"/>
    <w:rsid w:val="00F21701"/>
    <w:rsid w:val="00F220F0"/>
    <w:rsid w:val="00F22FAF"/>
    <w:rsid w:val="00F2342D"/>
    <w:rsid w:val="00F23744"/>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901"/>
    <w:rsid w:val="00F37AB7"/>
    <w:rsid w:val="00F37BFA"/>
    <w:rsid w:val="00F40326"/>
    <w:rsid w:val="00F40528"/>
    <w:rsid w:val="00F41513"/>
    <w:rsid w:val="00F41AE7"/>
    <w:rsid w:val="00F42031"/>
    <w:rsid w:val="00F42509"/>
    <w:rsid w:val="00F42555"/>
    <w:rsid w:val="00F4294A"/>
    <w:rsid w:val="00F42EE4"/>
    <w:rsid w:val="00F42EE8"/>
    <w:rsid w:val="00F4338E"/>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E26"/>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BB"/>
    <w:rsid w:val="00F74D81"/>
    <w:rsid w:val="00F7500E"/>
    <w:rsid w:val="00F75A91"/>
    <w:rsid w:val="00F7619D"/>
    <w:rsid w:val="00F76A30"/>
    <w:rsid w:val="00F76DD6"/>
    <w:rsid w:val="00F77AA5"/>
    <w:rsid w:val="00F81099"/>
    <w:rsid w:val="00F81406"/>
    <w:rsid w:val="00F81917"/>
    <w:rsid w:val="00F81919"/>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686"/>
    <w:rsid w:val="00F90736"/>
    <w:rsid w:val="00F9224D"/>
    <w:rsid w:val="00F92490"/>
    <w:rsid w:val="00F929BC"/>
    <w:rsid w:val="00F92F98"/>
    <w:rsid w:val="00F930A6"/>
    <w:rsid w:val="00F932D2"/>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2FB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0DA"/>
    <w:rsid w:val="00FB052F"/>
    <w:rsid w:val="00FB054C"/>
    <w:rsid w:val="00FB0D9F"/>
    <w:rsid w:val="00FB1C88"/>
    <w:rsid w:val="00FB2155"/>
    <w:rsid w:val="00FB37D8"/>
    <w:rsid w:val="00FB37FF"/>
    <w:rsid w:val="00FB3FD2"/>
    <w:rsid w:val="00FB41C7"/>
    <w:rsid w:val="00FB46CB"/>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8E6"/>
    <w:rsid w:val="00FC392C"/>
    <w:rsid w:val="00FC3F31"/>
    <w:rsid w:val="00FC4224"/>
    <w:rsid w:val="00FC434E"/>
    <w:rsid w:val="00FC5E10"/>
    <w:rsid w:val="00FC5E33"/>
    <w:rsid w:val="00FC605B"/>
    <w:rsid w:val="00FC656A"/>
    <w:rsid w:val="00FC65E9"/>
    <w:rsid w:val="00FC66A8"/>
    <w:rsid w:val="00FC7E20"/>
    <w:rsid w:val="00FD0722"/>
    <w:rsid w:val="00FD0A79"/>
    <w:rsid w:val="00FD0BCD"/>
    <w:rsid w:val="00FD1288"/>
    <w:rsid w:val="00FD1C96"/>
    <w:rsid w:val="00FD1F76"/>
    <w:rsid w:val="00FD2666"/>
    <w:rsid w:val="00FD2C3F"/>
    <w:rsid w:val="00FD30A3"/>
    <w:rsid w:val="00FD30C6"/>
    <w:rsid w:val="00FD32C6"/>
    <w:rsid w:val="00FD3706"/>
    <w:rsid w:val="00FD38E2"/>
    <w:rsid w:val="00FD4385"/>
    <w:rsid w:val="00FD4CF8"/>
    <w:rsid w:val="00FD52A0"/>
    <w:rsid w:val="00FD583D"/>
    <w:rsid w:val="00FD5DF7"/>
    <w:rsid w:val="00FD65B0"/>
    <w:rsid w:val="00FD6A00"/>
    <w:rsid w:val="00FD6AD9"/>
    <w:rsid w:val="00FD6B2E"/>
    <w:rsid w:val="00FD6F7E"/>
    <w:rsid w:val="00FD6FF2"/>
    <w:rsid w:val="00FD7017"/>
    <w:rsid w:val="00FD7088"/>
    <w:rsid w:val="00FD7C8D"/>
    <w:rsid w:val="00FE0304"/>
    <w:rsid w:val="00FE155C"/>
    <w:rsid w:val="00FE158A"/>
    <w:rsid w:val="00FE19EE"/>
    <w:rsid w:val="00FE19F9"/>
    <w:rsid w:val="00FE2045"/>
    <w:rsid w:val="00FE21C1"/>
    <w:rsid w:val="00FE28E4"/>
    <w:rsid w:val="00FE2A9F"/>
    <w:rsid w:val="00FE2D0D"/>
    <w:rsid w:val="00FE2F05"/>
    <w:rsid w:val="00FE3363"/>
    <w:rsid w:val="00FE34F4"/>
    <w:rsid w:val="00FE43D2"/>
    <w:rsid w:val="00FE4707"/>
    <w:rsid w:val="00FE4BA0"/>
    <w:rsid w:val="00FE52F0"/>
    <w:rsid w:val="00FE5915"/>
    <w:rsid w:val="00FE67E3"/>
    <w:rsid w:val="00FE6A61"/>
    <w:rsid w:val="00FE7768"/>
    <w:rsid w:val="00FE7FB1"/>
    <w:rsid w:val="00FF002A"/>
    <w:rsid w:val="00FF01B7"/>
    <w:rsid w:val="00FF0356"/>
    <w:rsid w:val="00FF0393"/>
    <w:rsid w:val="00FF09C3"/>
    <w:rsid w:val="00FF0B8C"/>
    <w:rsid w:val="00FF0BA9"/>
    <w:rsid w:val="00FF0CC1"/>
    <w:rsid w:val="00FF0E0E"/>
    <w:rsid w:val="00FF1407"/>
    <w:rsid w:val="00FF2E49"/>
    <w:rsid w:val="00FF3963"/>
    <w:rsid w:val="00FF3AFF"/>
    <w:rsid w:val="00FF3B7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7F9BF8A"/>
    <w:rsid w:val="0DCBC026"/>
    <w:rsid w:val="1FB3F45F"/>
    <w:rsid w:val="706896ED"/>
    <w:rsid w:val="7EE27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7DF0"/>
  <w15:docId w15:val="{A6D58A58-65C8-4BE4-B8AB-3C15A931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before="110" w:after="110" w:line="21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0AE"/>
    <w:rPr>
      <w:spacing w:val="1"/>
    </w:rPr>
  </w:style>
  <w:style w:type="paragraph" w:styleId="Heading1">
    <w:name w:val="heading 1"/>
    <w:basedOn w:val="Normal"/>
    <w:next w:val="BodyText"/>
    <w:link w:val="Heading1Char"/>
    <w:qFormat/>
    <w:rsid w:val="00327B43"/>
    <w:pPr>
      <w:keepNext/>
      <w:spacing w:before="240" w:line="230" w:lineRule="atLeast"/>
      <w:outlineLvl w:val="0"/>
    </w:pPr>
    <w:rPr>
      <w:rFonts w:asciiTheme="majorHAnsi" w:eastAsiaTheme="majorEastAsia" w:hAnsiTheme="majorHAnsi" w:cstheme="majorBidi"/>
      <w:b/>
      <w:bCs/>
      <w:color w:val="0072CE" w:themeColor="text2"/>
      <w:spacing w:val="-4"/>
      <w:sz w:val="32"/>
      <w:szCs w:val="40"/>
    </w:rPr>
  </w:style>
  <w:style w:type="paragraph" w:styleId="Heading2">
    <w:name w:val="heading 2"/>
    <w:basedOn w:val="Normal"/>
    <w:next w:val="BodyText"/>
    <w:link w:val="Heading2Char"/>
    <w:qFormat/>
    <w:rsid w:val="000B3467"/>
    <w:pPr>
      <w:keepNext/>
      <w:keepLines/>
      <w:spacing w:before="160" w:line="230" w:lineRule="atLeast"/>
      <w:outlineLvl w:val="1"/>
    </w:pPr>
    <w:rPr>
      <w:rFonts w:asciiTheme="majorHAnsi" w:eastAsiaTheme="majorEastAsia" w:hAnsiTheme="majorHAnsi" w:cstheme="majorBidi"/>
      <w:b/>
      <w:bCs/>
      <w:color w:val="0072CE" w:themeColor="text2"/>
      <w:spacing w:val="-2"/>
      <w:sz w:val="28"/>
      <w:szCs w:val="26"/>
    </w:rPr>
  </w:style>
  <w:style w:type="paragraph" w:styleId="Heading3">
    <w:name w:val="heading 3"/>
    <w:basedOn w:val="Normal"/>
    <w:next w:val="BodyText"/>
    <w:link w:val="Heading3Char"/>
    <w:qFormat/>
    <w:rsid w:val="000B3467"/>
    <w:pPr>
      <w:keepNext/>
      <w:keepLines/>
      <w:spacing w:before="180"/>
      <w:outlineLvl w:val="2"/>
    </w:pPr>
    <w:rPr>
      <w:rFonts w:asciiTheme="majorHAnsi" w:eastAsiaTheme="majorEastAsia" w:hAnsiTheme="majorHAnsi" w:cstheme="majorBidi"/>
      <w:bCs/>
      <w:color w:val="0072CE" w:themeColor="text2"/>
      <w:spacing w:val="2"/>
      <w:sz w:val="24"/>
      <w:szCs w:val="26"/>
    </w:rPr>
  </w:style>
  <w:style w:type="paragraph" w:styleId="Heading4">
    <w:name w:val="heading 4"/>
    <w:basedOn w:val="BodyText"/>
    <w:next w:val="BodyText"/>
    <w:link w:val="Heading4Char"/>
    <w:qFormat/>
    <w:rsid w:val="002E3FC4"/>
    <w:pPr>
      <w:keepNext/>
      <w:spacing w:before="160"/>
      <w:outlineLvl w:val="3"/>
    </w:pPr>
    <w:rPr>
      <w:b/>
      <w:bCs/>
      <w:color w:val="0072CE" w:themeColor="text2"/>
      <w:sz w:val="20"/>
      <w:szCs w:val="24"/>
    </w:rPr>
  </w:style>
  <w:style w:type="paragraph" w:styleId="Heading5">
    <w:name w:val="heading 5"/>
    <w:basedOn w:val="Normal"/>
    <w:next w:val="BodyText"/>
    <w:link w:val="Heading5Char"/>
    <w:rsid w:val="00595F42"/>
    <w:pPr>
      <w:keepNext/>
      <w:keepLines/>
      <w:outlineLvl w:val="4"/>
    </w:pPr>
    <w:rPr>
      <w:rFonts w:asciiTheme="majorHAnsi" w:eastAsiaTheme="majorEastAsia" w:hAnsiTheme="majorHAnsi" w:cstheme="majorBidi"/>
      <w:iCs/>
      <w:color w:val="0072CE" w:themeColor="text2"/>
      <w:sz w:val="20"/>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000000"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0072CE"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327B43"/>
    <w:rPr>
      <w:rFonts w:asciiTheme="majorHAnsi" w:eastAsiaTheme="majorEastAsia" w:hAnsiTheme="majorHAnsi" w:cstheme="majorBidi"/>
      <w:b/>
      <w:bCs/>
      <w:color w:val="0072CE" w:themeColor="text2"/>
      <w:spacing w:val="-4"/>
      <w:sz w:val="32"/>
      <w:szCs w:val="40"/>
    </w:rPr>
  </w:style>
  <w:style w:type="character" w:customStyle="1" w:styleId="Heading2Char">
    <w:name w:val="Heading 2 Char"/>
    <w:basedOn w:val="DefaultParagraphFont"/>
    <w:link w:val="Heading2"/>
    <w:rsid w:val="000B3467"/>
    <w:rPr>
      <w:rFonts w:asciiTheme="majorHAnsi" w:eastAsiaTheme="majorEastAsia" w:hAnsiTheme="majorHAnsi" w:cstheme="majorBidi"/>
      <w:b/>
      <w:bCs/>
      <w:color w:val="0072CE" w:themeColor="text2"/>
      <w:spacing w:val="-2"/>
      <w:sz w:val="28"/>
      <w:szCs w:val="26"/>
    </w:rPr>
  </w:style>
  <w:style w:type="character" w:customStyle="1" w:styleId="Heading3Char">
    <w:name w:val="Heading 3 Char"/>
    <w:basedOn w:val="DefaultParagraphFont"/>
    <w:link w:val="Heading3"/>
    <w:rsid w:val="000B3467"/>
    <w:rPr>
      <w:rFonts w:asciiTheme="majorHAnsi" w:eastAsiaTheme="majorEastAsia" w:hAnsiTheme="majorHAnsi" w:cstheme="majorBidi"/>
      <w:bCs/>
      <w:color w:val="0072CE" w:themeColor="text2"/>
      <w:spacing w:val="2"/>
      <w:sz w:val="24"/>
      <w:szCs w:val="26"/>
    </w:rPr>
  </w:style>
  <w:style w:type="character" w:customStyle="1" w:styleId="Heading4Char">
    <w:name w:val="Heading 4 Char"/>
    <w:basedOn w:val="DefaultParagraphFont"/>
    <w:link w:val="Heading4"/>
    <w:rsid w:val="002E3FC4"/>
    <w:rPr>
      <w:b/>
      <w:bCs/>
      <w:color w:val="0072CE" w:themeColor="text2"/>
      <w:spacing w:val="1"/>
      <w:sz w:val="20"/>
      <w:szCs w:val="24"/>
    </w:rPr>
  </w:style>
  <w:style w:type="character" w:customStyle="1" w:styleId="Heading7Char">
    <w:name w:val="Heading 7 Char"/>
    <w:basedOn w:val="DefaultParagraphFont"/>
    <w:link w:val="Heading7"/>
    <w:semiHidden/>
    <w:rsid w:val="006926C9"/>
    <w:rPr>
      <w:rFonts w:eastAsiaTheme="majorEastAsia" w:cstheme="majorBidi"/>
      <w:iCs/>
      <w:color w:val="0072CE"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D2A1B"/>
    <w:pPr>
      <w:numPr>
        <w:numId w:val="8"/>
      </w:numPr>
      <w:spacing w:before="90" w:after="9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55408"/>
    <w:pPr>
      <w:pageBreakBefore/>
      <w:framePr w:w="7655" w:h="2722" w:hSpace="5670" w:wrap="around" w:vAnchor="page" w:hAnchor="page" w:x="852" w:y="766"/>
      <w:spacing w:before="0" w:after="0" w:line="240" w:lineRule="auto"/>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555408"/>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0072CE"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0072CE"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0072CE" w:themeColor="text2"/>
      <w:sz w:val="24"/>
    </w:rPr>
  </w:style>
  <w:style w:type="character" w:customStyle="1" w:styleId="Heading5Char">
    <w:name w:val="Heading 5 Char"/>
    <w:basedOn w:val="DefaultParagraphFont"/>
    <w:link w:val="Heading5"/>
    <w:rsid w:val="00595F42"/>
    <w:rPr>
      <w:rFonts w:asciiTheme="majorHAnsi" w:eastAsiaTheme="majorEastAsia" w:hAnsiTheme="majorHAnsi" w:cstheme="majorBidi"/>
      <w:iCs/>
      <w:color w:val="0072CE" w:themeColor="text2"/>
      <w:sz w:val="20"/>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000000"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0072CE"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0072CE"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C7F4FF" w:themeFill="accent2" w:themeFillTint="33"/>
    </w:tcPr>
    <w:tblStylePr w:type="firstRow">
      <w:rPr>
        <w:b/>
        <w:bCs/>
      </w:rPr>
      <w:tblPr/>
      <w:tcPr>
        <w:shd w:val="clear" w:color="auto" w:fill="90EAFF" w:themeFill="accent2" w:themeFillTint="66"/>
      </w:tcPr>
    </w:tblStylePr>
    <w:tblStylePr w:type="lastRow">
      <w:rPr>
        <w:b/>
        <w:bCs/>
        <w:color w:val="000000" w:themeColor="text1"/>
      </w:rPr>
      <w:tblPr/>
      <w:tcPr>
        <w:shd w:val="clear" w:color="auto" w:fill="90EAFF" w:themeFill="accent2" w:themeFillTint="66"/>
      </w:tcPr>
    </w:tblStylePr>
    <w:tblStylePr w:type="firstCol">
      <w:rPr>
        <w:color w:val="FFFFFF" w:themeColor="background1"/>
      </w:rPr>
      <w:tblPr/>
      <w:tcPr>
        <w:shd w:val="clear" w:color="auto" w:fill="008DAE" w:themeFill="accent2" w:themeFillShade="BF"/>
      </w:tcPr>
    </w:tblStylePr>
    <w:tblStylePr w:type="lastCol">
      <w:rPr>
        <w:color w:val="FFFFFF" w:themeColor="background1"/>
      </w:rPr>
      <w:tblPr/>
      <w:tcPr>
        <w:shd w:val="clear" w:color="auto" w:fill="008DAE" w:themeFill="accent2" w:themeFillShade="BF"/>
      </w:tc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000000"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AF9FD" w:themeFill="accent5" w:themeFillTint="33"/>
    </w:tcPr>
    <w:tblStylePr w:type="firstRow">
      <w:rPr>
        <w:b/>
        <w:bCs/>
      </w:rPr>
      <w:tblPr/>
      <w:tcPr>
        <w:shd w:val="clear" w:color="auto" w:fill="D5F4FB" w:themeFill="accent5" w:themeFillTint="66"/>
      </w:tcPr>
    </w:tblStylePr>
    <w:tblStylePr w:type="lastRow">
      <w:rPr>
        <w:b/>
        <w:bCs/>
        <w:color w:val="000000" w:themeColor="text1"/>
      </w:rPr>
      <w:tblPr/>
      <w:tcPr>
        <w:shd w:val="clear" w:color="auto" w:fill="D5F4FB" w:themeFill="accent5" w:themeFillTint="66"/>
      </w:tcPr>
    </w:tblStylePr>
    <w:tblStylePr w:type="firstCol">
      <w:rPr>
        <w:color w:val="FFFFFF" w:themeColor="background1"/>
      </w:rPr>
      <w:tblPr/>
      <w:tcPr>
        <w:shd w:val="clear" w:color="auto" w:fill="3CCDED" w:themeFill="accent5" w:themeFillShade="BF"/>
      </w:tcPr>
    </w:tblStylePr>
    <w:tblStylePr w:type="lastCol">
      <w:rPr>
        <w:color w:val="FFFFFF" w:themeColor="background1"/>
      </w:rPr>
      <w:tblPr/>
      <w:tcPr>
        <w:shd w:val="clear" w:color="auto" w:fill="3CCDED" w:themeFill="accent5" w:themeFillShade="BF"/>
      </w:tc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AFCEE" w:themeFill="accent6" w:themeFillTint="33"/>
    </w:tcPr>
    <w:tblStylePr w:type="firstRow">
      <w:rPr>
        <w:b/>
        <w:bCs/>
      </w:rPr>
      <w:tblPr/>
      <w:tcPr>
        <w:shd w:val="clear" w:color="auto" w:fill="F6F9DD" w:themeFill="accent6" w:themeFillTint="66"/>
      </w:tcPr>
    </w:tblStylePr>
    <w:tblStylePr w:type="lastRow">
      <w:rPr>
        <w:b/>
        <w:bCs/>
        <w:color w:val="000000" w:themeColor="text1"/>
      </w:rPr>
      <w:tblPr/>
      <w:tcPr>
        <w:shd w:val="clear" w:color="auto" w:fill="F6F9DD" w:themeFill="accent6" w:themeFillTint="66"/>
      </w:tcPr>
    </w:tblStylePr>
    <w:tblStylePr w:type="firstCol">
      <w:rPr>
        <w:color w:val="FFFFFF" w:themeColor="background1"/>
      </w:rPr>
      <w:tblPr/>
      <w:tcPr>
        <w:shd w:val="clear" w:color="auto" w:fill="D3E253" w:themeFill="accent6" w:themeFillShade="BF"/>
      </w:tcPr>
    </w:tblStylePr>
    <w:tblStylePr w:type="lastCol">
      <w:rPr>
        <w:color w:val="FFFFFF" w:themeColor="background1"/>
      </w:rPr>
      <w:tblPr/>
      <w:tcPr>
        <w:shd w:val="clear" w:color="auto" w:fill="D3E253" w:themeFill="accent6" w:themeFillShade="BF"/>
      </w:tc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E3F9FF" w:themeFill="accent2"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2FF" w:themeFill="accent2" w:themeFillTint="3F"/>
      </w:tcPr>
    </w:tblStylePr>
    <w:tblStylePr w:type="band1Horz">
      <w:tblPr/>
      <w:tcPr>
        <w:shd w:val="clear" w:color="auto" w:fill="C7F4FF"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F4FCFE" w:themeFill="accent5" w:themeFillTint="19"/>
    </w:tcPr>
    <w:tblStylePr w:type="firstRow">
      <w:rPr>
        <w:b/>
        <w:bCs/>
        <w:color w:val="FFFFFF" w:themeColor="background1"/>
      </w:rPr>
      <w:tblPr/>
      <w:tcPr>
        <w:tcBorders>
          <w:bottom w:val="single" w:sz="12" w:space="0" w:color="FFFFFF" w:themeColor="background1"/>
        </w:tcBorders>
        <w:shd w:val="clear" w:color="auto" w:fill="D8E565" w:themeFill="accent6" w:themeFillShade="CC"/>
      </w:tcPr>
    </w:tblStylePr>
    <w:tblStylePr w:type="lastRow">
      <w:rPr>
        <w:b/>
        <w:bCs/>
        <w:color w:val="D8E56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8FC" w:themeFill="accent5" w:themeFillTint="3F"/>
      </w:tcPr>
    </w:tblStylePr>
    <w:tblStylePr w:type="band1Horz">
      <w:tblPr/>
      <w:tcPr>
        <w:shd w:val="clear" w:color="auto" w:fill="EAF9FD"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CFDF6" w:themeFill="accent6" w:themeFillTint="19"/>
    </w:tcPr>
    <w:tblStylePr w:type="firstRow">
      <w:rPr>
        <w:b/>
        <w:bCs/>
        <w:color w:val="FFFFFF" w:themeColor="background1"/>
      </w:rPr>
      <w:tblPr/>
      <w:tcPr>
        <w:tcBorders>
          <w:bottom w:val="single" w:sz="12" w:space="0" w:color="FFFFFF" w:themeColor="background1"/>
        </w:tcBorders>
        <w:shd w:val="clear" w:color="auto" w:fill="4FD2EF" w:themeFill="accent5" w:themeFillShade="CC"/>
      </w:tcPr>
    </w:tblStylePr>
    <w:tblStylePr w:type="lastRow">
      <w:rPr>
        <w:b/>
        <w:bCs/>
        <w:color w:val="4FD2E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EA" w:themeFill="accent6" w:themeFillTint="3F"/>
      </w:tcPr>
    </w:tblStylePr>
    <w:tblStylePr w:type="band1Horz">
      <w:tblPr/>
      <w:tcPr>
        <w:shd w:val="clear" w:color="auto" w:fill="FAFCEE"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00BE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00BEE9"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00BEE9" w:themeColor="accent2"/>
        <w:left w:val="single" w:sz="4" w:space="0" w:color="00BEE9" w:themeColor="accent2"/>
        <w:bottom w:val="single" w:sz="4" w:space="0" w:color="00BEE9" w:themeColor="accent2"/>
        <w:right w:val="single" w:sz="4" w:space="0" w:color="00BEE9" w:themeColor="accent2"/>
        <w:insideH w:val="single" w:sz="4" w:space="0" w:color="FFFFFF" w:themeColor="background1"/>
        <w:insideV w:val="single" w:sz="4" w:space="0" w:color="FFFFFF" w:themeColor="background1"/>
      </w:tblBorders>
    </w:tblPr>
    <w:tcPr>
      <w:shd w:val="clear" w:color="auto" w:fill="E3F9FF" w:themeFill="accent2"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18B" w:themeFill="accent2" w:themeFillShade="99"/>
      </w:tcPr>
    </w:tblStylePr>
    <w:tblStylePr w:type="firstCol">
      <w:rPr>
        <w:color w:val="FFFFFF" w:themeColor="background1"/>
      </w:rPr>
      <w:tblPr/>
      <w:tcPr>
        <w:tcBorders>
          <w:top w:val="nil"/>
          <w:left w:val="nil"/>
          <w:bottom w:val="nil"/>
          <w:right w:val="nil"/>
          <w:insideH w:val="single" w:sz="4" w:space="0" w:color="00718B" w:themeColor="accent2" w:themeShade="99"/>
          <w:insideV w:val="nil"/>
        </w:tcBorders>
        <w:shd w:val="clear" w:color="auto" w:fill="00718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18B" w:themeFill="accent2" w:themeFillShade="99"/>
      </w:tcPr>
    </w:tblStylePr>
    <w:tblStylePr w:type="band1Vert">
      <w:tblPr/>
      <w:tcPr>
        <w:shd w:val="clear" w:color="auto" w:fill="90EAFF" w:themeFill="accent2" w:themeFillTint="66"/>
      </w:tcPr>
    </w:tblStylePr>
    <w:tblStylePr w:type="band1Horz">
      <w:tblPr/>
      <w:tcPr>
        <w:shd w:val="clear" w:color="auto" w:fill="75E5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AF1AC" w:themeColor="accent6"/>
        <w:left w:val="single" w:sz="4" w:space="0" w:color="99E5F6" w:themeColor="accent5"/>
        <w:bottom w:val="single" w:sz="4" w:space="0" w:color="99E5F6" w:themeColor="accent5"/>
        <w:right w:val="single" w:sz="4" w:space="0" w:color="99E5F6" w:themeColor="accent5"/>
        <w:insideH w:val="single" w:sz="4" w:space="0" w:color="FFFFFF" w:themeColor="background1"/>
        <w:insideV w:val="single" w:sz="4" w:space="0" w:color="FFFFFF" w:themeColor="background1"/>
      </w:tblBorders>
    </w:tblPr>
    <w:tcPr>
      <w:shd w:val="clear" w:color="auto" w:fill="F4FCFE" w:themeFill="accent5" w:themeFillTint="19"/>
    </w:tcPr>
    <w:tblStylePr w:type="firstRow">
      <w:rPr>
        <w:b/>
        <w:bCs/>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B6DB" w:themeFill="accent5" w:themeFillShade="99"/>
      </w:tcPr>
    </w:tblStylePr>
    <w:tblStylePr w:type="firstCol">
      <w:rPr>
        <w:color w:val="FFFFFF" w:themeColor="background1"/>
      </w:rPr>
      <w:tblPr/>
      <w:tcPr>
        <w:tcBorders>
          <w:top w:val="nil"/>
          <w:left w:val="nil"/>
          <w:bottom w:val="nil"/>
          <w:right w:val="nil"/>
          <w:insideH w:val="single" w:sz="4" w:space="0" w:color="13B6DB" w:themeColor="accent5" w:themeShade="99"/>
          <w:insideV w:val="nil"/>
        </w:tcBorders>
        <w:shd w:val="clear" w:color="auto" w:fill="13B6D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3B6DB" w:themeFill="accent5" w:themeFillShade="99"/>
      </w:tcPr>
    </w:tblStylePr>
    <w:tblStylePr w:type="band1Vert">
      <w:tblPr/>
      <w:tcPr>
        <w:shd w:val="clear" w:color="auto" w:fill="D5F4FB" w:themeFill="accent5" w:themeFillTint="66"/>
      </w:tcPr>
    </w:tblStylePr>
    <w:tblStylePr w:type="band1Horz">
      <w:tblPr/>
      <w:tcPr>
        <w:shd w:val="clear" w:color="auto" w:fill="CCF1F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99E5F6" w:themeColor="accent5"/>
        <w:left w:val="single" w:sz="4" w:space="0" w:color="EAF1AC" w:themeColor="accent6"/>
        <w:bottom w:val="single" w:sz="4" w:space="0" w:color="EAF1AC" w:themeColor="accent6"/>
        <w:right w:val="single" w:sz="4" w:space="0" w:color="EAF1AC" w:themeColor="accent6"/>
        <w:insideH w:val="single" w:sz="4" w:space="0" w:color="FFFFFF" w:themeColor="background1"/>
        <w:insideV w:val="single" w:sz="4" w:space="0" w:color="FFFFFF" w:themeColor="background1"/>
      </w:tblBorders>
    </w:tblPr>
    <w:tcPr>
      <w:shd w:val="clear" w:color="auto" w:fill="FCFDF6" w:themeFill="accent6" w:themeFillTint="19"/>
    </w:tcPr>
    <w:tblStylePr w:type="firstRow">
      <w:rPr>
        <w:b/>
        <w:bCs/>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D323" w:themeFill="accent6" w:themeFillShade="99"/>
      </w:tcPr>
    </w:tblStylePr>
    <w:tblStylePr w:type="firstCol">
      <w:rPr>
        <w:color w:val="FFFFFF" w:themeColor="background1"/>
      </w:rPr>
      <w:tblPr/>
      <w:tcPr>
        <w:tcBorders>
          <w:top w:val="nil"/>
          <w:left w:val="nil"/>
          <w:bottom w:val="nil"/>
          <w:right w:val="nil"/>
          <w:insideH w:val="single" w:sz="4" w:space="0" w:color="C1D323" w:themeColor="accent6" w:themeShade="99"/>
          <w:insideV w:val="nil"/>
        </w:tcBorders>
        <w:shd w:val="clear" w:color="auto" w:fill="C1D3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1D323" w:themeFill="accent6" w:themeFillShade="99"/>
      </w:tcPr>
    </w:tblStylePr>
    <w:tblStylePr w:type="band1Vert">
      <w:tblPr/>
      <w:tcPr>
        <w:shd w:val="clear" w:color="auto" w:fill="F6F9DD" w:themeFill="accent6" w:themeFillTint="66"/>
      </w:tcPr>
    </w:tblStylePr>
    <w:tblStylePr w:type="band1Horz">
      <w:tblPr/>
      <w:tcPr>
        <w:shd w:val="clear" w:color="auto" w:fill="F4F8D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E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D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DAE" w:themeFill="accent2" w:themeFillShade="BF"/>
      </w:tcPr>
    </w:tblStylePr>
    <w:tblStylePr w:type="band1Vert">
      <w:tblPr/>
      <w:tcPr>
        <w:tcBorders>
          <w:top w:val="nil"/>
          <w:left w:val="nil"/>
          <w:bottom w:val="nil"/>
          <w:right w:val="nil"/>
          <w:insideH w:val="nil"/>
          <w:insideV w:val="nil"/>
        </w:tcBorders>
        <w:shd w:val="clear" w:color="auto" w:fill="008DAE" w:themeFill="accent2" w:themeFillShade="BF"/>
      </w:tcPr>
    </w:tblStylePr>
    <w:tblStylePr w:type="band1Horz">
      <w:tblPr/>
      <w:tcPr>
        <w:tcBorders>
          <w:top w:val="nil"/>
          <w:left w:val="nil"/>
          <w:bottom w:val="nil"/>
          <w:right w:val="nil"/>
          <w:insideH w:val="nil"/>
          <w:insideV w:val="nil"/>
        </w:tcBorders>
        <w:shd w:val="clear" w:color="auto" w:fill="008DAE"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99E5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97B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CDE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CDED" w:themeFill="accent5" w:themeFillShade="BF"/>
      </w:tcPr>
    </w:tblStylePr>
    <w:tblStylePr w:type="band1Vert">
      <w:tblPr/>
      <w:tcPr>
        <w:tcBorders>
          <w:top w:val="nil"/>
          <w:left w:val="nil"/>
          <w:bottom w:val="nil"/>
          <w:right w:val="nil"/>
          <w:insideH w:val="nil"/>
          <w:insideV w:val="nil"/>
        </w:tcBorders>
        <w:shd w:val="clear" w:color="auto" w:fill="3CCDED" w:themeFill="accent5" w:themeFillShade="BF"/>
      </w:tcPr>
    </w:tblStylePr>
    <w:tblStylePr w:type="band1Horz">
      <w:tblPr/>
      <w:tcPr>
        <w:tcBorders>
          <w:top w:val="nil"/>
          <w:left w:val="nil"/>
          <w:bottom w:val="nil"/>
          <w:right w:val="nil"/>
          <w:insideH w:val="nil"/>
          <w:insideV w:val="nil"/>
        </w:tcBorders>
        <w:shd w:val="clear" w:color="auto" w:fill="3CCDED"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AF1A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AF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E2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E253" w:themeFill="accent6" w:themeFillShade="BF"/>
      </w:tcPr>
    </w:tblStylePr>
    <w:tblStylePr w:type="band1Vert">
      <w:tblPr/>
      <w:tcPr>
        <w:tcBorders>
          <w:top w:val="nil"/>
          <w:left w:val="nil"/>
          <w:bottom w:val="nil"/>
          <w:right w:val="nil"/>
          <w:insideH w:val="nil"/>
          <w:insideV w:val="nil"/>
        </w:tcBorders>
        <w:shd w:val="clear" w:color="auto" w:fill="D3E253" w:themeFill="accent6" w:themeFillShade="BF"/>
      </w:tcPr>
    </w:tblStylePr>
    <w:tblStylePr w:type="band1Horz">
      <w:tblPr/>
      <w:tcPr>
        <w:tcBorders>
          <w:top w:val="nil"/>
          <w:left w:val="nil"/>
          <w:bottom w:val="nil"/>
          <w:right w:val="nil"/>
          <w:insideH w:val="nil"/>
          <w:insideV w:val="nil"/>
        </w:tcBorders>
        <w:shd w:val="clear" w:color="auto" w:fill="D3E253"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90EAFF" w:themeColor="accent2" w:themeTint="66"/>
        <w:left w:val="single" w:sz="4" w:space="0" w:color="90EAFF" w:themeColor="accent2" w:themeTint="66"/>
        <w:bottom w:val="single" w:sz="4" w:space="0" w:color="90EAFF" w:themeColor="accent2" w:themeTint="66"/>
        <w:right w:val="single" w:sz="4" w:space="0" w:color="90EAFF" w:themeColor="accent2" w:themeTint="66"/>
        <w:insideH w:val="single" w:sz="4" w:space="0" w:color="90EAFF" w:themeColor="accent2" w:themeTint="66"/>
        <w:insideV w:val="single" w:sz="4" w:space="0" w:color="90EAFF" w:themeColor="accent2" w:themeTint="66"/>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2" w:space="0" w:color="58D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5F4FB" w:themeColor="accent5" w:themeTint="66"/>
        <w:left w:val="single" w:sz="4" w:space="0" w:color="D5F4FB" w:themeColor="accent5" w:themeTint="66"/>
        <w:bottom w:val="single" w:sz="4" w:space="0" w:color="D5F4FB" w:themeColor="accent5" w:themeTint="66"/>
        <w:right w:val="single" w:sz="4" w:space="0" w:color="D5F4FB" w:themeColor="accent5" w:themeTint="66"/>
        <w:insideH w:val="single" w:sz="4" w:space="0" w:color="D5F4FB" w:themeColor="accent5" w:themeTint="66"/>
        <w:insideV w:val="single" w:sz="4" w:space="0" w:color="D5F4FB" w:themeColor="accent5" w:themeTint="66"/>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2" w:space="0" w:color="C1EF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6F9DD" w:themeColor="accent6" w:themeTint="66"/>
        <w:left w:val="single" w:sz="4" w:space="0" w:color="F6F9DD" w:themeColor="accent6" w:themeTint="66"/>
        <w:bottom w:val="single" w:sz="4" w:space="0" w:color="F6F9DD" w:themeColor="accent6" w:themeTint="66"/>
        <w:right w:val="single" w:sz="4" w:space="0" w:color="F6F9DD" w:themeColor="accent6" w:themeTint="66"/>
        <w:insideH w:val="single" w:sz="4" w:space="0" w:color="F6F9DD" w:themeColor="accent6" w:themeTint="66"/>
        <w:insideV w:val="single" w:sz="4" w:space="0" w:color="F6F9DD" w:themeColor="accent6" w:themeTint="66"/>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2" w:space="0" w:color="F2F6C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58DFFF" w:themeColor="accent2" w:themeTint="99"/>
        <w:bottom w:val="single" w:sz="2" w:space="0" w:color="58DFFF" w:themeColor="accent2" w:themeTint="99"/>
        <w:insideH w:val="single" w:sz="2" w:space="0" w:color="58DFFF" w:themeColor="accent2" w:themeTint="99"/>
        <w:insideV w:val="single" w:sz="2" w:space="0" w:color="58DFFF" w:themeColor="accent2" w:themeTint="99"/>
      </w:tblBorders>
    </w:tblPr>
    <w:tblStylePr w:type="firstRow">
      <w:rPr>
        <w:b/>
        <w:bCs/>
      </w:rPr>
      <w:tblPr/>
      <w:tcPr>
        <w:tcBorders>
          <w:top w:val="nil"/>
          <w:bottom w:val="single" w:sz="12" w:space="0" w:color="58DFFF" w:themeColor="accent2" w:themeTint="99"/>
          <w:insideH w:val="nil"/>
          <w:insideV w:val="nil"/>
        </w:tcBorders>
        <w:shd w:val="clear" w:color="auto" w:fill="FFFFFF" w:themeFill="background1"/>
      </w:tcPr>
    </w:tblStylePr>
    <w:tblStylePr w:type="lastRow">
      <w:rPr>
        <w:b/>
        <w:bCs/>
      </w:rPr>
      <w:tblPr/>
      <w:tcPr>
        <w:tcBorders>
          <w:top w:val="double" w:sz="2" w:space="0" w:color="58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1EFF9" w:themeColor="accent5" w:themeTint="99"/>
        <w:bottom w:val="single" w:sz="2" w:space="0" w:color="C1EFF9" w:themeColor="accent5" w:themeTint="99"/>
        <w:insideH w:val="single" w:sz="2" w:space="0" w:color="C1EFF9" w:themeColor="accent5" w:themeTint="99"/>
        <w:insideV w:val="single" w:sz="2" w:space="0" w:color="C1EFF9" w:themeColor="accent5" w:themeTint="99"/>
      </w:tblBorders>
    </w:tblPr>
    <w:tblStylePr w:type="firstRow">
      <w:rPr>
        <w:b/>
        <w:bCs/>
      </w:rPr>
      <w:tblPr/>
      <w:tcPr>
        <w:tcBorders>
          <w:top w:val="nil"/>
          <w:bottom w:val="single" w:sz="12" w:space="0" w:color="C1EFF9" w:themeColor="accent5" w:themeTint="99"/>
          <w:insideH w:val="nil"/>
          <w:insideV w:val="nil"/>
        </w:tcBorders>
        <w:shd w:val="clear" w:color="auto" w:fill="FFFFFF" w:themeFill="background1"/>
      </w:tcPr>
    </w:tblStylePr>
    <w:tblStylePr w:type="lastRow">
      <w:rPr>
        <w:b/>
        <w:bCs/>
      </w:rPr>
      <w:tblPr/>
      <w:tcPr>
        <w:tcBorders>
          <w:top w:val="double" w:sz="2" w:space="0" w:color="C1EF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2F6CD" w:themeColor="accent6" w:themeTint="99"/>
        <w:bottom w:val="single" w:sz="2" w:space="0" w:color="F2F6CD" w:themeColor="accent6" w:themeTint="99"/>
        <w:insideH w:val="single" w:sz="2" w:space="0" w:color="F2F6CD" w:themeColor="accent6" w:themeTint="99"/>
        <w:insideV w:val="single" w:sz="2" w:space="0" w:color="F2F6CD" w:themeColor="accent6" w:themeTint="99"/>
      </w:tblBorders>
    </w:tblPr>
    <w:tblStylePr w:type="firstRow">
      <w:rPr>
        <w:b/>
        <w:bCs/>
      </w:rPr>
      <w:tblPr/>
      <w:tcPr>
        <w:tcBorders>
          <w:top w:val="nil"/>
          <w:bottom w:val="single" w:sz="12" w:space="0" w:color="F2F6CD" w:themeColor="accent6" w:themeTint="99"/>
          <w:insideH w:val="nil"/>
          <w:insideV w:val="nil"/>
        </w:tcBorders>
        <w:shd w:val="clear" w:color="auto" w:fill="FFFFFF" w:themeFill="background1"/>
      </w:tcPr>
    </w:tblStylePr>
    <w:tblStylePr w:type="lastRow">
      <w:rPr>
        <w:b/>
        <w:bCs/>
      </w:rPr>
      <w:tblPr/>
      <w:tcPr>
        <w:tcBorders>
          <w:top w:val="double" w:sz="2" w:space="0" w:color="F2F6C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insideV w:val="nil"/>
        </w:tcBorders>
        <w:shd w:val="clear" w:color="auto" w:fill="00BEE9" w:themeFill="accent2"/>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insideV w:val="nil"/>
        </w:tcBorders>
        <w:shd w:val="clear" w:color="auto" w:fill="99E5F6" w:themeFill="accent5"/>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insideV w:val="nil"/>
        </w:tcBorders>
        <w:shd w:val="clear" w:color="auto" w:fill="EAF1AC" w:themeFill="accent6"/>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E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E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E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EE9" w:themeFill="accent2"/>
      </w:tcPr>
    </w:tblStylePr>
    <w:tblStylePr w:type="band1Vert">
      <w:tblPr/>
      <w:tcPr>
        <w:shd w:val="clear" w:color="auto" w:fill="90EAFF" w:themeFill="accent2" w:themeFillTint="66"/>
      </w:tcPr>
    </w:tblStylePr>
    <w:tblStylePr w:type="band1Horz">
      <w:tblPr/>
      <w:tcPr>
        <w:shd w:val="clear" w:color="auto" w:fill="90EAFF"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9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5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5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5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5F6" w:themeFill="accent5"/>
      </w:tcPr>
    </w:tblStylePr>
    <w:tblStylePr w:type="band1Vert">
      <w:tblPr/>
      <w:tcPr>
        <w:shd w:val="clear" w:color="auto" w:fill="D5F4FB" w:themeFill="accent5" w:themeFillTint="66"/>
      </w:tcPr>
    </w:tblStylePr>
    <w:tblStylePr w:type="band1Horz">
      <w:tblPr/>
      <w:tcPr>
        <w:shd w:val="clear" w:color="auto" w:fill="D5F4F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F1A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F1A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F1A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F1AC" w:themeFill="accent6"/>
      </w:tcPr>
    </w:tblStylePr>
    <w:tblStylePr w:type="band1Vert">
      <w:tblPr/>
      <w:tcPr>
        <w:shd w:val="clear" w:color="auto" w:fill="F6F9DD" w:themeFill="accent6" w:themeFillTint="66"/>
      </w:tcPr>
    </w:tblStylePr>
    <w:tblStylePr w:type="band1Horz">
      <w:tblPr/>
      <w:tcPr>
        <w:shd w:val="clear" w:color="auto" w:fill="F6F9DD"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urfulAccent2">
    <w:name w:val="Grid Table 6 Colorful Accent 2"/>
    <w:basedOn w:val="TableNormal"/>
    <w:uiPriority w:val="51"/>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6Colou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6ColourfulAccent6">
    <w:name w:val="Grid Table 6 Colorful Accent 6"/>
    <w:basedOn w:val="TableNormal"/>
    <w:uiPriority w:val="51"/>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urfulAccent2">
    <w:name w:val="Grid Table 7 Colorful Accent 2"/>
    <w:basedOn w:val="TableNormal"/>
    <w:uiPriority w:val="52"/>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7Colou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7ColourfulAccent6">
    <w:name w:val="Grid Table 7 Colorful Accent 6"/>
    <w:basedOn w:val="TableNormal"/>
    <w:uiPriority w:val="52"/>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18" w:space="0" w:color="00BEE9" w:themeColor="accent2"/>
          <w:right w:val="single" w:sz="8" w:space="0" w:color="00BEE9" w:themeColor="accent2"/>
          <w:insideH w:val="nil"/>
          <w:insideV w:val="single" w:sz="8" w:space="0" w:color="00BE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insideH w:val="nil"/>
          <w:insideV w:val="single" w:sz="8" w:space="0" w:color="00BE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shd w:val="clear" w:color="auto" w:fill="BAF2FF" w:themeFill="accent2" w:themeFillTint="3F"/>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shd w:val="clear" w:color="auto" w:fill="BAF2FF" w:themeFill="accent2" w:themeFillTint="3F"/>
      </w:tcPr>
    </w:tblStylePr>
    <w:tblStylePr w:type="band2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18" w:space="0" w:color="99E5F6" w:themeColor="accent5"/>
          <w:right w:val="single" w:sz="8" w:space="0" w:color="99E5F6" w:themeColor="accent5"/>
          <w:insideH w:val="nil"/>
          <w:insideV w:val="single" w:sz="8" w:space="0" w:color="99E5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insideH w:val="nil"/>
          <w:insideV w:val="single" w:sz="8" w:space="0" w:color="99E5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shd w:val="clear" w:color="auto" w:fill="E5F8FC" w:themeFill="accent5" w:themeFillTint="3F"/>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shd w:val="clear" w:color="auto" w:fill="E5F8FC" w:themeFill="accent5" w:themeFillTint="3F"/>
      </w:tcPr>
    </w:tblStylePr>
    <w:tblStylePr w:type="band2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18" w:space="0" w:color="EAF1AC" w:themeColor="accent6"/>
          <w:right w:val="single" w:sz="8" w:space="0" w:color="EAF1AC" w:themeColor="accent6"/>
          <w:insideH w:val="nil"/>
          <w:insideV w:val="single" w:sz="8" w:space="0" w:color="EAF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insideH w:val="nil"/>
          <w:insideV w:val="single" w:sz="8" w:space="0" w:color="EAF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shd w:val="clear" w:color="auto" w:fill="F9FBEA" w:themeFill="accent6" w:themeFillTint="3F"/>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shd w:val="clear" w:color="auto" w:fill="F9FBEA" w:themeFill="accent6" w:themeFillTint="3F"/>
      </w:tcPr>
    </w:tblStylePr>
    <w:tblStylePr w:type="band2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pPr>
        <w:spacing w:before="0" w:after="0" w:line="240" w:lineRule="auto"/>
      </w:pPr>
      <w:rPr>
        <w:b/>
        <w:bCs/>
        <w:color w:val="FFFFFF" w:themeColor="background1"/>
      </w:rPr>
      <w:tblPr/>
      <w:tcPr>
        <w:shd w:val="clear" w:color="auto" w:fill="00BEE9" w:themeFill="accent2"/>
      </w:tcPr>
    </w:tblStylePr>
    <w:tblStylePr w:type="lastRow">
      <w:pPr>
        <w:spacing w:before="0" w:after="0" w:line="240" w:lineRule="auto"/>
      </w:pPr>
      <w:rPr>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tcBorders>
      </w:tcPr>
    </w:tblStylePr>
    <w:tblStylePr w:type="firstCol">
      <w:rPr>
        <w:b/>
        <w:bCs/>
      </w:rPr>
    </w:tblStylePr>
    <w:tblStylePr w:type="lastCol">
      <w:rPr>
        <w:b/>
        <w:bCs/>
      </w:r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pPr>
        <w:spacing w:before="0" w:after="0" w:line="240" w:lineRule="auto"/>
      </w:pPr>
      <w:rPr>
        <w:b/>
        <w:bCs/>
        <w:color w:val="FFFFFF" w:themeColor="background1"/>
      </w:rPr>
      <w:tblPr/>
      <w:tcPr>
        <w:shd w:val="clear" w:color="auto" w:fill="99E5F6" w:themeFill="accent5"/>
      </w:tcPr>
    </w:tblStylePr>
    <w:tblStylePr w:type="lastRow">
      <w:pPr>
        <w:spacing w:before="0" w:after="0" w:line="240" w:lineRule="auto"/>
      </w:pPr>
      <w:rPr>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tcBorders>
      </w:tcPr>
    </w:tblStylePr>
    <w:tblStylePr w:type="firstCol">
      <w:rPr>
        <w:b/>
        <w:bCs/>
      </w:rPr>
    </w:tblStylePr>
    <w:tblStylePr w:type="lastCol">
      <w:rPr>
        <w:b/>
        <w:bCs/>
      </w:r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pPr>
        <w:spacing w:before="0" w:after="0" w:line="240" w:lineRule="auto"/>
      </w:pPr>
      <w:rPr>
        <w:b/>
        <w:bCs/>
        <w:color w:val="FFFFFF" w:themeColor="background1"/>
      </w:rPr>
      <w:tblPr/>
      <w:tcPr>
        <w:shd w:val="clear" w:color="auto" w:fill="EAF1AC" w:themeFill="accent6"/>
      </w:tcPr>
    </w:tblStylePr>
    <w:tblStylePr w:type="lastRow">
      <w:pPr>
        <w:spacing w:before="0" w:after="0" w:line="240" w:lineRule="auto"/>
      </w:pPr>
      <w:rPr>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tcBorders>
      </w:tcPr>
    </w:tblStylePr>
    <w:tblStylePr w:type="firstCol">
      <w:rPr>
        <w:b/>
        <w:bCs/>
      </w:rPr>
    </w:tblStylePr>
    <w:tblStylePr w:type="lastCol">
      <w:rPr>
        <w:b/>
        <w:bCs/>
      </w:r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style>
  <w:style w:type="table" w:styleId="LightShading">
    <w:name w:val="Light Shading"/>
    <w:basedOn w:val="TableNormal"/>
    <w:uiPriority w:val="60"/>
    <w:semiHidden/>
    <w:rsid w:val="005862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008DAE" w:themeColor="accent2" w:themeShade="BF"/>
    </w:rPr>
    <w:tblPr>
      <w:tblStyleRowBandSize w:val="1"/>
      <w:tblStyleColBandSize w:val="1"/>
      <w:tblBorders>
        <w:top w:val="single" w:sz="8" w:space="0" w:color="00BEE9" w:themeColor="accent2"/>
        <w:bottom w:val="single" w:sz="8" w:space="0" w:color="00BEE9" w:themeColor="accent2"/>
      </w:tblBorders>
    </w:tblPr>
    <w:tblStylePr w:type="fir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la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left w:val="nil"/>
          <w:right w:val="nil"/>
          <w:insideH w:val="nil"/>
          <w:insideV w:val="nil"/>
        </w:tcBorders>
        <w:shd w:val="clear" w:color="auto" w:fill="BAF2FF"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CCDED" w:themeColor="accent5" w:themeShade="BF"/>
    </w:rPr>
    <w:tblPr>
      <w:tblStyleRowBandSize w:val="1"/>
      <w:tblStyleColBandSize w:val="1"/>
      <w:tblBorders>
        <w:top w:val="single" w:sz="8" w:space="0" w:color="99E5F6" w:themeColor="accent5"/>
        <w:bottom w:val="single" w:sz="8" w:space="0" w:color="99E5F6" w:themeColor="accent5"/>
      </w:tblBorders>
    </w:tblPr>
    <w:tblStylePr w:type="fir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la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left w:val="nil"/>
          <w:right w:val="nil"/>
          <w:insideH w:val="nil"/>
          <w:insideV w:val="nil"/>
        </w:tcBorders>
        <w:shd w:val="clear" w:color="auto" w:fill="E5F8FC" w:themeFill="accent5" w:themeFillTint="3F"/>
      </w:tcPr>
    </w:tblStylePr>
  </w:style>
  <w:style w:type="table" w:styleId="LightShading-Accent6">
    <w:name w:val="Light Shading Accent 6"/>
    <w:basedOn w:val="TableNormal"/>
    <w:uiPriority w:val="60"/>
    <w:semiHidden/>
    <w:rsid w:val="0058629F"/>
    <w:rPr>
      <w:color w:val="D3E253" w:themeColor="accent6" w:themeShade="BF"/>
    </w:rPr>
    <w:tblPr>
      <w:tblStyleRowBandSize w:val="1"/>
      <w:tblStyleColBandSize w:val="1"/>
      <w:tblBorders>
        <w:top w:val="single" w:sz="8" w:space="0" w:color="EAF1AC" w:themeColor="accent6"/>
        <w:bottom w:val="single" w:sz="8" w:space="0" w:color="EAF1AC" w:themeColor="accent6"/>
      </w:tblBorders>
    </w:tblPr>
    <w:tblStylePr w:type="fir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la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left w:val="nil"/>
          <w:right w:val="nil"/>
          <w:insideH w:val="nil"/>
          <w:insideV w:val="nil"/>
        </w:tcBorders>
        <w:shd w:val="clear" w:color="auto" w:fill="F9FBE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58DFFF" w:themeColor="accent2" w:themeTint="99"/>
        </w:tcBorders>
      </w:tcPr>
    </w:tblStylePr>
    <w:tblStylePr w:type="lastRow">
      <w:rPr>
        <w:b/>
        <w:bCs/>
      </w:rPr>
      <w:tblPr/>
      <w:tcPr>
        <w:tcBorders>
          <w:top w:val="sing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1EFF9" w:themeColor="accent5" w:themeTint="99"/>
        </w:tcBorders>
      </w:tcPr>
    </w:tblStylePr>
    <w:tblStylePr w:type="lastRow">
      <w:rPr>
        <w:b/>
        <w:bCs/>
      </w:rPr>
      <w:tblPr/>
      <w:tcPr>
        <w:tcBorders>
          <w:top w:val="sing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2F6CD" w:themeColor="accent6" w:themeTint="99"/>
        </w:tcBorders>
      </w:tcPr>
    </w:tblStylePr>
    <w:tblStylePr w:type="lastRow">
      <w:rPr>
        <w:b/>
        <w:bCs/>
      </w:rPr>
      <w:tblPr/>
      <w:tcPr>
        <w:tcBorders>
          <w:top w:val="sing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58DFFF" w:themeColor="accent2" w:themeTint="99"/>
        <w:bottom w:val="single" w:sz="4" w:space="0" w:color="58DFFF" w:themeColor="accent2" w:themeTint="99"/>
        <w:insideH w:val="single" w:sz="4" w:space="0" w:color="58D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1EFF9" w:themeColor="accent5" w:themeTint="99"/>
        <w:bottom w:val="single" w:sz="4" w:space="0" w:color="C1EFF9" w:themeColor="accent5" w:themeTint="99"/>
        <w:insideH w:val="single" w:sz="4" w:space="0" w:color="C1EF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2F6CD" w:themeColor="accent6" w:themeTint="99"/>
        <w:bottom w:val="single" w:sz="4" w:space="0" w:color="F2F6CD" w:themeColor="accent6" w:themeTint="99"/>
        <w:insideH w:val="single" w:sz="4" w:space="0" w:color="F2F6C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EE9" w:themeColor="accent2"/>
        <w:left w:val="single" w:sz="4" w:space="0" w:color="00BEE9" w:themeColor="accent2"/>
        <w:bottom w:val="single" w:sz="4" w:space="0" w:color="00BEE9" w:themeColor="accent2"/>
        <w:right w:val="single" w:sz="4" w:space="0" w:color="00BEE9" w:themeColor="accent2"/>
      </w:tblBorders>
    </w:tblPr>
    <w:tblStylePr w:type="firstRow">
      <w:rPr>
        <w:b/>
        <w:bCs/>
        <w:color w:val="FFFFFF" w:themeColor="background1"/>
      </w:rPr>
      <w:tblPr/>
      <w:tcPr>
        <w:shd w:val="clear" w:color="auto" w:fill="00BEE9" w:themeFill="accent2"/>
      </w:tcPr>
    </w:tblStylePr>
    <w:tblStylePr w:type="lastRow">
      <w:rPr>
        <w:b/>
        <w:bCs/>
      </w:rPr>
      <w:tblPr/>
      <w:tcPr>
        <w:tcBorders>
          <w:top w:val="double" w:sz="4" w:space="0" w:color="00BE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EE9" w:themeColor="accent2"/>
          <w:right w:val="single" w:sz="4" w:space="0" w:color="00BEE9" w:themeColor="accent2"/>
        </w:tcBorders>
      </w:tcPr>
    </w:tblStylePr>
    <w:tblStylePr w:type="band1Horz">
      <w:tblPr/>
      <w:tcPr>
        <w:tcBorders>
          <w:top w:val="single" w:sz="4" w:space="0" w:color="00BEE9" w:themeColor="accent2"/>
          <w:bottom w:val="single" w:sz="4" w:space="0" w:color="00BE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EE9" w:themeColor="accent2"/>
          <w:left w:val="nil"/>
        </w:tcBorders>
      </w:tcPr>
    </w:tblStylePr>
    <w:tblStylePr w:type="swCell">
      <w:tblPr/>
      <w:tcPr>
        <w:tcBorders>
          <w:top w:val="double" w:sz="4" w:space="0" w:color="00BEE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99E5F6" w:themeColor="accent5"/>
        <w:left w:val="single" w:sz="4" w:space="0" w:color="99E5F6" w:themeColor="accent5"/>
        <w:bottom w:val="single" w:sz="4" w:space="0" w:color="99E5F6" w:themeColor="accent5"/>
        <w:right w:val="single" w:sz="4" w:space="0" w:color="99E5F6" w:themeColor="accent5"/>
      </w:tblBorders>
    </w:tblPr>
    <w:tblStylePr w:type="firstRow">
      <w:rPr>
        <w:b/>
        <w:bCs/>
        <w:color w:val="FFFFFF" w:themeColor="background1"/>
      </w:rPr>
      <w:tblPr/>
      <w:tcPr>
        <w:shd w:val="clear" w:color="auto" w:fill="99E5F6" w:themeFill="accent5"/>
      </w:tcPr>
    </w:tblStylePr>
    <w:tblStylePr w:type="lastRow">
      <w:rPr>
        <w:b/>
        <w:bCs/>
      </w:rPr>
      <w:tblPr/>
      <w:tcPr>
        <w:tcBorders>
          <w:top w:val="double" w:sz="4" w:space="0" w:color="99E5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5F6" w:themeColor="accent5"/>
          <w:right w:val="single" w:sz="4" w:space="0" w:color="99E5F6" w:themeColor="accent5"/>
        </w:tcBorders>
      </w:tcPr>
    </w:tblStylePr>
    <w:tblStylePr w:type="band1Horz">
      <w:tblPr/>
      <w:tcPr>
        <w:tcBorders>
          <w:top w:val="single" w:sz="4" w:space="0" w:color="99E5F6" w:themeColor="accent5"/>
          <w:bottom w:val="single" w:sz="4" w:space="0" w:color="99E5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5F6" w:themeColor="accent5"/>
          <w:left w:val="nil"/>
        </w:tcBorders>
      </w:tcPr>
    </w:tblStylePr>
    <w:tblStylePr w:type="swCell">
      <w:tblPr/>
      <w:tcPr>
        <w:tcBorders>
          <w:top w:val="double" w:sz="4" w:space="0" w:color="99E5F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AF1AC" w:themeColor="accent6"/>
        <w:left w:val="single" w:sz="4" w:space="0" w:color="EAF1AC" w:themeColor="accent6"/>
        <w:bottom w:val="single" w:sz="4" w:space="0" w:color="EAF1AC" w:themeColor="accent6"/>
        <w:right w:val="single" w:sz="4" w:space="0" w:color="EAF1AC" w:themeColor="accent6"/>
      </w:tblBorders>
    </w:tblPr>
    <w:tblStylePr w:type="firstRow">
      <w:rPr>
        <w:b/>
        <w:bCs/>
        <w:color w:val="FFFFFF" w:themeColor="background1"/>
      </w:rPr>
      <w:tblPr/>
      <w:tcPr>
        <w:shd w:val="clear" w:color="auto" w:fill="EAF1AC" w:themeFill="accent6"/>
      </w:tcPr>
    </w:tblStylePr>
    <w:tblStylePr w:type="lastRow">
      <w:rPr>
        <w:b/>
        <w:bCs/>
      </w:rPr>
      <w:tblPr/>
      <w:tcPr>
        <w:tcBorders>
          <w:top w:val="double" w:sz="4" w:space="0" w:color="EAF1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AC" w:themeColor="accent6"/>
          <w:right w:val="single" w:sz="4" w:space="0" w:color="EAF1AC" w:themeColor="accent6"/>
        </w:tcBorders>
      </w:tcPr>
    </w:tblStylePr>
    <w:tblStylePr w:type="band1Horz">
      <w:tblPr/>
      <w:tcPr>
        <w:tcBorders>
          <w:top w:val="single" w:sz="4" w:space="0" w:color="EAF1AC" w:themeColor="accent6"/>
          <w:bottom w:val="single" w:sz="4" w:space="0" w:color="EAF1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AC" w:themeColor="accent6"/>
          <w:left w:val="nil"/>
        </w:tcBorders>
      </w:tcPr>
    </w:tblStylePr>
    <w:tblStylePr w:type="swCell">
      <w:tblPr/>
      <w:tcPr>
        <w:tcBorders>
          <w:top w:val="double" w:sz="4" w:space="0" w:color="EAF1A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tcBorders>
        <w:shd w:val="clear" w:color="auto" w:fill="00BEE9" w:themeFill="accent2"/>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tcBorders>
        <w:shd w:val="clear" w:color="auto" w:fill="99E5F6" w:themeFill="accent5"/>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tcBorders>
        <w:shd w:val="clear" w:color="auto" w:fill="EAF1AC" w:themeFill="accent6"/>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EE9" w:themeColor="accent2"/>
        <w:left w:val="single" w:sz="24" w:space="0" w:color="00BEE9" w:themeColor="accent2"/>
        <w:bottom w:val="single" w:sz="24" w:space="0" w:color="00BEE9" w:themeColor="accent2"/>
        <w:right w:val="single" w:sz="24" w:space="0" w:color="00BEE9" w:themeColor="accent2"/>
      </w:tblBorders>
    </w:tblPr>
    <w:tcPr>
      <w:shd w:val="clear" w:color="auto" w:fill="00BE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99E5F6" w:themeColor="accent5"/>
        <w:left w:val="single" w:sz="24" w:space="0" w:color="99E5F6" w:themeColor="accent5"/>
        <w:bottom w:val="single" w:sz="24" w:space="0" w:color="99E5F6" w:themeColor="accent5"/>
        <w:right w:val="single" w:sz="24" w:space="0" w:color="99E5F6" w:themeColor="accent5"/>
      </w:tblBorders>
    </w:tblPr>
    <w:tcPr>
      <w:shd w:val="clear" w:color="auto" w:fill="99E5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AF1AC" w:themeColor="accent6"/>
        <w:left w:val="single" w:sz="24" w:space="0" w:color="EAF1AC" w:themeColor="accent6"/>
        <w:bottom w:val="single" w:sz="24" w:space="0" w:color="EAF1AC" w:themeColor="accent6"/>
        <w:right w:val="single" w:sz="24" w:space="0" w:color="EAF1AC" w:themeColor="accent6"/>
      </w:tblBorders>
    </w:tblPr>
    <w:tcPr>
      <w:shd w:val="clear" w:color="auto" w:fill="EAF1A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urfulAccent2">
    <w:name w:val="List Table 6 Colorful Accent 2"/>
    <w:basedOn w:val="TableNormal"/>
    <w:uiPriority w:val="51"/>
    <w:semiHidden/>
    <w:rsid w:val="0058629F"/>
    <w:rPr>
      <w:color w:val="008DAE" w:themeColor="accent2" w:themeShade="BF"/>
    </w:rPr>
    <w:tblPr>
      <w:tblStyleRowBandSize w:val="1"/>
      <w:tblStyleColBandSize w:val="1"/>
      <w:tblBorders>
        <w:top w:val="single" w:sz="4" w:space="0" w:color="00BEE9" w:themeColor="accent2"/>
        <w:bottom w:val="single" w:sz="4" w:space="0" w:color="00BEE9" w:themeColor="accent2"/>
      </w:tblBorders>
    </w:tblPr>
    <w:tblStylePr w:type="firstRow">
      <w:rPr>
        <w:b/>
        <w:bCs/>
      </w:rPr>
      <w:tblPr/>
      <w:tcPr>
        <w:tcBorders>
          <w:bottom w:val="single" w:sz="4" w:space="0" w:color="00BEE9" w:themeColor="accent2"/>
        </w:tcBorders>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6Colou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CCDED" w:themeColor="accent5" w:themeShade="BF"/>
    </w:rPr>
    <w:tblPr>
      <w:tblStyleRowBandSize w:val="1"/>
      <w:tblStyleColBandSize w:val="1"/>
      <w:tblBorders>
        <w:top w:val="single" w:sz="4" w:space="0" w:color="99E5F6" w:themeColor="accent5"/>
        <w:bottom w:val="single" w:sz="4" w:space="0" w:color="99E5F6" w:themeColor="accent5"/>
      </w:tblBorders>
    </w:tblPr>
    <w:tblStylePr w:type="firstRow">
      <w:rPr>
        <w:b/>
        <w:bCs/>
      </w:rPr>
      <w:tblPr/>
      <w:tcPr>
        <w:tcBorders>
          <w:bottom w:val="single" w:sz="4" w:space="0" w:color="99E5F6" w:themeColor="accent5"/>
        </w:tcBorders>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6ColourfulAccent6">
    <w:name w:val="List Table 6 Colorful Accent 6"/>
    <w:basedOn w:val="TableNormal"/>
    <w:uiPriority w:val="51"/>
    <w:semiHidden/>
    <w:rsid w:val="0058629F"/>
    <w:rPr>
      <w:color w:val="D3E253" w:themeColor="accent6" w:themeShade="BF"/>
    </w:rPr>
    <w:tblPr>
      <w:tblStyleRowBandSize w:val="1"/>
      <w:tblStyleColBandSize w:val="1"/>
      <w:tblBorders>
        <w:top w:val="single" w:sz="4" w:space="0" w:color="EAF1AC" w:themeColor="accent6"/>
        <w:bottom w:val="single" w:sz="4" w:space="0" w:color="EAF1AC" w:themeColor="accent6"/>
      </w:tblBorders>
    </w:tblPr>
    <w:tblStylePr w:type="firstRow">
      <w:rPr>
        <w:b/>
        <w:bCs/>
      </w:rPr>
      <w:tblPr/>
      <w:tcPr>
        <w:tcBorders>
          <w:bottom w:val="single" w:sz="4" w:space="0" w:color="EAF1AC" w:themeColor="accent6"/>
        </w:tcBorders>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008D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E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E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E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EE9" w:themeColor="accent2"/>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CCDE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5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5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5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5F6" w:themeColor="accent5"/>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D3E2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F1A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F1A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F1A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F1AC" w:themeColor="accent6"/>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insideV w:val="single" w:sz="8" w:space="0" w:color="2FD7FF" w:themeColor="accent2" w:themeTint="BF"/>
      </w:tblBorders>
    </w:tblPr>
    <w:tcPr>
      <w:shd w:val="clear" w:color="auto" w:fill="BAF2FF" w:themeFill="accent2" w:themeFillTint="3F"/>
    </w:tcPr>
    <w:tblStylePr w:type="firstRow">
      <w:rPr>
        <w:b/>
        <w:bCs/>
      </w:rPr>
    </w:tblStylePr>
    <w:tblStylePr w:type="lastRow">
      <w:rPr>
        <w:b/>
        <w:bCs/>
      </w:rPr>
      <w:tblPr/>
      <w:tcPr>
        <w:tcBorders>
          <w:top w:val="single" w:sz="18" w:space="0" w:color="2FD7FF" w:themeColor="accent2" w:themeTint="BF"/>
        </w:tcBorders>
      </w:tcPr>
    </w:tblStylePr>
    <w:tblStylePr w:type="firstCol">
      <w:rPr>
        <w:b/>
        <w:bCs/>
      </w:rPr>
    </w:tblStylePr>
    <w:tblStylePr w:type="lastCol">
      <w:rPr>
        <w:b/>
        <w:bCs/>
      </w:r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insideV w:val="single" w:sz="8" w:space="0" w:color="B2EBF8" w:themeColor="accent5" w:themeTint="BF"/>
      </w:tblBorders>
    </w:tblPr>
    <w:tcPr>
      <w:shd w:val="clear" w:color="auto" w:fill="E5F8FC" w:themeFill="accent5" w:themeFillTint="3F"/>
    </w:tcPr>
    <w:tblStylePr w:type="firstRow">
      <w:rPr>
        <w:b/>
        <w:bCs/>
      </w:rPr>
    </w:tblStylePr>
    <w:tblStylePr w:type="lastRow">
      <w:rPr>
        <w:b/>
        <w:bCs/>
      </w:rPr>
      <w:tblPr/>
      <w:tcPr>
        <w:tcBorders>
          <w:top w:val="single" w:sz="18" w:space="0" w:color="B2EBF8" w:themeColor="accent5" w:themeTint="BF"/>
        </w:tcBorders>
      </w:tcPr>
    </w:tblStylePr>
    <w:tblStylePr w:type="firstCol">
      <w:rPr>
        <w:b/>
        <w:bCs/>
      </w:rPr>
    </w:tblStylePr>
    <w:tblStylePr w:type="lastCol">
      <w:rPr>
        <w:b/>
        <w:bCs/>
      </w:r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insideV w:val="single" w:sz="8" w:space="0" w:color="EFF4C0" w:themeColor="accent6" w:themeTint="BF"/>
      </w:tblBorders>
    </w:tblPr>
    <w:tcPr>
      <w:shd w:val="clear" w:color="auto" w:fill="F9FBEA" w:themeFill="accent6" w:themeFillTint="3F"/>
    </w:tcPr>
    <w:tblStylePr w:type="firstRow">
      <w:rPr>
        <w:b/>
        <w:bCs/>
      </w:rPr>
    </w:tblStylePr>
    <w:tblStylePr w:type="lastRow">
      <w:rPr>
        <w:b/>
        <w:bCs/>
      </w:rPr>
      <w:tblPr/>
      <w:tcPr>
        <w:tcBorders>
          <w:top w:val="single" w:sz="18" w:space="0" w:color="EFF4C0" w:themeColor="accent6" w:themeTint="BF"/>
        </w:tcBorders>
      </w:tcPr>
    </w:tblStylePr>
    <w:tblStylePr w:type="firstCol">
      <w:rPr>
        <w:b/>
        <w:bCs/>
      </w:rPr>
    </w:tblStylePr>
    <w:tblStylePr w:type="lastCol">
      <w:rPr>
        <w:b/>
        <w:bCs/>
      </w:r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000000" w:themeColor="text1"/>
      </w:rPr>
      <w:tblPr/>
      <w:tcPr>
        <w:shd w:val="clear" w:color="auto" w:fill="E1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cPr>
      <w:shd w:val="clear" w:color="auto" w:fill="BAF2FF" w:themeFill="accent2" w:themeFillTint="3F"/>
    </w:tcPr>
    <w:tblStylePr w:type="firstRow">
      <w:rPr>
        <w:b/>
        <w:bCs/>
        <w:color w:val="000000" w:themeColor="text1"/>
      </w:rPr>
      <w:tblPr/>
      <w:tcPr>
        <w:shd w:val="clear" w:color="auto" w:fill="E3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4FF" w:themeFill="accent2" w:themeFillTint="33"/>
      </w:tcPr>
    </w:tblStylePr>
    <w:tblStylePr w:type="band1Vert">
      <w:tblPr/>
      <w:tcPr>
        <w:shd w:val="clear" w:color="auto" w:fill="75E5FF" w:themeFill="accent2" w:themeFillTint="7F"/>
      </w:tcPr>
    </w:tblStylePr>
    <w:tblStylePr w:type="band1Horz">
      <w:tblPr/>
      <w:tcPr>
        <w:tcBorders>
          <w:insideH w:val="single" w:sz="6" w:space="0" w:color="00BEE9" w:themeColor="accent2"/>
          <w:insideV w:val="single" w:sz="6" w:space="0" w:color="00BEE9" w:themeColor="accent2"/>
        </w:tcBorders>
        <w:shd w:val="clear" w:color="auto" w:fill="75E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000000" w:themeColor="text1"/>
      </w:rPr>
      <w:tblPr/>
      <w:tcPr>
        <w:shd w:val="clear" w:color="auto" w:fill="FDFF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000000" w:themeColor="text1"/>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cPr>
      <w:shd w:val="clear" w:color="auto" w:fill="E5F8FC" w:themeFill="accent5" w:themeFillTint="3F"/>
    </w:tcPr>
    <w:tblStylePr w:type="firstRow">
      <w:rPr>
        <w:b/>
        <w:bCs/>
        <w:color w:val="000000" w:themeColor="text1"/>
      </w:rPr>
      <w:tblPr/>
      <w:tcPr>
        <w:shd w:val="clear" w:color="auto" w:fill="F4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9FD" w:themeFill="accent5" w:themeFillTint="33"/>
      </w:tcPr>
    </w:tblStylePr>
    <w:tblStylePr w:type="band1Vert">
      <w:tblPr/>
      <w:tcPr>
        <w:shd w:val="clear" w:color="auto" w:fill="CCF1FA" w:themeFill="accent5" w:themeFillTint="7F"/>
      </w:tcPr>
    </w:tblStylePr>
    <w:tblStylePr w:type="band1Horz">
      <w:tblPr/>
      <w:tcPr>
        <w:tcBorders>
          <w:insideH w:val="single" w:sz="6" w:space="0" w:color="99E5F6" w:themeColor="accent5"/>
          <w:insideV w:val="single" w:sz="6" w:space="0" w:color="99E5F6" w:themeColor="accent5"/>
        </w:tcBorders>
        <w:shd w:val="clear" w:color="auto" w:fill="CCF1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cPr>
      <w:shd w:val="clear" w:color="auto" w:fill="F9FBEA" w:themeFill="accent6" w:themeFillTint="3F"/>
    </w:tcPr>
    <w:tblStylePr w:type="firstRow">
      <w:rPr>
        <w:b/>
        <w:bCs/>
        <w:color w:val="000000" w:themeColor="text1"/>
      </w:rPr>
      <w:tblPr/>
      <w:tcPr>
        <w:shd w:val="clear" w:color="auto" w:fill="FCFD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EE" w:themeFill="accent6" w:themeFillTint="33"/>
      </w:tcPr>
    </w:tblStylePr>
    <w:tblStylePr w:type="band1Vert">
      <w:tblPr/>
      <w:tcPr>
        <w:shd w:val="clear" w:color="auto" w:fill="F4F8D5" w:themeFill="accent6" w:themeFillTint="7F"/>
      </w:tcPr>
    </w:tblStylePr>
    <w:tblStylePr w:type="band1Horz">
      <w:tblPr/>
      <w:tcPr>
        <w:tcBorders>
          <w:insideH w:val="single" w:sz="6" w:space="0" w:color="EAF1AC" w:themeColor="accent6"/>
          <w:insideV w:val="single" w:sz="6" w:space="0" w:color="EAF1AC" w:themeColor="accent6"/>
        </w:tcBorders>
        <w:shd w:val="clear" w:color="auto" w:fill="F4F8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E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E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5F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8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5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5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F1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F1F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F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F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D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2C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0072CE"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EE9" w:themeColor="accent2"/>
        <w:bottom w:val="single" w:sz="8" w:space="0" w:color="00BEE9" w:themeColor="accent2"/>
      </w:tblBorders>
    </w:tblPr>
    <w:tblStylePr w:type="firstRow">
      <w:rPr>
        <w:rFonts w:asciiTheme="majorHAnsi" w:eastAsiaTheme="majorEastAsia" w:hAnsiTheme="majorHAnsi" w:cstheme="majorBidi"/>
      </w:rPr>
      <w:tblPr/>
      <w:tcPr>
        <w:tcBorders>
          <w:top w:val="nil"/>
          <w:bottom w:val="single" w:sz="8" w:space="0" w:color="00BEE9" w:themeColor="accent2"/>
        </w:tcBorders>
      </w:tcPr>
    </w:tblStylePr>
    <w:tblStylePr w:type="lastRow">
      <w:rPr>
        <w:b/>
        <w:bCs/>
        <w:color w:val="0072CE" w:themeColor="text2"/>
      </w:rPr>
      <w:tblPr/>
      <w:tcPr>
        <w:tcBorders>
          <w:top w:val="single" w:sz="8" w:space="0" w:color="00BEE9" w:themeColor="accent2"/>
          <w:bottom w:val="single" w:sz="8" w:space="0" w:color="00BEE9" w:themeColor="accent2"/>
        </w:tcBorders>
      </w:tcPr>
    </w:tblStylePr>
    <w:tblStylePr w:type="firstCol">
      <w:rPr>
        <w:b/>
        <w:bCs/>
      </w:rPr>
    </w:tblStylePr>
    <w:tblStylePr w:type="lastCol">
      <w:rPr>
        <w:b/>
        <w:bCs/>
      </w:rPr>
      <w:tblPr/>
      <w:tcPr>
        <w:tcBorders>
          <w:top w:val="single" w:sz="8" w:space="0" w:color="00BEE9" w:themeColor="accent2"/>
          <w:bottom w:val="single" w:sz="8" w:space="0" w:color="00BEE9" w:themeColor="accent2"/>
        </w:tcBorders>
      </w:tcPr>
    </w:tblStylePr>
    <w:tblStylePr w:type="band1Vert">
      <w:tblPr/>
      <w:tcPr>
        <w:shd w:val="clear" w:color="auto" w:fill="BAF2FF" w:themeFill="accent2" w:themeFillTint="3F"/>
      </w:tcPr>
    </w:tblStylePr>
    <w:tblStylePr w:type="band1Horz">
      <w:tblPr/>
      <w:tcPr>
        <w:shd w:val="clear" w:color="auto" w:fill="BAF2F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0072CE"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0072CE"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99E5F6" w:themeColor="accent5"/>
        <w:bottom w:val="single" w:sz="8" w:space="0" w:color="99E5F6" w:themeColor="accent5"/>
      </w:tblBorders>
    </w:tblPr>
    <w:tblStylePr w:type="firstRow">
      <w:rPr>
        <w:rFonts w:asciiTheme="majorHAnsi" w:eastAsiaTheme="majorEastAsia" w:hAnsiTheme="majorHAnsi" w:cstheme="majorBidi"/>
      </w:rPr>
      <w:tblPr/>
      <w:tcPr>
        <w:tcBorders>
          <w:top w:val="nil"/>
          <w:bottom w:val="single" w:sz="8" w:space="0" w:color="99E5F6" w:themeColor="accent5"/>
        </w:tcBorders>
      </w:tcPr>
    </w:tblStylePr>
    <w:tblStylePr w:type="lastRow">
      <w:rPr>
        <w:b/>
        <w:bCs/>
        <w:color w:val="0072CE" w:themeColor="text2"/>
      </w:rPr>
      <w:tblPr/>
      <w:tcPr>
        <w:tcBorders>
          <w:top w:val="single" w:sz="8" w:space="0" w:color="99E5F6" w:themeColor="accent5"/>
          <w:bottom w:val="single" w:sz="8" w:space="0" w:color="99E5F6" w:themeColor="accent5"/>
        </w:tcBorders>
      </w:tcPr>
    </w:tblStylePr>
    <w:tblStylePr w:type="firstCol">
      <w:rPr>
        <w:b/>
        <w:bCs/>
      </w:rPr>
    </w:tblStylePr>
    <w:tblStylePr w:type="lastCol">
      <w:rPr>
        <w:b/>
        <w:bCs/>
      </w:rPr>
      <w:tblPr/>
      <w:tcPr>
        <w:tcBorders>
          <w:top w:val="single" w:sz="8" w:space="0" w:color="99E5F6" w:themeColor="accent5"/>
          <w:bottom w:val="single" w:sz="8" w:space="0" w:color="99E5F6" w:themeColor="accent5"/>
        </w:tcBorders>
      </w:tcPr>
    </w:tblStylePr>
    <w:tblStylePr w:type="band1Vert">
      <w:tblPr/>
      <w:tcPr>
        <w:shd w:val="clear" w:color="auto" w:fill="E5F8FC" w:themeFill="accent5" w:themeFillTint="3F"/>
      </w:tcPr>
    </w:tblStylePr>
    <w:tblStylePr w:type="band1Horz">
      <w:tblPr/>
      <w:tcPr>
        <w:shd w:val="clear" w:color="auto" w:fill="E5F8FC"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AF1AC" w:themeColor="accent6"/>
        <w:bottom w:val="single" w:sz="8" w:space="0" w:color="EAF1AC" w:themeColor="accent6"/>
      </w:tblBorders>
    </w:tblPr>
    <w:tblStylePr w:type="firstRow">
      <w:rPr>
        <w:rFonts w:asciiTheme="majorHAnsi" w:eastAsiaTheme="majorEastAsia" w:hAnsiTheme="majorHAnsi" w:cstheme="majorBidi"/>
      </w:rPr>
      <w:tblPr/>
      <w:tcPr>
        <w:tcBorders>
          <w:top w:val="nil"/>
          <w:bottom w:val="single" w:sz="8" w:space="0" w:color="EAF1AC" w:themeColor="accent6"/>
        </w:tcBorders>
      </w:tcPr>
    </w:tblStylePr>
    <w:tblStylePr w:type="lastRow">
      <w:rPr>
        <w:b/>
        <w:bCs/>
        <w:color w:val="0072CE" w:themeColor="text2"/>
      </w:rPr>
      <w:tblPr/>
      <w:tcPr>
        <w:tcBorders>
          <w:top w:val="single" w:sz="8" w:space="0" w:color="EAF1AC" w:themeColor="accent6"/>
          <w:bottom w:val="single" w:sz="8" w:space="0" w:color="EAF1AC" w:themeColor="accent6"/>
        </w:tcBorders>
      </w:tcPr>
    </w:tblStylePr>
    <w:tblStylePr w:type="firstCol">
      <w:rPr>
        <w:b/>
        <w:bCs/>
      </w:rPr>
    </w:tblStylePr>
    <w:tblStylePr w:type="lastCol">
      <w:rPr>
        <w:b/>
        <w:bCs/>
      </w:rPr>
      <w:tblPr/>
      <w:tcPr>
        <w:tcBorders>
          <w:top w:val="single" w:sz="8" w:space="0" w:color="EAF1AC" w:themeColor="accent6"/>
          <w:bottom w:val="single" w:sz="8" w:space="0" w:color="EAF1AC" w:themeColor="accent6"/>
        </w:tcBorders>
      </w:tcPr>
    </w:tblStylePr>
    <w:tblStylePr w:type="band1Vert">
      <w:tblPr/>
      <w:tcPr>
        <w:shd w:val="clear" w:color="auto" w:fill="F9FBEA" w:themeFill="accent6" w:themeFillTint="3F"/>
      </w:tcPr>
    </w:tblStylePr>
    <w:tblStylePr w:type="band1Horz">
      <w:tblPr/>
      <w:tcPr>
        <w:shd w:val="clear" w:color="auto" w:fill="F9FBE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rPr>
        <w:sz w:val="24"/>
        <w:szCs w:val="24"/>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tblPr/>
      <w:tcPr>
        <w:tcBorders>
          <w:top w:val="single" w:sz="8" w:space="0" w:color="00BEE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EE9" w:themeColor="accent2"/>
          <w:insideH w:val="nil"/>
          <w:insideV w:val="nil"/>
        </w:tcBorders>
        <w:shd w:val="clear" w:color="auto" w:fill="FFFFFF" w:themeFill="background1"/>
      </w:tcPr>
    </w:tblStylePr>
    <w:tblStylePr w:type="lastCol">
      <w:tblPr/>
      <w:tcPr>
        <w:tcBorders>
          <w:top w:val="nil"/>
          <w:left w:val="single" w:sz="8" w:space="0" w:color="00BE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top w:val="nil"/>
          <w:bottom w:val="nil"/>
          <w:insideH w:val="nil"/>
          <w:insideV w:val="nil"/>
        </w:tcBorders>
        <w:shd w:val="clear" w:color="auto" w:fill="BA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rPr>
        <w:sz w:val="24"/>
        <w:szCs w:val="24"/>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tblPr/>
      <w:tcPr>
        <w:tcBorders>
          <w:top w:val="single" w:sz="8" w:space="0" w:color="99E5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5F6" w:themeColor="accent5"/>
          <w:insideH w:val="nil"/>
          <w:insideV w:val="nil"/>
        </w:tcBorders>
        <w:shd w:val="clear" w:color="auto" w:fill="FFFFFF" w:themeFill="background1"/>
      </w:tcPr>
    </w:tblStylePr>
    <w:tblStylePr w:type="lastCol">
      <w:tblPr/>
      <w:tcPr>
        <w:tcBorders>
          <w:top w:val="nil"/>
          <w:left w:val="single" w:sz="8" w:space="0" w:color="99E5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top w:val="nil"/>
          <w:bottom w:val="nil"/>
          <w:insideH w:val="nil"/>
          <w:insideV w:val="nil"/>
        </w:tcBorders>
        <w:shd w:val="clear" w:color="auto" w:fill="E5F8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rPr>
        <w:sz w:val="24"/>
        <w:szCs w:val="24"/>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tblPr/>
      <w:tcPr>
        <w:tcBorders>
          <w:top w:val="single" w:sz="8" w:space="0" w:color="EAF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F1AC" w:themeColor="accent6"/>
          <w:insideH w:val="nil"/>
          <w:insideV w:val="nil"/>
        </w:tcBorders>
        <w:shd w:val="clear" w:color="auto" w:fill="FFFFFF" w:themeFill="background1"/>
      </w:tcPr>
    </w:tblStylePr>
    <w:tblStylePr w:type="lastCol">
      <w:tblPr/>
      <w:tcPr>
        <w:tcBorders>
          <w:top w:val="nil"/>
          <w:left w:val="single" w:sz="8" w:space="0" w:color="EAF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top w:val="nil"/>
          <w:bottom w:val="nil"/>
          <w:insideH w:val="nil"/>
          <w:insideV w:val="nil"/>
        </w:tcBorders>
        <w:shd w:val="clear" w:color="auto" w:fill="F9F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tblBorders>
    </w:tblPr>
    <w:tblStylePr w:type="firstRow">
      <w:pPr>
        <w:spacing w:before="0" w:after="0" w:line="240" w:lineRule="auto"/>
      </w:pPr>
      <w:rPr>
        <w:b/>
        <w:bCs/>
        <w:color w:val="FFFFFF" w:themeColor="background1"/>
      </w:rPr>
      <w:tblPr/>
      <w:tcPr>
        <w:tc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shd w:val="clear" w:color="auto" w:fill="00BEE9" w:themeFill="accent2"/>
      </w:tcPr>
    </w:tblStylePr>
    <w:tblStylePr w:type="lastRow">
      <w:pPr>
        <w:spacing w:before="0" w:after="0" w:line="240" w:lineRule="auto"/>
      </w:pPr>
      <w:rPr>
        <w:b/>
        <w:bCs/>
      </w:rPr>
      <w:tblPr/>
      <w:tcPr>
        <w:tcBorders>
          <w:top w:val="double" w:sz="6"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2FF" w:themeFill="accent2" w:themeFillTint="3F"/>
      </w:tcPr>
    </w:tblStylePr>
    <w:tblStylePr w:type="band1Horz">
      <w:tblPr/>
      <w:tcPr>
        <w:tcBorders>
          <w:insideH w:val="nil"/>
          <w:insideV w:val="nil"/>
        </w:tcBorders>
        <w:shd w:val="clear" w:color="auto" w:fill="BA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tblBorders>
    </w:tblPr>
    <w:tblStylePr w:type="firstRow">
      <w:pPr>
        <w:spacing w:before="0" w:after="0" w:line="240" w:lineRule="auto"/>
      </w:pPr>
      <w:rPr>
        <w:b/>
        <w:bCs/>
        <w:color w:val="FFFFFF" w:themeColor="background1"/>
      </w:rPr>
      <w:tblPr/>
      <w:tcPr>
        <w:tc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shd w:val="clear" w:color="auto" w:fill="99E5F6" w:themeFill="accent5"/>
      </w:tcPr>
    </w:tblStylePr>
    <w:tblStylePr w:type="lastRow">
      <w:pPr>
        <w:spacing w:before="0" w:after="0" w:line="240" w:lineRule="auto"/>
      </w:pPr>
      <w:rPr>
        <w:b/>
        <w:bCs/>
      </w:rPr>
      <w:tblPr/>
      <w:tcPr>
        <w:tcBorders>
          <w:top w:val="double" w:sz="6"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8FC" w:themeFill="accent5" w:themeFillTint="3F"/>
      </w:tcPr>
    </w:tblStylePr>
    <w:tblStylePr w:type="band1Horz">
      <w:tblPr/>
      <w:tcPr>
        <w:tcBorders>
          <w:insideH w:val="nil"/>
          <w:insideV w:val="nil"/>
        </w:tcBorders>
        <w:shd w:val="clear" w:color="auto" w:fill="E5F8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tblBorders>
    </w:tblPr>
    <w:tblStylePr w:type="firstRow">
      <w:pPr>
        <w:spacing w:before="0" w:after="0" w:line="240" w:lineRule="auto"/>
      </w:pPr>
      <w:rPr>
        <w:b/>
        <w:bCs/>
        <w:color w:val="FFFFFF" w:themeColor="background1"/>
      </w:rPr>
      <w:tblPr/>
      <w:tcPr>
        <w:tc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shd w:val="clear" w:color="auto" w:fill="EAF1AC" w:themeFill="accent6"/>
      </w:tcPr>
    </w:tblStylePr>
    <w:tblStylePr w:type="lastRow">
      <w:pPr>
        <w:spacing w:before="0" w:after="0" w:line="240" w:lineRule="auto"/>
      </w:pPr>
      <w:rPr>
        <w:b/>
        <w:bCs/>
      </w:rPr>
      <w:tblPr/>
      <w:tcPr>
        <w:tcBorders>
          <w:top w:val="double" w:sz="6"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BEA" w:themeFill="accent6" w:themeFillTint="3F"/>
      </w:tcPr>
    </w:tblStylePr>
    <w:tblStylePr w:type="band1Horz">
      <w:tblPr/>
      <w:tcPr>
        <w:tcBorders>
          <w:insideH w:val="nil"/>
          <w:insideV w:val="nil"/>
        </w:tcBorders>
        <w:shd w:val="clear" w:color="auto" w:fill="F9F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E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EE9" w:themeFill="accent2"/>
      </w:tcPr>
    </w:tblStylePr>
    <w:tblStylePr w:type="lastCol">
      <w:rPr>
        <w:b/>
        <w:bCs/>
        <w:color w:val="FFFFFF" w:themeColor="background1"/>
      </w:rPr>
      <w:tblPr/>
      <w:tcPr>
        <w:tcBorders>
          <w:left w:val="nil"/>
          <w:right w:val="nil"/>
          <w:insideH w:val="nil"/>
          <w:insideV w:val="nil"/>
        </w:tcBorders>
        <w:shd w:val="clear" w:color="auto" w:fill="00BE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5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5F6" w:themeFill="accent5"/>
      </w:tcPr>
    </w:tblStylePr>
    <w:tblStylePr w:type="lastCol">
      <w:rPr>
        <w:b/>
        <w:bCs/>
        <w:color w:val="FFFFFF" w:themeColor="background1"/>
      </w:rPr>
      <w:tblPr/>
      <w:tcPr>
        <w:tcBorders>
          <w:left w:val="nil"/>
          <w:right w:val="nil"/>
          <w:insideH w:val="nil"/>
          <w:insideV w:val="nil"/>
        </w:tcBorders>
        <w:shd w:val="clear" w:color="auto" w:fill="99E5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F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F1AC" w:themeFill="accent6"/>
      </w:tcPr>
    </w:tblStylePr>
    <w:tblStylePr w:type="lastCol">
      <w:rPr>
        <w:b/>
        <w:bCs/>
        <w:color w:val="FFFFFF" w:themeColor="background1"/>
      </w:rPr>
      <w:tblPr/>
      <w:tcPr>
        <w:tcBorders>
          <w:left w:val="nil"/>
          <w:right w:val="nil"/>
          <w:insideH w:val="nil"/>
          <w:insideV w:val="nil"/>
        </w:tcBorders>
        <w:shd w:val="clear" w:color="auto" w:fill="EAF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E370A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tcBorders>
          <w:top w:val="single" w:sz="4" w:space="0" w:color="0072CE" w:themeColor="accent1"/>
          <w:left w:val="nil"/>
          <w:bottom w:val="single" w:sz="4" w:space="0" w:color="0072CE" w:themeColor="accent1"/>
          <w:right w:val="nil"/>
          <w:insideH w:val="nil"/>
          <w:insideV w:val="nil"/>
          <w:tl2br w:val="nil"/>
          <w:tr2bl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F2FB"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0072CE"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0072CE" w:themeColor="text2"/>
      <w:kern w:val="28"/>
      <w:sz w:val="25"/>
      <w:szCs w:val="42"/>
    </w:rPr>
  </w:style>
  <w:style w:type="paragraph" w:customStyle="1" w:styleId="xPartnerLogo">
    <w:name w:val="xPartnerLogo"/>
    <w:basedOn w:val="NoSpacing"/>
    <w:uiPriority w:val="99"/>
    <w:rsid w:val="00CD2A1B"/>
    <w:pPr>
      <w:framePr w:h="907" w:hRule="exact" w:wrap="around" w:vAnchor="page" w:hAnchor="page" w:x="852" w:y="15640"/>
      <w:tabs>
        <w:tab w:val="left" w:pos="2296"/>
      </w:tabs>
    </w:pPr>
    <w:rPr>
      <w:b/>
      <w:noProof/>
      <w:color w:val="0072CE" w:themeColor="text2"/>
      <w:sz w:val="28"/>
    </w:rPr>
  </w:style>
  <w:style w:type="paragraph" w:customStyle="1" w:styleId="xVicLogo">
    <w:name w:val="xVicLogo"/>
    <w:basedOn w:val="NoSpacing"/>
    <w:uiPriority w:val="99"/>
    <w:rsid w:val="00CD2A1B"/>
    <w:pPr>
      <w:framePr w:wrap="around" w:vAnchor="page" w:hAnchor="page" w:x="9834" w:y="15640"/>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595F42"/>
    <w:pPr>
      <w:spacing w:before="0" w:after="160"/>
    </w:pPr>
    <w:rPr>
      <w:color w:val="201547" w:themeColor="accent4"/>
      <w:spacing w:val="-4"/>
      <w:kern w:val="24"/>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2E3FC4"/>
    <w:pPr>
      <w:numPr>
        <w:numId w:val="13"/>
      </w:numPr>
      <w:spacing w:before="60" w:after="60" w:line="240" w:lineRule="auto"/>
    </w:pPr>
    <w:rPr>
      <w:rFonts w:cs="Calibri"/>
      <w:sz w:val="16"/>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A91DC1"/>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A91DC1"/>
    <w:rPr>
      <w:rFonts w:asciiTheme="majorHAnsi" w:hAnsiTheme="majorHAnsi"/>
      <w:color w:val="0072CE"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0072CE"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CD2A1B"/>
    <w:rPr>
      <w:color w:val="auto"/>
      <w:bdr w:val="none" w:sz="0" w:space="0" w:color="auto"/>
      <w:shd w:val="clear" w:color="auto" w:fill="FFFF00"/>
    </w:rPr>
  </w:style>
  <w:style w:type="paragraph" w:styleId="NoteHeading">
    <w:name w:val="Note Heading"/>
    <w:basedOn w:val="Normal"/>
    <w:next w:val="NoteNumbered"/>
    <w:link w:val="NoteHeadingChar"/>
    <w:qFormat/>
    <w:rsid w:val="00E370AE"/>
    <w:pPr>
      <w:spacing w:before="60" w:after="60" w:line="240" w:lineRule="auto"/>
    </w:pPr>
    <w:rPr>
      <w:rFonts w:cs="Calibri"/>
      <w:sz w:val="16"/>
      <w:szCs w:val="19"/>
    </w:rPr>
  </w:style>
  <w:style w:type="paragraph" w:styleId="Caption">
    <w:name w:val="caption"/>
    <w:basedOn w:val="Normal"/>
    <w:next w:val="BodyText"/>
    <w:qFormat/>
    <w:rsid w:val="00AC4139"/>
    <w:pPr>
      <w:keepNext/>
      <w:tabs>
        <w:tab w:val="left" w:pos="1191"/>
      </w:tabs>
      <w:ind w:left="1191" w:hanging="1191"/>
    </w:pPr>
    <w:rPr>
      <w:b/>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customStyle="1" w:styleId="UnresolvedMention1">
    <w:name w:val="Unresolved Mention1"/>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370AE"/>
    <w:rPr>
      <w:rFonts w:cs="Calibri"/>
      <w:spacing w:val="1"/>
      <w:sz w:val="16"/>
      <w:szCs w:val="19"/>
    </w:rPr>
  </w:style>
  <w:style w:type="paragraph" w:customStyle="1" w:styleId="NoteNumbered">
    <w:name w:val="Note Numbered"/>
    <w:basedOn w:val="Normal"/>
    <w:qFormat/>
    <w:rsid w:val="002E3FC4"/>
    <w:pPr>
      <w:numPr>
        <w:numId w:val="14"/>
      </w:numPr>
      <w:spacing w:before="60" w:after="100" w:afterAutospacing="1"/>
      <w:contextualSpacing/>
    </w:pPr>
    <w:rPr>
      <w:rFonts w:cs="Calibri"/>
      <w:sz w:val="16"/>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000000" w:themeColor="text1"/>
    </w:rPr>
  </w:style>
  <w:style w:type="character" w:customStyle="1" w:styleId="QuoteChar">
    <w:name w:val="Quote Char"/>
    <w:basedOn w:val="DefaultParagraphFont"/>
    <w:link w:val="Quote"/>
    <w:rsid w:val="00896F15"/>
    <w:rPr>
      <w:iCs/>
      <w:color w:val="000000"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000000"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327B43"/>
    <w:pPr>
      <w:numPr>
        <w:numId w:val="42"/>
      </w:numPr>
    </w:pPr>
  </w:style>
  <w:style w:type="paragraph" w:customStyle="1" w:styleId="HighlightBoxHeading">
    <w:name w:val="Highlight Box Heading"/>
    <w:basedOn w:val="HighlightBoxText"/>
    <w:next w:val="HighlightBoxText"/>
    <w:qFormat/>
    <w:rsid w:val="00327B43"/>
    <w:rPr>
      <w:b/>
    </w:rPr>
  </w:style>
  <w:style w:type="paragraph" w:customStyle="1" w:styleId="FooterOdd">
    <w:name w:val="Footer Odd"/>
    <w:next w:val="Footer"/>
    <w:uiPriority w:val="99"/>
    <w:rsid w:val="00376EF3"/>
    <w:pPr>
      <w:spacing w:before="0" w:after="0" w:line="200" w:lineRule="atLeast"/>
      <w:jc w:val="right"/>
    </w:pPr>
    <w:rPr>
      <w:rFonts w:cs="Arial"/>
      <w:color w:val="000000"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000000"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000000"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000000" w:themeColor="text1"/>
      <w:sz w:val="16"/>
    </w:rPr>
  </w:style>
  <w:style w:type="table" w:customStyle="1" w:styleId="LogoPlaceholder">
    <w:name w:val="Logo Placeholder"/>
    <w:basedOn w:val="TableNormal"/>
    <w:uiPriority w:val="99"/>
    <w:rsid w:val="006614E4"/>
    <w:pPr>
      <w:spacing w:before="0" w:after="0" w:line="240" w:lineRule="auto"/>
    </w:pPr>
    <w:rPr>
      <w:rFonts w:cs="Arial"/>
      <w:color w:val="000000"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370AE"/>
    <w:pPr>
      <w:framePr w:w="10206" w:hSpace="284" w:vSpace="142" w:wrap="around" w:hAnchor="page" w:x="852" w:yAlign="bottom"/>
      <w:spacing w:before="0" w:after="60"/>
      <w:suppressOverlap/>
    </w:pPr>
    <w:rPr>
      <w:rFonts w:cs="Arial"/>
      <w:color w:val="000000" w:themeColor="text1"/>
    </w:rPr>
  </w:style>
  <w:style w:type="paragraph" w:customStyle="1" w:styleId="SmallBodyText">
    <w:name w:val="Small Body Text"/>
    <w:basedOn w:val="Normal"/>
    <w:qFormat/>
    <w:rsid w:val="000D04F8"/>
    <w:pPr>
      <w:spacing w:before="80" w:after="80" w:line="245" w:lineRule="auto"/>
    </w:p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27B43"/>
    <w:pPr>
      <w:pBdr>
        <w:top w:val="single" w:sz="4" w:space="5" w:color="CEDC00" w:themeColor="accent3"/>
        <w:left w:val="single" w:sz="4" w:space="5" w:color="CEDC00" w:themeColor="accent3"/>
        <w:bottom w:val="single" w:sz="4" w:space="5" w:color="CEDC00" w:themeColor="accent3"/>
        <w:right w:val="single" w:sz="4" w:space="5" w:color="CEDC00" w:themeColor="accent3"/>
      </w:pBdr>
      <w:shd w:val="clear" w:color="auto" w:fill="CEDC00" w:themeFill="accent3"/>
      <w:tabs>
        <w:tab w:val="left" w:pos="2268"/>
        <w:tab w:val="left" w:pos="4536"/>
        <w:tab w:val="left" w:pos="6804"/>
        <w:tab w:val="right" w:pos="9638"/>
      </w:tabs>
      <w:spacing w:before="120" w:after="120" w:line="300" w:lineRule="exact"/>
      <w:ind w:left="113" w:right="113"/>
    </w:pPr>
    <w:rPr>
      <w:color w:val="000000" w:themeColor="text1"/>
      <w:spacing w:val="2"/>
      <w:kern w:val="20"/>
      <w:sz w:val="22"/>
      <w:szCs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95F4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E370AE"/>
    <w:pPr>
      <w:framePr w:wrap="around"/>
      <w:spacing w:after="0" w:line="280" w:lineRule="atLeast"/>
    </w:pPr>
    <w:rPr>
      <w:spacing w:val="-1"/>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isclaimerTextRightBold12pt">
    <w:name w:val="Disclaimer Text Right Bold 12 pt"/>
    <w:basedOn w:val="Normal"/>
    <w:next w:val="Normal"/>
    <w:uiPriority w:val="99"/>
    <w:semiHidden/>
    <w:rsid w:val="00E370AE"/>
    <w:pPr>
      <w:framePr w:w="10206" w:hSpace="284" w:vSpace="142" w:wrap="around" w:hAnchor="page" w:x="852" w:yAlign="bottom"/>
      <w:spacing w:before="120" w:after="0" w:line="240" w:lineRule="atLeast"/>
      <w:suppressOverlap/>
    </w:pPr>
    <w:rPr>
      <w:rFonts w:cs="Arial"/>
      <w:b/>
      <w:color w:val="000000" w:themeColor="text1"/>
      <w:sz w:val="24"/>
    </w:rPr>
  </w:style>
  <w:style w:type="paragraph" w:customStyle="1" w:styleId="DisclaimerTextRightBold">
    <w:name w:val="Disclaimer Text Right Bold"/>
    <w:basedOn w:val="Normal"/>
    <w:uiPriority w:val="99"/>
    <w:semiHidden/>
    <w:rsid w:val="005003A4"/>
    <w:pPr>
      <w:framePr w:hSpace="181" w:wrap="around" w:hAnchor="margin" w:yAlign="bottom"/>
      <w:spacing w:before="220" w:after="20"/>
      <w:suppressOverlap/>
    </w:pPr>
    <w:rPr>
      <w:rFonts w:cs="Arial"/>
      <w:b/>
      <w:color w:val="000000" w:themeColor="text1"/>
    </w:rPr>
  </w:style>
  <w:style w:type="paragraph" w:customStyle="1" w:styleId="FooterAnchor">
    <w:name w:val="Footer Anchor"/>
    <w:basedOn w:val="Normal"/>
    <w:uiPriority w:val="99"/>
    <w:qFormat/>
    <w:rsid w:val="00F23744"/>
    <w:pPr>
      <w:spacing w:before="0" w:after="40" w:line="200" w:lineRule="atLeast"/>
    </w:pPr>
    <w:rPr>
      <w:sz w:val="16"/>
    </w:rPr>
  </w:style>
  <w:style w:type="paragraph" w:customStyle="1" w:styleId="PulloutBox">
    <w:name w:val="Pullout Box"/>
    <w:basedOn w:val="BodyText"/>
    <w:qFormat/>
    <w:rsid w:val="00327B43"/>
    <w:pPr>
      <w:pBdr>
        <w:top w:val="single" w:sz="4" w:space="5" w:color="CCF2FB" w:themeColor="background2"/>
        <w:left w:val="single" w:sz="4" w:space="5" w:color="CCF2FB" w:themeColor="background2"/>
        <w:bottom w:val="single" w:sz="4" w:space="5" w:color="CCF2FB" w:themeColor="background2"/>
        <w:right w:val="single" w:sz="4" w:space="5" w:color="CCF2FB" w:themeColor="background2"/>
      </w:pBdr>
      <w:shd w:val="clear" w:color="auto" w:fill="CCF2FB" w:themeFill="background2"/>
      <w:ind w:left="113" w:right="113"/>
    </w:pPr>
  </w:style>
  <w:style w:type="character" w:customStyle="1" w:styleId="UnresolvedMention10">
    <w:name w:val="Unresolved Mention10"/>
    <w:basedOn w:val="DefaultParagraphFont"/>
    <w:uiPriority w:val="99"/>
    <w:semiHidden/>
    <w:unhideWhenUsed/>
    <w:rsid w:val="00C56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diagramQuickStyle" Target="diagrams/quickStyle1.xml"/><Relationship Id="rId21" Type="http://schemas.openxmlformats.org/officeDocument/2006/relationships/header" Target="header1.xml"/><Relationship Id="rId34" Type="http://schemas.openxmlformats.org/officeDocument/2006/relationships/hyperlink" Target="http://www.energy.vic.gov.au/victorian-energy-upgrades"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diagramLayout" Target="diagrams/layout1.xml"/><Relationship Id="rId33" Type="http://schemas.openxmlformats.org/officeDocument/2006/relationships/hyperlink" Target="mailto:energy.upgrades@deeca.vic.gov.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worksafe.vic.gov.au/safe-work-method-statements-sw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diagramData" Target="diagrams/data1.xm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microsoft.com/office/2007/relationships/diagramDrawing" Target="diagrams/drawing1.xml"/><Relationship Id="rId36"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diagramColors" Target="diagrams/colors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3FDEF-C54C-4634-8B86-6EEBF25B85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D309B6B3-96A0-4AAF-BC7F-2B8CC85099D2}">
      <dgm:prSet phldrT="[Text]" custT="1"/>
      <dgm:spPr>
        <a:solidFill>
          <a:schemeClr val="tx2">
            <a:lumMod val="20000"/>
            <a:lumOff val="80000"/>
          </a:schemeClr>
        </a:solidFill>
      </dgm:spPr>
      <dgm:t>
        <a:bodyPr/>
        <a:lstStyle/>
        <a:p>
          <a:r>
            <a:rPr lang="en-AU" sz="800" b="1">
              <a:solidFill>
                <a:schemeClr val="accent4"/>
              </a:solidFill>
            </a:rPr>
            <a:t>1</a:t>
          </a:r>
          <a:br>
            <a:rPr lang="en-AU" sz="800">
              <a:solidFill>
                <a:schemeClr val="accent4"/>
              </a:solidFill>
            </a:rPr>
          </a:br>
          <a:r>
            <a:rPr lang="en-AU" sz="600">
              <a:solidFill>
                <a:schemeClr val="accent4"/>
              </a:solidFill>
            </a:rPr>
            <a:t>Identify Hazards</a:t>
          </a:r>
          <a:endParaRPr lang="en-AU" sz="800">
            <a:solidFill>
              <a:schemeClr val="accent4"/>
            </a:solidFill>
          </a:endParaRPr>
        </a:p>
      </dgm:t>
    </dgm:pt>
    <dgm:pt modelId="{21084426-0D93-4E42-85C7-EB7831E94352}" type="parTrans" cxnId="{7D7F94F1-E113-4853-A22C-AAA338441D34}">
      <dgm:prSet/>
      <dgm:spPr/>
      <dgm:t>
        <a:bodyPr/>
        <a:lstStyle/>
        <a:p>
          <a:endParaRPr lang="en-AU" sz="1400"/>
        </a:p>
      </dgm:t>
    </dgm:pt>
    <dgm:pt modelId="{F59B9042-8BF8-4CB5-B811-58E62F41B416}" type="sibTrans" cxnId="{7D7F94F1-E113-4853-A22C-AAA338441D34}">
      <dgm:prSet/>
      <dgm:spPr/>
      <dgm:t>
        <a:bodyPr/>
        <a:lstStyle/>
        <a:p>
          <a:endParaRPr lang="en-AU" sz="1400"/>
        </a:p>
      </dgm:t>
    </dgm:pt>
    <dgm:pt modelId="{21A9CE47-746D-43DC-8EBF-7B2A3C36D8B1}">
      <dgm:prSet phldrT="[Text]" custT="1"/>
      <dgm:spPr>
        <a:solidFill>
          <a:schemeClr val="tx2">
            <a:lumMod val="40000"/>
            <a:lumOff val="60000"/>
          </a:schemeClr>
        </a:solidFill>
      </dgm:spPr>
      <dgm:t>
        <a:bodyPr/>
        <a:lstStyle/>
        <a:p>
          <a:r>
            <a:rPr lang="en-AU" sz="800" b="1">
              <a:solidFill>
                <a:schemeClr val="accent4"/>
              </a:solidFill>
            </a:rPr>
            <a:t>2</a:t>
          </a:r>
          <a:br>
            <a:rPr lang="en-AU" sz="800">
              <a:solidFill>
                <a:schemeClr val="accent4"/>
              </a:solidFill>
            </a:rPr>
          </a:br>
          <a:r>
            <a:rPr lang="en-AU" sz="600">
              <a:solidFill>
                <a:schemeClr val="accent4"/>
              </a:solidFill>
            </a:rPr>
            <a:t>Assess Risks</a:t>
          </a:r>
          <a:endParaRPr lang="en-AU" sz="800">
            <a:solidFill>
              <a:schemeClr val="accent4"/>
            </a:solidFill>
          </a:endParaRPr>
        </a:p>
      </dgm:t>
    </dgm:pt>
    <dgm:pt modelId="{730EA650-E1BF-407F-B6C4-3F6F9AA8F3BE}" type="parTrans" cxnId="{0C2CD103-7154-4648-8E77-CBDD999AC64B}">
      <dgm:prSet/>
      <dgm:spPr/>
      <dgm:t>
        <a:bodyPr/>
        <a:lstStyle/>
        <a:p>
          <a:endParaRPr lang="en-AU" sz="1400"/>
        </a:p>
      </dgm:t>
    </dgm:pt>
    <dgm:pt modelId="{A30BD685-9A36-409A-96AC-49DFB0502112}" type="sibTrans" cxnId="{0C2CD103-7154-4648-8E77-CBDD999AC64B}">
      <dgm:prSet/>
      <dgm:spPr/>
      <dgm:t>
        <a:bodyPr/>
        <a:lstStyle/>
        <a:p>
          <a:endParaRPr lang="en-AU" sz="1400"/>
        </a:p>
      </dgm:t>
    </dgm:pt>
    <dgm:pt modelId="{28C3BF6C-D749-4756-AF1A-E7775A46FF5F}">
      <dgm:prSet phldrT="[Text]" custT="1"/>
      <dgm:spPr/>
      <dgm:t>
        <a:bodyPr/>
        <a:lstStyle/>
        <a:p>
          <a:r>
            <a:rPr lang="en-AU" sz="800" b="1">
              <a:solidFill>
                <a:schemeClr val="bg1"/>
              </a:solidFill>
            </a:rPr>
            <a:t>3</a:t>
          </a:r>
          <a:br>
            <a:rPr lang="en-AU" sz="800">
              <a:solidFill>
                <a:schemeClr val="bg1"/>
              </a:solidFill>
            </a:rPr>
          </a:br>
          <a:r>
            <a:rPr lang="en-AU" sz="600">
              <a:solidFill>
                <a:schemeClr val="bg1"/>
              </a:solidFill>
            </a:rPr>
            <a:t>Control Risks</a:t>
          </a:r>
          <a:endParaRPr lang="en-AU" sz="800">
            <a:solidFill>
              <a:schemeClr val="bg1"/>
            </a:solidFill>
          </a:endParaRPr>
        </a:p>
      </dgm:t>
    </dgm:pt>
    <dgm:pt modelId="{5E37BB2B-7CCF-4BEF-BBB5-A0B28AFDB765}" type="parTrans" cxnId="{DD43A5B6-30E7-4661-B188-5E74D5710989}">
      <dgm:prSet/>
      <dgm:spPr/>
      <dgm:t>
        <a:bodyPr/>
        <a:lstStyle/>
        <a:p>
          <a:endParaRPr lang="en-AU" sz="1400"/>
        </a:p>
      </dgm:t>
    </dgm:pt>
    <dgm:pt modelId="{D89AA09E-0703-427B-99AD-D1CD5C23C589}" type="sibTrans" cxnId="{DD43A5B6-30E7-4661-B188-5E74D5710989}">
      <dgm:prSet/>
      <dgm:spPr/>
      <dgm:t>
        <a:bodyPr/>
        <a:lstStyle/>
        <a:p>
          <a:endParaRPr lang="en-AU" sz="1400"/>
        </a:p>
      </dgm:t>
    </dgm:pt>
    <dgm:pt modelId="{61B44D84-2DB1-4C96-86D5-659F406CDA5C}">
      <dgm:prSet phldrT="[Text]" custT="1"/>
      <dgm:spPr>
        <a:solidFill>
          <a:schemeClr val="accent3"/>
        </a:solidFill>
      </dgm:spPr>
      <dgm:t>
        <a:bodyPr/>
        <a:lstStyle/>
        <a:p>
          <a:r>
            <a:rPr lang="en-AU" sz="800" b="1">
              <a:solidFill>
                <a:schemeClr val="accent4"/>
              </a:solidFill>
            </a:rPr>
            <a:t>4</a:t>
          </a:r>
          <a:br>
            <a:rPr lang="en-AU" sz="600">
              <a:solidFill>
                <a:schemeClr val="accent4"/>
              </a:solidFill>
            </a:rPr>
          </a:br>
          <a:r>
            <a:rPr lang="en-AU" sz="600">
              <a:solidFill>
                <a:schemeClr val="accent4"/>
              </a:solidFill>
            </a:rPr>
            <a:t>Review and Revise Controls</a:t>
          </a:r>
        </a:p>
      </dgm:t>
    </dgm:pt>
    <dgm:pt modelId="{0E33A2B7-80A7-4C2D-8809-BA0E3B8013A7}" type="parTrans" cxnId="{EE3FC6ED-3A50-4319-B9EF-DA44B0A19A81}">
      <dgm:prSet/>
      <dgm:spPr/>
      <dgm:t>
        <a:bodyPr/>
        <a:lstStyle/>
        <a:p>
          <a:endParaRPr lang="en-AU" sz="1400"/>
        </a:p>
      </dgm:t>
    </dgm:pt>
    <dgm:pt modelId="{2EE2B538-00B1-4543-9A18-32953911C7A0}" type="sibTrans" cxnId="{EE3FC6ED-3A50-4319-B9EF-DA44B0A19A81}">
      <dgm:prSet/>
      <dgm:spPr/>
      <dgm:t>
        <a:bodyPr/>
        <a:lstStyle/>
        <a:p>
          <a:endParaRPr lang="en-AU" sz="1400"/>
        </a:p>
      </dgm:t>
    </dgm:pt>
    <dgm:pt modelId="{C3FB2FBA-0442-4D41-AB42-39E549D9DA08}" type="pres">
      <dgm:prSet presAssocID="{1303FDEF-C54C-4634-8B86-6EEBF25B85FA}" presName="cycle" presStyleCnt="0">
        <dgm:presLayoutVars>
          <dgm:dir/>
          <dgm:resizeHandles val="exact"/>
        </dgm:presLayoutVars>
      </dgm:prSet>
      <dgm:spPr/>
    </dgm:pt>
    <dgm:pt modelId="{01394139-F525-4DC3-B22C-CAEAFC86AC61}" type="pres">
      <dgm:prSet presAssocID="{D309B6B3-96A0-4AAF-BC7F-2B8CC85099D2}" presName="node" presStyleLbl="node1" presStyleIdx="0" presStyleCnt="4" custScaleX="133100" custScaleY="133100">
        <dgm:presLayoutVars>
          <dgm:bulletEnabled val="1"/>
        </dgm:presLayoutVars>
      </dgm:prSet>
      <dgm:spPr/>
    </dgm:pt>
    <dgm:pt modelId="{3C21461D-5FC3-400F-8FC7-937841811E00}" type="pres">
      <dgm:prSet presAssocID="{D309B6B3-96A0-4AAF-BC7F-2B8CC85099D2}" presName="spNode" presStyleCnt="0"/>
      <dgm:spPr/>
    </dgm:pt>
    <dgm:pt modelId="{91F400D3-1F78-44F3-8417-8B6AD9D0E4F4}" type="pres">
      <dgm:prSet presAssocID="{F59B9042-8BF8-4CB5-B811-58E62F41B416}" presName="sibTrans" presStyleLbl="sibTrans1D1" presStyleIdx="0" presStyleCnt="4"/>
      <dgm:spPr/>
    </dgm:pt>
    <dgm:pt modelId="{ACF02C82-D47B-4ACE-8A27-36BA6AD53D8C}" type="pres">
      <dgm:prSet presAssocID="{21A9CE47-746D-43DC-8EBF-7B2A3C36D8B1}" presName="node" presStyleLbl="node1" presStyleIdx="1" presStyleCnt="4" custScaleX="133100" custScaleY="133100">
        <dgm:presLayoutVars>
          <dgm:bulletEnabled val="1"/>
        </dgm:presLayoutVars>
      </dgm:prSet>
      <dgm:spPr/>
    </dgm:pt>
    <dgm:pt modelId="{0035B8EB-8046-43F5-9AEC-293EF535FB95}" type="pres">
      <dgm:prSet presAssocID="{21A9CE47-746D-43DC-8EBF-7B2A3C36D8B1}" presName="spNode" presStyleCnt="0"/>
      <dgm:spPr/>
    </dgm:pt>
    <dgm:pt modelId="{1B05C20F-EA14-4E84-959A-52969351089C}" type="pres">
      <dgm:prSet presAssocID="{A30BD685-9A36-409A-96AC-49DFB0502112}" presName="sibTrans" presStyleLbl="sibTrans1D1" presStyleIdx="1" presStyleCnt="4"/>
      <dgm:spPr/>
    </dgm:pt>
    <dgm:pt modelId="{78745142-72EE-484A-A279-F6D1B26DCA28}" type="pres">
      <dgm:prSet presAssocID="{28C3BF6C-D749-4756-AF1A-E7775A46FF5F}" presName="node" presStyleLbl="node1" presStyleIdx="2" presStyleCnt="4" custScaleX="133100" custScaleY="133100">
        <dgm:presLayoutVars>
          <dgm:bulletEnabled val="1"/>
        </dgm:presLayoutVars>
      </dgm:prSet>
      <dgm:spPr/>
    </dgm:pt>
    <dgm:pt modelId="{FD445420-96A4-4B41-8F24-581272A920EE}" type="pres">
      <dgm:prSet presAssocID="{28C3BF6C-D749-4756-AF1A-E7775A46FF5F}" presName="spNode" presStyleCnt="0"/>
      <dgm:spPr/>
    </dgm:pt>
    <dgm:pt modelId="{56AFA718-B418-43CF-B514-CE5084183CAD}" type="pres">
      <dgm:prSet presAssocID="{D89AA09E-0703-427B-99AD-D1CD5C23C589}" presName="sibTrans" presStyleLbl="sibTrans1D1" presStyleIdx="2" presStyleCnt="4"/>
      <dgm:spPr/>
    </dgm:pt>
    <dgm:pt modelId="{36DEB751-7339-443B-94CA-69E190122415}" type="pres">
      <dgm:prSet presAssocID="{61B44D84-2DB1-4C96-86D5-659F406CDA5C}" presName="node" presStyleLbl="node1" presStyleIdx="3" presStyleCnt="4" custScaleX="133100" custScaleY="133100">
        <dgm:presLayoutVars>
          <dgm:bulletEnabled val="1"/>
        </dgm:presLayoutVars>
      </dgm:prSet>
      <dgm:spPr/>
    </dgm:pt>
    <dgm:pt modelId="{0354BD18-495E-4486-96B5-329DB8B7A913}" type="pres">
      <dgm:prSet presAssocID="{61B44D84-2DB1-4C96-86D5-659F406CDA5C}" presName="spNode" presStyleCnt="0"/>
      <dgm:spPr/>
    </dgm:pt>
    <dgm:pt modelId="{D62D8C13-2606-4F1E-8F69-D4E0E2285175}" type="pres">
      <dgm:prSet presAssocID="{2EE2B538-00B1-4543-9A18-32953911C7A0}" presName="sibTrans" presStyleLbl="sibTrans1D1" presStyleIdx="3" presStyleCnt="4"/>
      <dgm:spPr/>
    </dgm:pt>
  </dgm:ptLst>
  <dgm:cxnLst>
    <dgm:cxn modelId="{0C2CD103-7154-4648-8E77-CBDD999AC64B}" srcId="{1303FDEF-C54C-4634-8B86-6EEBF25B85FA}" destId="{21A9CE47-746D-43DC-8EBF-7B2A3C36D8B1}" srcOrd="1" destOrd="0" parTransId="{730EA650-E1BF-407F-B6C4-3F6F9AA8F3BE}" sibTransId="{A30BD685-9A36-409A-96AC-49DFB0502112}"/>
    <dgm:cxn modelId="{C13C9D08-5352-4DC3-A0A4-0EF5AC42E0A0}" type="presOf" srcId="{D309B6B3-96A0-4AAF-BC7F-2B8CC85099D2}" destId="{01394139-F525-4DC3-B22C-CAEAFC86AC61}" srcOrd="0" destOrd="0" presId="urn:microsoft.com/office/officeart/2005/8/layout/cycle5"/>
    <dgm:cxn modelId="{BD023A22-CABF-43DF-85E5-265D2E7B06DC}" type="presOf" srcId="{A30BD685-9A36-409A-96AC-49DFB0502112}" destId="{1B05C20F-EA14-4E84-959A-52969351089C}" srcOrd="0" destOrd="0" presId="urn:microsoft.com/office/officeart/2005/8/layout/cycle5"/>
    <dgm:cxn modelId="{E499EB43-8D26-4338-A67B-130EB7829E49}" type="presOf" srcId="{F59B9042-8BF8-4CB5-B811-58E62F41B416}" destId="{91F400D3-1F78-44F3-8417-8B6AD9D0E4F4}" srcOrd="0" destOrd="0" presId="urn:microsoft.com/office/officeart/2005/8/layout/cycle5"/>
    <dgm:cxn modelId="{FD08E15C-D8CC-454D-9EFD-C9EA336682A3}" type="presOf" srcId="{D89AA09E-0703-427B-99AD-D1CD5C23C589}" destId="{56AFA718-B418-43CF-B514-CE5084183CAD}" srcOrd="0" destOrd="0" presId="urn:microsoft.com/office/officeart/2005/8/layout/cycle5"/>
    <dgm:cxn modelId="{E58EC086-1E2F-498B-99C7-142FE9156B88}" type="presOf" srcId="{2EE2B538-00B1-4543-9A18-32953911C7A0}" destId="{D62D8C13-2606-4F1E-8F69-D4E0E2285175}" srcOrd="0" destOrd="0" presId="urn:microsoft.com/office/officeart/2005/8/layout/cycle5"/>
    <dgm:cxn modelId="{CDE8AFA9-8B3E-49B2-A895-4B319BAE4214}" type="presOf" srcId="{61B44D84-2DB1-4C96-86D5-659F406CDA5C}" destId="{36DEB751-7339-443B-94CA-69E190122415}" srcOrd="0" destOrd="0" presId="urn:microsoft.com/office/officeart/2005/8/layout/cycle5"/>
    <dgm:cxn modelId="{DD43A5B6-30E7-4661-B188-5E74D5710989}" srcId="{1303FDEF-C54C-4634-8B86-6EEBF25B85FA}" destId="{28C3BF6C-D749-4756-AF1A-E7775A46FF5F}" srcOrd="2" destOrd="0" parTransId="{5E37BB2B-7CCF-4BEF-BBB5-A0B28AFDB765}" sibTransId="{D89AA09E-0703-427B-99AD-D1CD5C23C589}"/>
    <dgm:cxn modelId="{9322C8C2-DE47-4136-9EFD-F6C48B03E41B}" type="presOf" srcId="{28C3BF6C-D749-4756-AF1A-E7775A46FF5F}" destId="{78745142-72EE-484A-A279-F6D1B26DCA28}" srcOrd="0" destOrd="0" presId="urn:microsoft.com/office/officeart/2005/8/layout/cycle5"/>
    <dgm:cxn modelId="{370BA3D3-00BA-4FED-88C7-36098AA59CCC}" type="presOf" srcId="{1303FDEF-C54C-4634-8B86-6EEBF25B85FA}" destId="{C3FB2FBA-0442-4D41-AB42-39E549D9DA08}" srcOrd="0" destOrd="0" presId="urn:microsoft.com/office/officeart/2005/8/layout/cycle5"/>
    <dgm:cxn modelId="{EE3FC6ED-3A50-4319-B9EF-DA44B0A19A81}" srcId="{1303FDEF-C54C-4634-8B86-6EEBF25B85FA}" destId="{61B44D84-2DB1-4C96-86D5-659F406CDA5C}" srcOrd="3" destOrd="0" parTransId="{0E33A2B7-80A7-4C2D-8809-BA0E3B8013A7}" sibTransId="{2EE2B538-00B1-4543-9A18-32953911C7A0}"/>
    <dgm:cxn modelId="{7D7F94F1-E113-4853-A22C-AAA338441D34}" srcId="{1303FDEF-C54C-4634-8B86-6EEBF25B85FA}" destId="{D309B6B3-96A0-4AAF-BC7F-2B8CC85099D2}" srcOrd="0" destOrd="0" parTransId="{21084426-0D93-4E42-85C7-EB7831E94352}" sibTransId="{F59B9042-8BF8-4CB5-B811-58E62F41B416}"/>
    <dgm:cxn modelId="{CB1BADF5-4A86-445D-99DE-C4AAF3799A7C}" type="presOf" srcId="{21A9CE47-746D-43DC-8EBF-7B2A3C36D8B1}" destId="{ACF02C82-D47B-4ACE-8A27-36BA6AD53D8C}" srcOrd="0" destOrd="0" presId="urn:microsoft.com/office/officeart/2005/8/layout/cycle5"/>
    <dgm:cxn modelId="{F0A93666-BED5-4433-B1D6-111411A69D3F}" type="presParOf" srcId="{C3FB2FBA-0442-4D41-AB42-39E549D9DA08}" destId="{01394139-F525-4DC3-B22C-CAEAFC86AC61}" srcOrd="0" destOrd="0" presId="urn:microsoft.com/office/officeart/2005/8/layout/cycle5"/>
    <dgm:cxn modelId="{8967860F-CFFE-449B-908B-C99E28C92656}" type="presParOf" srcId="{C3FB2FBA-0442-4D41-AB42-39E549D9DA08}" destId="{3C21461D-5FC3-400F-8FC7-937841811E00}" srcOrd="1" destOrd="0" presId="urn:microsoft.com/office/officeart/2005/8/layout/cycle5"/>
    <dgm:cxn modelId="{F2D6DF1A-1D4B-474B-B18C-60941CF64E2F}" type="presParOf" srcId="{C3FB2FBA-0442-4D41-AB42-39E549D9DA08}" destId="{91F400D3-1F78-44F3-8417-8B6AD9D0E4F4}" srcOrd="2" destOrd="0" presId="urn:microsoft.com/office/officeart/2005/8/layout/cycle5"/>
    <dgm:cxn modelId="{22F4A42D-1773-445C-BF23-82A1CB820F91}" type="presParOf" srcId="{C3FB2FBA-0442-4D41-AB42-39E549D9DA08}" destId="{ACF02C82-D47B-4ACE-8A27-36BA6AD53D8C}" srcOrd="3" destOrd="0" presId="urn:microsoft.com/office/officeart/2005/8/layout/cycle5"/>
    <dgm:cxn modelId="{DB037AB5-6FF2-469E-9F89-32EC0FC44594}" type="presParOf" srcId="{C3FB2FBA-0442-4D41-AB42-39E549D9DA08}" destId="{0035B8EB-8046-43F5-9AEC-293EF535FB95}" srcOrd="4" destOrd="0" presId="urn:microsoft.com/office/officeart/2005/8/layout/cycle5"/>
    <dgm:cxn modelId="{1AE91709-A3C4-475E-A278-AB302394809B}" type="presParOf" srcId="{C3FB2FBA-0442-4D41-AB42-39E549D9DA08}" destId="{1B05C20F-EA14-4E84-959A-52969351089C}" srcOrd="5" destOrd="0" presId="urn:microsoft.com/office/officeart/2005/8/layout/cycle5"/>
    <dgm:cxn modelId="{55DEB65C-361B-4C75-8021-B6670A3E2573}" type="presParOf" srcId="{C3FB2FBA-0442-4D41-AB42-39E549D9DA08}" destId="{78745142-72EE-484A-A279-F6D1B26DCA28}" srcOrd="6" destOrd="0" presId="urn:microsoft.com/office/officeart/2005/8/layout/cycle5"/>
    <dgm:cxn modelId="{0842445E-0DBA-4DEA-8A57-40A47E3FC416}" type="presParOf" srcId="{C3FB2FBA-0442-4D41-AB42-39E549D9DA08}" destId="{FD445420-96A4-4B41-8F24-581272A920EE}" srcOrd="7" destOrd="0" presId="urn:microsoft.com/office/officeart/2005/8/layout/cycle5"/>
    <dgm:cxn modelId="{D6542F81-EC5E-4C14-9709-D06E26741A9C}" type="presParOf" srcId="{C3FB2FBA-0442-4D41-AB42-39E549D9DA08}" destId="{56AFA718-B418-43CF-B514-CE5084183CAD}" srcOrd="8" destOrd="0" presId="urn:microsoft.com/office/officeart/2005/8/layout/cycle5"/>
    <dgm:cxn modelId="{6459F61F-6F9D-4696-842D-35047AFB98FC}" type="presParOf" srcId="{C3FB2FBA-0442-4D41-AB42-39E549D9DA08}" destId="{36DEB751-7339-443B-94CA-69E190122415}" srcOrd="9" destOrd="0" presId="urn:microsoft.com/office/officeart/2005/8/layout/cycle5"/>
    <dgm:cxn modelId="{211D34F9-57A7-4120-BE27-3C1D7733F113}" type="presParOf" srcId="{C3FB2FBA-0442-4D41-AB42-39E549D9DA08}" destId="{0354BD18-495E-4486-96B5-329DB8B7A913}" srcOrd="10" destOrd="0" presId="urn:microsoft.com/office/officeart/2005/8/layout/cycle5"/>
    <dgm:cxn modelId="{BE58F210-06D1-417F-9A55-9C43EB96736F}" type="presParOf" srcId="{C3FB2FBA-0442-4D41-AB42-39E549D9DA08}" destId="{D62D8C13-2606-4F1E-8F69-D4E0E2285175}" srcOrd="11" destOrd="0" presId="urn:microsoft.com/office/officeart/2005/8/layout/cycle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4139-F525-4DC3-B22C-CAEAFC86AC61}">
      <dsp:nvSpPr>
        <dsp:cNvPr id="0" name=""/>
        <dsp:cNvSpPr/>
      </dsp:nvSpPr>
      <dsp:spPr>
        <a:xfrm>
          <a:off x="671903" y="-63277"/>
          <a:ext cx="788523" cy="512540"/>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accent4"/>
              </a:solidFill>
            </a:rPr>
            <a:t>1</a:t>
          </a:r>
          <a:br>
            <a:rPr lang="en-AU" sz="800" kern="1200">
              <a:solidFill>
                <a:schemeClr val="accent4"/>
              </a:solidFill>
            </a:rPr>
          </a:br>
          <a:r>
            <a:rPr lang="en-AU" sz="600" kern="1200">
              <a:solidFill>
                <a:schemeClr val="accent4"/>
              </a:solidFill>
            </a:rPr>
            <a:t>Identify Hazards</a:t>
          </a:r>
          <a:endParaRPr lang="en-AU" sz="800" kern="1200">
            <a:solidFill>
              <a:schemeClr val="accent4"/>
            </a:solidFill>
          </a:endParaRPr>
        </a:p>
      </dsp:txBody>
      <dsp:txXfrm>
        <a:off x="696923" y="-38257"/>
        <a:ext cx="738483" cy="462500"/>
      </dsp:txXfrm>
    </dsp:sp>
    <dsp:sp modelId="{91F400D3-1F78-44F3-8417-8B6AD9D0E4F4}">
      <dsp:nvSpPr>
        <dsp:cNvPr id="0" name=""/>
        <dsp:cNvSpPr/>
      </dsp:nvSpPr>
      <dsp:spPr>
        <a:xfrm>
          <a:off x="429848" y="192993"/>
          <a:ext cx="1272633" cy="1272633"/>
        </a:xfrm>
        <a:custGeom>
          <a:avLst/>
          <a:gdLst/>
          <a:ahLst/>
          <a:cxnLst/>
          <a:rect l="0" t="0" r="0" b="0"/>
          <a:pathLst>
            <a:path>
              <a:moveTo>
                <a:pt x="1076933" y="177235"/>
              </a:moveTo>
              <a:arcTo wR="636316" hR="636316" stAng="18829457" swAng="101332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2C82-D47B-4ACE-8A27-36BA6AD53D8C}">
      <dsp:nvSpPr>
        <dsp:cNvPr id="0" name=""/>
        <dsp:cNvSpPr/>
      </dsp:nvSpPr>
      <dsp:spPr>
        <a:xfrm>
          <a:off x="1308220" y="573039"/>
          <a:ext cx="788523" cy="512540"/>
        </a:xfrm>
        <a:prstGeom prst="round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accent4"/>
              </a:solidFill>
            </a:rPr>
            <a:t>2</a:t>
          </a:r>
          <a:br>
            <a:rPr lang="en-AU" sz="800" kern="1200">
              <a:solidFill>
                <a:schemeClr val="accent4"/>
              </a:solidFill>
            </a:rPr>
          </a:br>
          <a:r>
            <a:rPr lang="en-AU" sz="600" kern="1200">
              <a:solidFill>
                <a:schemeClr val="accent4"/>
              </a:solidFill>
            </a:rPr>
            <a:t>Assess Risks</a:t>
          </a:r>
          <a:endParaRPr lang="en-AU" sz="800" kern="1200">
            <a:solidFill>
              <a:schemeClr val="accent4"/>
            </a:solidFill>
          </a:endParaRPr>
        </a:p>
      </dsp:txBody>
      <dsp:txXfrm>
        <a:off x="1333240" y="598059"/>
        <a:ext cx="738483" cy="462500"/>
      </dsp:txXfrm>
    </dsp:sp>
    <dsp:sp modelId="{1B05C20F-EA14-4E84-959A-52969351089C}">
      <dsp:nvSpPr>
        <dsp:cNvPr id="0" name=""/>
        <dsp:cNvSpPr/>
      </dsp:nvSpPr>
      <dsp:spPr>
        <a:xfrm>
          <a:off x="429848" y="192993"/>
          <a:ext cx="1272633" cy="1272633"/>
        </a:xfrm>
        <a:custGeom>
          <a:avLst/>
          <a:gdLst/>
          <a:ahLst/>
          <a:cxnLst/>
          <a:rect l="0" t="0" r="0" b="0"/>
          <a:pathLst>
            <a:path>
              <a:moveTo>
                <a:pt x="1191300" y="947592"/>
              </a:moveTo>
              <a:arcTo wR="636316" hR="636316" stAng="1757216" swAng="101332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8745142-72EE-484A-A279-F6D1B26DCA28}">
      <dsp:nvSpPr>
        <dsp:cNvPr id="0" name=""/>
        <dsp:cNvSpPr/>
      </dsp:nvSpPr>
      <dsp:spPr>
        <a:xfrm>
          <a:off x="671903" y="1209356"/>
          <a:ext cx="788523" cy="5125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bg1"/>
              </a:solidFill>
            </a:rPr>
            <a:t>3</a:t>
          </a:r>
          <a:br>
            <a:rPr lang="en-AU" sz="800" kern="1200">
              <a:solidFill>
                <a:schemeClr val="bg1"/>
              </a:solidFill>
            </a:rPr>
          </a:br>
          <a:r>
            <a:rPr lang="en-AU" sz="600" kern="1200">
              <a:solidFill>
                <a:schemeClr val="bg1"/>
              </a:solidFill>
            </a:rPr>
            <a:t>Control Risks</a:t>
          </a:r>
          <a:endParaRPr lang="en-AU" sz="800" kern="1200">
            <a:solidFill>
              <a:schemeClr val="bg1"/>
            </a:solidFill>
          </a:endParaRPr>
        </a:p>
      </dsp:txBody>
      <dsp:txXfrm>
        <a:off x="696923" y="1234376"/>
        <a:ext cx="738483" cy="462500"/>
      </dsp:txXfrm>
    </dsp:sp>
    <dsp:sp modelId="{56AFA718-B418-43CF-B514-CE5084183CAD}">
      <dsp:nvSpPr>
        <dsp:cNvPr id="0" name=""/>
        <dsp:cNvSpPr/>
      </dsp:nvSpPr>
      <dsp:spPr>
        <a:xfrm>
          <a:off x="429848" y="192993"/>
          <a:ext cx="1272633" cy="1272633"/>
        </a:xfrm>
        <a:custGeom>
          <a:avLst/>
          <a:gdLst/>
          <a:ahLst/>
          <a:cxnLst/>
          <a:rect l="0" t="0" r="0" b="0"/>
          <a:pathLst>
            <a:path>
              <a:moveTo>
                <a:pt x="195699" y="1095398"/>
              </a:moveTo>
              <a:arcTo wR="636316" hR="636316" stAng="8029457" swAng="101332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DEB751-7339-443B-94CA-69E190122415}">
      <dsp:nvSpPr>
        <dsp:cNvPr id="0" name=""/>
        <dsp:cNvSpPr/>
      </dsp:nvSpPr>
      <dsp:spPr>
        <a:xfrm>
          <a:off x="35586" y="573039"/>
          <a:ext cx="788523" cy="512540"/>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accent4"/>
              </a:solidFill>
            </a:rPr>
            <a:t>4</a:t>
          </a:r>
          <a:br>
            <a:rPr lang="en-AU" sz="600" kern="1200">
              <a:solidFill>
                <a:schemeClr val="accent4"/>
              </a:solidFill>
            </a:rPr>
          </a:br>
          <a:r>
            <a:rPr lang="en-AU" sz="600" kern="1200">
              <a:solidFill>
                <a:schemeClr val="accent4"/>
              </a:solidFill>
            </a:rPr>
            <a:t>Review and Revise Controls</a:t>
          </a:r>
        </a:p>
      </dsp:txBody>
      <dsp:txXfrm>
        <a:off x="60606" y="598059"/>
        <a:ext cx="738483" cy="462500"/>
      </dsp:txXfrm>
    </dsp:sp>
    <dsp:sp modelId="{D62D8C13-2606-4F1E-8F69-D4E0E2285175}">
      <dsp:nvSpPr>
        <dsp:cNvPr id="0" name=""/>
        <dsp:cNvSpPr/>
      </dsp:nvSpPr>
      <dsp:spPr>
        <a:xfrm>
          <a:off x="429848" y="192993"/>
          <a:ext cx="1272633" cy="1272633"/>
        </a:xfrm>
        <a:custGeom>
          <a:avLst/>
          <a:gdLst/>
          <a:ahLst/>
          <a:cxnLst/>
          <a:rect l="0" t="0" r="0" b="0"/>
          <a:pathLst>
            <a:path>
              <a:moveTo>
                <a:pt x="81333" y="325041"/>
              </a:moveTo>
              <a:arcTo wR="636316" hR="636316" stAng="12557216" swAng="101332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B5062A4642B8ABD48EDEB6492E2E"/>
        <w:category>
          <w:name w:val="General"/>
          <w:gallery w:val="placeholder"/>
        </w:category>
        <w:types>
          <w:type w:val="bbPlcHdr"/>
        </w:types>
        <w:behaviors>
          <w:behavior w:val="content"/>
        </w:behaviors>
        <w:guid w:val="{E2CB2994-04E6-45D8-81CA-5762D00F215B}"/>
      </w:docPartPr>
      <w:docPartBody>
        <w:p w:rsidR="00254BEA" w:rsidRDefault="00254BEA">
          <w:pPr>
            <w:pStyle w:val="CD73B5062A4642B8ABD48EDEB6492E2E"/>
          </w:pPr>
          <w:r w:rsidRPr="000C4F86">
            <w:rPr>
              <w:rStyle w:val="PlaceholderText"/>
            </w:rPr>
            <w:t>[Title]</w:t>
          </w:r>
        </w:p>
      </w:docPartBody>
    </w:docPart>
    <w:docPart>
      <w:docPartPr>
        <w:name w:val="AAE3ECA55E1B444C91D25958D1DAEE6A"/>
        <w:category>
          <w:name w:val="General"/>
          <w:gallery w:val="placeholder"/>
        </w:category>
        <w:types>
          <w:type w:val="bbPlcHdr"/>
        </w:types>
        <w:behaviors>
          <w:behavior w:val="content"/>
        </w:behaviors>
        <w:guid w:val="{14A1AC64-D2DA-482A-ACF9-0F4FEC185628}"/>
      </w:docPartPr>
      <w:docPartBody>
        <w:p w:rsidR="00254BEA" w:rsidRDefault="00254BEA">
          <w:pPr>
            <w:pStyle w:val="AAE3ECA55E1B444C91D25958D1DAEE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EA"/>
    <w:rsid w:val="00022F4F"/>
    <w:rsid w:val="00081E61"/>
    <w:rsid w:val="000870F4"/>
    <w:rsid w:val="000A22C3"/>
    <w:rsid w:val="00254BEA"/>
    <w:rsid w:val="002B51F5"/>
    <w:rsid w:val="00352F9C"/>
    <w:rsid w:val="00375169"/>
    <w:rsid w:val="0038140B"/>
    <w:rsid w:val="004142AF"/>
    <w:rsid w:val="00416415"/>
    <w:rsid w:val="004D284F"/>
    <w:rsid w:val="005151E7"/>
    <w:rsid w:val="0052694C"/>
    <w:rsid w:val="005A3677"/>
    <w:rsid w:val="006F7183"/>
    <w:rsid w:val="00704225"/>
    <w:rsid w:val="00792291"/>
    <w:rsid w:val="008A5E45"/>
    <w:rsid w:val="008B1E31"/>
    <w:rsid w:val="0091488D"/>
    <w:rsid w:val="00974C94"/>
    <w:rsid w:val="009C315F"/>
    <w:rsid w:val="00A86E26"/>
    <w:rsid w:val="00B012E6"/>
    <w:rsid w:val="00BA1EBD"/>
    <w:rsid w:val="00C94C97"/>
    <w:rsid w:val="00CD4C2A"/>
    <w:rsid w:val="00D3339F"/>
    <w:rsid w:val="00E70730"/>
    <w:rsid w:val="00F70323"/>
    <w:rsid w:val="00F744BB"/>
    <w:rsid w:val="00FF4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1EBD"/>
    <w:rPr>
      <w:color w:val="auto"/>
      <w:bdr w:val="none" w:sz="0" w:space="0" w:color="auto"/>
      <w:shd w:val="clear" w:color="auto" w:fill="E97132" w:themeFill="accent2"/>
    </w:rPr>
  </w:style>
  <w:style w:type="paragraph" w:customStyle="1" w:styleId="CD73B5062A4642B8ABD48EDEB6492E2E">
    <w:name w:val="CD73B5062A4642B8ABD48EDEB6492E2E"/>
  </w:style>
  <w:style w:type="paragraph" w:customStyle="1" w:styleId="AAE3ECA55E1B444C91D25958D1DAEE6A">
    <w:name w:val="AAE3ECA55E1B444C91D25958D1DAE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VEU">
      <a:dk1>
        <a:srgbClr val="000000"/>
      </a:dk1>
      <a:lt1>
        <a:sysClr val="window" lastClr="FFFFFF"/>
      </a:lt1>
      <a:dk2>
        <a:srgbClr val="0072CE"/>
      </a:dk2>
      <a:lt2>
        <a:srgbClr val="CCF2FB"/>
      </a:lt2>
      <a:accent1>
        <a:srgbClr val="0072CE"/>
      </a:accent1>
      <a:accent2>
        <a:srgbClr val="00BEE9"/>
      </a:accent2>
      <a:accent3>
        <a:srgbClr val="CEDC00"/>
      </a:accent3>
      <a:accent4>
        <a:srgbClr val="201547"/>
      </a:accent4>
      <a:accent5>
        <a:srgbClr val="99E5F6"/>
      </a:accent5>
      <a:accent6>
        <a:srgbClr val="EAF1A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D6635EFE190754C963C114F8F85A6E2" ma:contentTypeVersion="216" ma:contentTypeDescription="All project related information. The library can be used to manage multiple projects." ma:contentTypeScope="" ma:versionID="1ce73a939b2cc168c7e07e4eb455aa8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6c4106-de48-4dcc-83f2-cede612db2e7" targetNamespace="http://schemas.microsoft.com/office/2006/metadata/properties" ma:root="true" ma:fieldsID="6021d7f47255aef79c332c11b4b2c1f9" ns1:_="" ns2:_="" ns3:_="" ns4:_="" ns5:_="">
    <xsd:import namespace="http://schemas.microsoft.com/sharepoint/v3"/>
    <xsd:import namespace="9fd47c19-1c4a-4d7d-b342-c10cef269344"/>
    <xsd:import namespace="a5f32de4-e402-4188-b034-e71ca7d22e54"/>
    <xsd:import namespace="05aa45cf-ed89-4733-97a8-db4ce5c51511"/>
    <xsd:import namespace="0b6c4106-de48-4dcc-83f2-cede612db2e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c4106-de48-4dcc-83f2-cede612db2e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b6c4106-de48-4dcc-83f2-cede612db2e7">
      <Terms xmlns="http://schemas.microsoft.com/office/infopath/2007/PartnerControls"/>
    </lcf76f155ced4ddcb4097134ff3c332f>
    <TaxCatchAll xmlns="9fd47c19-1c4a-4d7d-b342-c10cef269344">
      <Value>388</Value>
      <Value>3</Value>
      <Value>2</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DOCID616-342916388-4357</_dlc_DocId>
    <_dlc_DocIdUrl xmlns="a5f32de4-e402-4188-b034-e71ca7d22e54">
      <Url>https://delwpvicgovau.sharepoint.com/sites/ecm_616/_layouts/15/DocIdRedir.aspx?ID=DOCID616-342916388-4357</Url>
      <Description>DOCID616-342916388-4357</Description>
    </_dlc_DocIdUrl>
    <DLCPolicyLabelValue xmlns="05aa45cf-ed89-4733-97a8-db4ce5c51511">Version 0.6</DLCPolicyLabelValue>
  </documentManagement>
</p:properties>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8DE11E-3928-4ABA-BD84-1EA1598295E7}">
  <ds:schemaRefs>
    <ds:schemaRef ds:uri="http://schemas.openxmlformats.org/officeDocument/2006/bibliography"/>
  </ds:schemaRefs>
</ds:datastoreItem>
</file>

<file path=customXml/itemProps3.xml><?xml version="1.0" encoding="utf-8"?>
<ds:datastoreItem xmlns:ds="http://schemas.openxmlformats.org/officeDocument/2006/customXml" ds:itemID="{78A75762-84AD-49EF-92C6-221EC548DC96}">
  <ds:schemaRefs>
    <ds:schemaRef ds:uri="Microsoft.SharePoint.Taxonomy.ContentTypeSync"/>
  </ds:schemaRefs>
</ds:datastoreItem>
</file>

<file path=customXml/itemProps4.xml><?xml version="1.0" encoding="utf-8"?>
<ds:datastoreItem xmlns:ds="http://schemas.openxmlformats.org/officeDocument/2006/customXml" ds:itemID="{7243FD4D-E905-4807-AAB5-06799582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6c4106-de48-4dcc-83f2-cede612d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240864-D53D-43B2-B2C1-C1CDDD1D3E40}">
  <ds:schemaRefs>
    <ds:schemaRef ds:uri="http://www.w3.org/2001/XMLSchema"/>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b6c4106-de48-4dcc-83f2-cede612db2e7"/>
    <ds:schemaRef ds:uri="9fd47c19-1c4a-4d7d-b342-c10cef269344"/>
    <ds:schemaRef ds:uri="05aa45cf-ed89-4733-97a8-db4ce5c51511"/>
    <ds:schemaRef ds:uri="a5f32de4-e402-4188-b034-e71ca7d22e54"/>
  </ds:schemaRefs>
</ds:datastoreItem>
</file>

<file path=customXml/itemProps8.xml><?xml version="1.0" encoding="utf-8"?>
<ds:datastoreItem xmlns:ds="http://schemas.openxmlformats.org/officeDocument/2006/customXml" ds:itemID="{1853FB5C-B5E1-466F-B629-A351927763E3}">
  <ds:schemaRefs>
    <ds:schemaRef ds:uri="office.server.policy"/>
  </ds:schemaRefs>
</ds:datastoreItem>
</file>

<file path=customXml/itemProps9.xml><?xml version="1.0" encoding="utf-8"?>
<ds:datastoreItem xmlns:ds="http://schemas.openxmlformats.org/officeDocument/2006/customXml" ds:itemID="{2F753743-D4DB-4DB9-B6D6-8AEA704020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1365</Words>
  <Characters>7647</Characters>
  <Application>Microsoft Office Word</Application>
  <DocSecurity>0</DocSecurity>
  <Lines>218</Lines>
  <Paragraphs>103</Paragraphs>
  <ScaleCrop>false</ScaleCrop>
  <HeadingPairs>
    <vt:vector size="2" baseType="variant">
      <vt:variant>
        <vt:lpstr>Title</vt:lpstr>
      </vt:variant>
      <vt:variant>
        <vt:i4>1</vt:i4>
      </vt:variant>
    </vt:vector>
  </HeadingPairs>
  <TitlesOfParts>
    <vt:vector size="1" baseType="lpstr">
      <vt:lpstr>1.4 – Working safely with ladders</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 Working safely with ladders</dc:title>
  <dc:subject>Technical Guidance Series – VEU Insulation Program</dc:subject>
  <dc:creator>Scott L Gordon (DEECA)</dc:creator>
  <cp:keywords/>
  <dc:description/>
  <cp:lastModifiedBy>Andrea Wilcock (DEECA)</cp:lastModifiedBy>
  <cp:revision>6</cp:revision>
  <cp:lastPrinted>2022-06-18T12:14:00Z</cp:lastPrinted>
  <dcterms:created xsi:type="dcterms:W3CDTF">2026-04-10T03:12:00Z</dcterms:created>
  <dcterms:modified xsi:type="dcterms:W3CDTF">2026-04-13T01:34:00Z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0x0101009298E819CE1EBB4F8D2096B3E0F0C2911D007D6635EFE190754C963C114F8F85A6E2</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5;#Information Services|30448c83-753c-4662-9f56-9cde52d6c172</vt:lpwstr>
  </property>
  <property fmtid="{D5CDD505-2E9C-101B-9397-08002B2CF9AE}" pid="8" name="Dissemination Limiting Marker">
    <vt:lpwstr>3;#FOUO|955eb6fc-b35a-4808-8aa5-31e514fa3f26</vt:lpwstr>
  </property>
  <property fmtid="{D5CDD505-2E9C-101B-9397-08002B2CF9AE}" pid="9" name="Security Classification">
    <vt:lpwstr>2;#Unclassified|7fa379f4-4aba-4692-ab80-7d39d3a23cf4</vt:lpwstr>
  </property>
  <property fmtid="{D5CDD505-2E9C-101B-9397-08002B2CF9AE}" pid="10" name="Security_x0020_Classification">
    <vt:lpwstr>2;#Unclassified|7fa379f4-4aba-4692-ab80-7d39d3a23cf4</vt:lpwstr>
  </property>
  <property fmtid="{D5CDD505-2E9C-101B-9397-08002B2CF9AE}" pid="11" name="Dissemination_x0020_Limiting_x0020_Marker">
    <vt:lpwstr>3;#FOUO|955eb6fc-b35a-4808-8aa5-31e514fa3f26</vt:lpwstr>
  </property>
  <property fmtid="{D5CDD505-2E9C-101B-9397-08002B2CF9AE}" pid="12" name="ClassificationContentMarkingFooterShapeIds">
    <vt:lpwstr>4f9aab7d,82ef012,4bc6b2c9</vt:lpwstr>
  </property>
  <property fmtid="{D5CDD505-2E9C-101B-9397-08002B2CF9AE}" pid="13" name="ClassificationContentMarkingFooterFontProps">
    <vt:lpwstr>#000000,12,Aptos</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2026-02-18T23:02:49Z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56435ce5-baa4-45a7-83a6-428b77241986</vt:lpwstr>
  </property>
  <property fmtid="{D5CDD505-2E9C-101B-9397-08002B2CF9AE}" pid="21" name="MSIP_Label_5a19367b-7a73-403d-b732-ebe2e73fbf56_ContentBits">
    <vt:lpwstr>2</vt:lpwstr>
  </property>
  <property fmtid="{D5CDD505-2E9C-101B-9397-08002B2CF9AE}" pid="22" name="MSIP_Label_5a19367b-7a73-403d-b732-ebe2e73fbf56_Tag">
    <vt:lpwstr>10, 0, 1, 1</vt:lpwstr>
  </property>
  <property fmtid="{D5CDD505-2E9C-101B-9397-08002B2CF9AE}" pid="23" name="_dlc_DocIdItemGuid">
    <vt:lpwstr>40aed10d-ed89-4d1d-bab1-e907cb34e6f0</vt:lpwstr>
  </property>
  <property fmtid="{D5CDD505-2E9C-101B-9397-08002B2CF9AE}" pid="24" name="Records Class Project">
    <vt:lpwstr>388;#Reference Materials|f95fc07f-4085-41de-ae1e-da9e571af2f5</vt:lpwstr>
  </property>
  <property fmtid="{D5CDD505-2E9C-101B-9397-08002B2CF9AE}" pid="25" name="Records_x0020_Class_x0020_Project">
    <vt:lpwstr>388;#Reference Materials|f95fc07f-4085-41de-ae1e-da9e571af2f5</vt:lpwstr>
  </property>
  <property fmtid="{D5CDD505-2E9C-101B-9397-08002B2CF9AE}" pid="26" name="Record Purpose">
    <vt:lpwstr/>
  </property>
  <property fmtid="{D5CDD505-2E9C-101B-9397-08002B2CF9AE}" pid="27" name="Record_x0020_Purpose">
    <vt:lpwstr/>
  </property>
  <property fmtid="{D5CDD505-2E9C-101B-9397-08002B2CF9AE}" pid="28" name="Department_x0020_Document_x0020_Type">
    <vt:lpwstr/>
  </property>
  <property fmtid="{D5CDD505-2E9C-101B-9397-08002B2CF9AE}" pid="29" name="Department Document Type">
    <vt:lpwstr/>
  </property>
</Properties>
</file>