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3065"/>
      </w:tblGrid>
      <w:tr w:rsidR="001065B4" w:rsidRPr="001065B4" w:rsidTr="001065B4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Submission for the Creation of a New Activity or Amendment of an Existing Activity under the ESI Scheme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Applicant details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Date of submission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11/11/15</w:t>
            </w:r>
          </w:p>
          <w:p w:rsidR="00664220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Company name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Enviroflex Pty Ltd 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ABN/ACN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35092931676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 Forbes Close </w:t>
            </w:r>
          </w:p>
          <w:p w:rsidR="00664220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Knoxfield 3180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Contact person details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Name and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Andrew Arblaster </w:t>
            </w:r>
          </w:p>
          <w:p w:rsidR="00664220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Project Manager 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Telephone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0413440090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Email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a.arblaster@enviroflex.com.au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Summary of proposal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Please provide evidence, data or references to justify all claims made.</w:t>
            </w:r>
          </w:p>
          <w:p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suggested elements of a response are provided in italics. The text in italics may be deleted in the submission.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Category of proposed 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Schedule 11 Underfloor Insulation 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Confidentiality statement</w:t>
            </w: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MUST BE COMPLETED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In lodging a submission, parties acknowledge the Department's right to engage consultants and contractors to assist in the assessment process, and to disclose information (that might otherwise be identified as confidential by a party) to such persons for those purposes.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220" w:rsidRDefault="00664220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Acknowledge Confidentiality </w:t>
            </w:r>
          </w:p>
          <w:p w:rsidR="001065B4" w:rsidRPr="00664220" w:rsidRDefault="00664220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No confidential information</w:t>
            </w:r>
            <w:r w:rsidR="001065B4"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Briefly describe new or amended activity</w:t>
            </w:r>
          </w:p>
          <w:p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Maximum 100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664220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Amend requirement for underfloor insulation to be a minimum of R2.5 to a minimum of R1.5. 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Estimate the average annual energy savings for an average installation of that 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220" w:rsidRDefault="00664220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Requirement for R2.5 insulation is excessive and not warranted. </w:t>
            </w:r>
          </w:p>
          <w:p w:rsidR="00664220" w:rsidRDefault="00664220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Review of the claims for under floor insulation shows little or no activity despite this being a </w:t>
            </w:r>
            <w:r w:rsidR="00280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lastRenderedPageBreak/>
              <w:t>valid install und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er the existing schedule.</w:t>
            </w:r>
          </w:p>
          <w:p w:rsidR="00280EBF" w:rsidRDefault="00280EBF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The reason is that R2.5 requires additional support over R1.5 and R2.0 and the cost of upgrade from R1.5 or R2.0 exceeds the amount of the Rebate </w:t>
            </w:r>
          </w:p>
          <w:p w:rsidR="00280EBF" w:rsidRDefault="00280EBF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R1.5/R2.0 is </w:t>
            </w:r>
            <w:r w:rsidR="00446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adequate for the Victorian Climate. </w:t>
            </w:r>
          </w:p>
          <w:p w:rsidR="00446F16" w:rsidRDefault="00446F16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Customers are not prepared to  </w:t>
            </w:r>
          </w:p>
          <w:p w:rsidR="00446F16" w:rsidRDefault="00446F16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Pay the extra </w:t>
            </w:r>
            <w:r w:rsidR="00EF0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for the R2.5 </w:t>
            </w:r>
          </w:p>
          <w:p w:rsidR="00EF094D" w:rsidRDefault="00EF094D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Average install rates per square metre </w:t>
            </w:r>
          </w:p>
          <w:p w:rsidR="00EF094D" w:rsidRDefault="00EF094D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R1.5   $11.00 </w:t>
            </w:r>
          </w:p>
          <w:p w:rsidR="00EF094D" w:rsidRDefault="00EF094D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R2.0  $13.00</w:t>
            </w:r>
          </w:p>
          <w:p w:rsidR="00EF094D" w:rsidRPr="001065B4" w:rsidRDefault="00EF094D" w:rsidP="00664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R2.5  $20.00 </w:t>
            </w:r>
          </w:p>
          <w:p w:rsidR="001065B4" w:rsidRPr="00664220" w:rsidRDefault="001065B4" w:rsidP="006642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664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.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Demonstrate that the activity is likely to be additional to business as usual (BAU)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.</w:t>
            </w:r>
            <w:r w:rsidR="00EF0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savings per ICANZ report </w:t>
            </w:r>
          </w:p>
          <w:p w:rsidR="00EF094D" w:rsidRDefault="00EF094D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5351 M/j per household </w:t>
            </w:r>
          </w:p>
          <w:p w:rsidR="00EF094D" w:rsidRPr="00446F16" w:rsidRDefault="00EF094D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There are 600000 houses that require under floor insulation in Victoria. 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List the key variables that should be considered to ensure the activity best represents the delivered energy savings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EF094D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ICANZ report lists these as </w:t>
            </w:r>
          </w:p>
          <w:p w:rsidR="00EF094D" w:rsidRDefault="00EF094D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Comfort factor (occupant increases the temperature in the house. </w:t>
            </w:r>
          </w:p>
          <w:p w:rsidR="00EF094D" w:rsidRDefault="00EF094D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</w:p>
          <w:p w:rsidR="00EF094D" w:rsidRPr="001065B4" w:rsidRDefault="00EF094D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List all existing product standards which support the claims for energy savings or related matters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4C04DB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AS3999</w:t>
            </w:r>
          </w:p>
          <w:p w:rsidR="004C04DB" w:rsidRDefault="004C04DB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AS4859</w:t>
            </w:r>
          </w:p>
          <w:p w:rsidR="004C04DB" w:rsidRPr="001065B4" w:rsidRDefault="004C04DB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Ensuring savings are valid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4C04DB" w:rsidP="001065B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ICANZ report has been verified </w:t>
            </w:r>
          </w:p>
          <w:p w:rsidR="004C04DB" w:rsidRPr="001065B4" w:rsidRDefault="004C04DB" w:rsidP="001065B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lastRenderedPageBreak/>
              <w:t xml:space="preserve">We understand sustainability Victoria have undertaken studies and support the reduction to R1.5 </w:t>
            </w:r>
            <w:bookmarkStart w:id="0" w:name="_GoBack"/>
            <w:bookmarkEnd w:id="0"/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Protecting health and safety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4C04DB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Existing Activity </w:t>
            </w:r>
          </w:p>
          <w:p w:rsidR="004C04DB" w:rsidRPr="004C04DB" w:rsidRDefault="004C04DB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Industry has comprehensive training courses </w:t>
            </w:r>
          </w:p>
        </w:tc>
      </w:tr>
      <w:tr w:rsidR="001065B4" w:rsidRPr="001065B4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Other benefits and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5B4" w:rsidRDefault="004C04DB" w:rsidP="004C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600000 houses in Victoria have need for install. </w:t>
            </w:r>
          </w:p>
          <w:p w:rsidR="004C04DB" w:rsidRDefault="004C04DB" w:rsidP="004C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If reduced to R1.5 with subsidy we can expect that 3000 per year will claim with promotion </w:t>
            </w:r>
          </w:p>
          <w:p w:rsidR="004C04DB" w:rsidRPr="004C04DB" w:rsidRDefault="004C04DB" w:rsidP="004C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Currently less than 5 per year due to requirement of R2.5 </w:t>
            </w:r>
          </w:p>
        </w:tc>
      </w:tr>
    </w:tbl>
    <w:p w:rsidR="008835F4" w:rsidRDefault="008835F4"/>
    <w:sectPr w:rsidR="0088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0B" w:rsidRDefault="00C61C0B" w:rsidP="00EF094D">
      <w:pPr>
        <w:spacing w:after="0" w:line="240" w:lineRule="auto"/>
      </w:pPr>
      <w:r>
        <w:separator/>
      </w:r>
    </w:p>
  </w:endnote>
  <w:endnote w:type="continuationSeparator" w:id="0">
    <w:p w:rsidR="00C61C0B" w:rsidRDefault="00C61C0B" w:rsidP="00EF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0B" w:rsidRDefault="00C61C0B" w:rsidP="00EF094D">
      <w:pPr>
        <w:spacing w:after="0" w:line="240" w:lineRule="auto"/>
      </w:pPr>
      <w:r>
        <w:separator/>
      </w:r>
    </w:p>
  </w:footnote>
  <w:footnote w:type="continuationSeparator" w:id="0">
    <w:p w:rsidR="00C61C0B" w:rsidRDefault="00C61C0B" w:rsidP="00EF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C0221"/>
    <w:multiLevelType w:val="multilevel"/>
    <w:tmpl w:val="C0D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04C1F"/>
    <w:multiLevelType w:val="multilevel"/>
    <w:tmpl w:val="1F2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4"/>
    <w:rsid w:val="001065B4"/>
    <w:rsid w:val="00280EBF"/>
    <w:rsid w:val="00446F16"/>
    <w:rsid w:val="004C04DB"/>
    <w:rsid w:val="00664220"/>
    <w:rsid w:val="006A387C"/>
    <w:rsid w:val="008835F4"/>
    <w:rsid w:val="00C61C0B"/>
    <w:rsid w:val="00E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BA8A4-4638-4866-BC62-A29FA840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065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4D"/>
  </w:style>
  <w:style w:type="paragraph" w:styleId="Footer">
    <w:name w:val="footer"/>
    <w:basedOn w:val="Normal"/>
    <w:link w:val="FooterChar"/>
    <w:uiPriority w:val="99"/>
    <w:unhideWhenUsed/>
    <w:rsid w:val="00EF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Mikus</dc:creator>
  <cp:lastModifiedBy>Andrew</cp:lastModifiedBy>
  <cp:revision>4</cp:revision>
  <dcterms:created xsi:type="dcterms:W3CDTF">2015-11-10T23:11:00Z</dcterms:created>
  <dcterms:modified xsi:type="dcterms:W3CDTF">2015-11-11T00:07:00Z</dcterms:modified>
</cp:coreProperties>
</file>