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2EC4F238" w14:textId="77777777">
        <w:trPr>
          <w:trHeight w:hRule="exact" w:val="1418"/>
        </w:trPr>
        <w:tc>
          <w:tcPr>
            <w:tcW w:w="7761" w:type="dxa"/>
            <w:vAlign w:val="center"/>
          </w:tcPr>
          <w:p w14:paraId="3AAD8B47" w14:textId="2E85CF54" w:rsidR="007D4ED8" w:rsidRPr="009B1003" w:rsidRDefault="00A26069">
            <w:pPr>
              <w:pStyle w:val="Title"/>
            </w:pPr>
            <w:r>
              <w:t>Demand Management Solutions for Business</w:t>
            </w:r>
          </w:p>
        </w:tc>
      </w:tr>
      <w:tr w:rsidR="007D4ED8" w14:paraId="43A50344" w14:textId="77777777">
        <w:trPr>
          <w:trHeight w:val="1247"/>
        </w:trPr>
        <w:tc>
          <w:tcPr>
            <w:tcW w:w="7761" w:type="dxa"/>
            <w:vAlign w:val="center"/>
          </w:tcPr>
          <w:p w14:paraId="548D1680" w14:textId="1B07DC6C" w:rsidR="006E35C0" w:rsidRPr="006E35C0" w:rsidRDefault="006E35C0" w:rsidP="006E35C0"/>
        </w:tc>
      </w:tr>
    </w:tbl>
    <w:p w14:paraId="6E5CD0A5" w14:textId="3394C54C" w:rsidR="007F57BA" w:rsidRPr="00062EE1" w:rsidRDefault="00B70020" w:rsidP="00062EE1">
      <w:pPr>
        <w:pStyle w:val="IntroFeatureText"/>
        <w:rPr>
          <w:color w:val="201547" w:themeColor="text2"/>
        </w:rPr>
        <w:sectPr w:rsidR="007F57BA" w:rsidRPr="00062EE1" w:rsidSect="00AF174F">
          <w:headerReference w:type="even" r:id="rId13"/>
          <w:headerReference w:type="default" r:id="rId14"/>
          <w:footerReference w:type="even" r:id="rId15"/>
          <w:footerReference w:type="default" r:id="rId16"/>
          <w:headerReference w:type="first" r:id="rId17"/>
          <w:footerReference w:type="first" r:id="rId18"/>
          <w:pgSz w:w="11907" w:h="16840" w:code="9"/>
          <w:pgMar w:top="851" w:right="851" w:bottom="1985" w:left="851" w:header="567" w:footer="907" w:gutter="0"/>
          <w:cols w:space="284"/>
          <w:titlePg/>
          <w:docGrid w:linePitch="360"/>
        </w:sectPr>
      </w:pPr>
      <w:r>
        <w:t xml:space="preserve">Most of us are familiar with the idea of being more energy efficient, but as our energy system changes, we need to </w:t>
      </w:r>
      <w:r w:rsidRPr="009A3C3B">
        <w:t>consider not just</w:t>
      </w:r>
      <w:r>
        <w:rPr>
          <w:i/>
          <w:iCs/>
        </w:rPr>
        <w:t xml:space="preserve"> how much </w:t>
      </w:r>
      <w:r w:rsidRPr="009A3C3B">
        <w:t xml:space="preserve">electricity we use but also </w:t>
      </w:r>
      <w:r>
        <w:rPr>
          <w:i/>
          <w:iCs/>
        </w:rPr>
        <w:t>when</w:t>
      </w:r>
      <w:r w:rsidRPr="009A3C3B">
        <w:t xml:space="preserve"> we use it</w:t>
      </w:r>
      <w:r>
        <w:rPr>
          <w:i/>
          <w:iCs/>
        </w:rPr>
        <w:t>.</w:t>
      </w:r>
      <w:r>
        <w:t xml:space="preserve"> A business that can be flexible about how much power it draws and when, can reduce its operating costs, environmental impacts and even create revenue.</w:t>
      </w:r>
    </w:p>
    <w:p w14:paraId="0C2383DD" w14:textId="77777777" w:rsidR="000930A7" w:rsidRDefault="000930A7" w:rsidP="000930A7">
      <w:pPr>
        <w:pStyle w:val="Heading2"/>
      </w:pPr>
      <w:r>
        <w:t>What is demand and demand management?</w:t>
      </w:r>
    </w:p>
    <w:p w14:paraId="49866DC8" w14:textId="77777777" w:rsidR="000930A7" w:rsidRDefault="000930A7" w:rsidP="000930A7">
      <w:pPr>
        <w:pStyle w:val="CommentText"/>
      </w:pPr>
      <w:r w:rsidRPr="009D10EE">
        <w:t>Demand management is used in situations where it is cheaper or easier than alternative ways to balance electricity supply and demand, such as building new power stations, altering electricity networks or investing in large-scale storage.</w:t>
      </w:r>
    </w:p>
    <w:p w14:paraId="452E69D9" w14:textId="77777777" w:rsidR="000930A7" w:rsidRPr="009D10EE" w:rsidRDefault="000930A7" w:rsidP="000930A7">
      <w:pPr>
        <w:pStyle w:val="CommentText"/>
      </w:pPr>
    </w:p>
    <w:p w14:paraId="209F7BA8" w14:textId="77777777" w:rsidR="000930A7" w:rsidRPr="009D10EE" w:rsidRDefault="000930A7" w:rsidP="000930A7">
      <w:pPr>
        <w:pStyle w:val="CommentText"/>
      </w:pPr>
      <w:r w:rsidRPr="009D10EE">
        <w:t>As the Victorian energy system increases the share of renewable energy and moves from gas to electric appliances and equipment, it will be important to keep electricity supply and demand in balance to keep the energy system reliable and secure.</w:t>
      </w:r>
    </w:p>
    <w:p w14:paraId="21579CFF" w14:textId="77777777" w:rsidR="000930A7" w:rsidRPr="009D10EE" w:rsidRDefault="000930A7" w:rsidP="000930A7">
      <w:pPr>
        <w:pStyle w:val="CommentText"/>
      </w:pPr>
    </w:p>
    <w:p w14:paraId="392EA89F" w14:textId="77777777" w:rsidR="000930A7" w:rsidRPr="009D10EE" w:rsidRDefault="000930A7" w:rsidP="000930A7">
      <w:r w:rsidRPr="009D10EE">
        <w:t>Options for managing your business’ demand can vary in terms of the technologies used (and who manages it), the type of energy company involved, and payment arrangements. Businesses can choose what best suits their situation.</w:t>
      </w:r>
    </w:p>
    <w:p w14:paraId="4E07A843" w14:textId="77777777" w:rsidR="000930A7" w:rsidRDefault="000930A7" w:rsidP="000930A7">
      <w:pPr>
        <w:pStyle w:val="Heading2"/>
      </w:pPr>
      <w:r>
        <w:t>What are the benefits of managing demand?</w:t>
      </w:r>
    </w:p>
    <w:p w14:paraId="16CEFDA4" w14:textId="77777777" w:rsidR="000930A7" w:rsidRDefault="000930A7" w:rsidP="000930A7">
      <w:pPr>
        <w:pStyle w:val="BodyText"/>
        <w:rPr>
          <w:lang w:eastAsia="en-AU"/>
        </w:rPr>
      </w:pPr>
      <w:r>
        <w:rPr>
          <w:lang w:eastAsia="en-AU"/>
        </w:rPr>
        <w:t>There are many benefits to demand management. They include:</w:t>
      </w:r>
    </w:p>
    <w:p w14:paraId="1DE53441" w14:textId="77777777" w:rsidR="000930A7" w:rsidRDefault="000930A7">
      <w:pPr>
        <w:pStyle w:val="BodyText"/>
        <w:numPr>
          <w:ilvl w:val="0"/>
          <w:numId w:val="15"/>
        </w:numPr>
        <w:spacing w:line="240" w:lineRule="atLeast"/>
        <w:rPr>
          <w:lang w:eastAsia="en-AU"/>
        </w:rPr>
      </w:pPr>
      <w:r>
        <w:rPr>
          <w:lang w:eastAsia="en-AU"/>
        </w:rPr>
        <w:t xml:space="preserve">Reduced operating costs – by better managing electricity demand, not only can you reduce total electricity usage (i.e. kWh consumed and therefore dollars spent) but you can also reduce any demand charges. </w:t>
      </w:r>
    </w:p>
    <w:p w14:paraId="7D125383" w14:textId="77777777" w:rsidR="000930A7" w:rsidRPr="00120F7D" w:rsidRDefault="000930A7">
      <w:pPr>
        <w:pStyle w:val="BodyText"/>
        <w:numPr>
          <w:ilvl w:val="0"/>
          <w:numId w:val="15"/>
        </w:numPr>
        <w:spacing w:line="240" w:lineRule="atLeast"/>
        <w:rPr>
          <w:lang w:eastAsia="en-AU"/>
        </w:rPr>
      </w:pPr>
      <w:r>
        <w:rPr>
          <w:lang w:eastAsia="en-AU"/>
        </w:rPr>
        <w:t>Revenue creation – retailers, networks and third parties may pay you for participating in some forms of demand response – this is particularly true for larger energy users.</w:t>
      </w:r>
    </w:p>
    <w:p w14:paraId="431AC7BE" w14:textId="77777777" w:rsidR="000930A7" w:rsidRDefault="000930A7">
      <w:pPr>
        <w:pStyle w:val="BodyText"/>
        <w:numPr>
          <w:ilvl w:val="0"/>
          <w:numId w:val="15"/>
        </w:numPr>
        <w:spacing w:line="240" w:lineRule="atLeast"/>
        <w:rPr>
          <w:lang w:eastAsia="en-AU"/>
        </w:rPr>
      </w:pPr>
      <w:r>
        <w:rPr>
          <w:lang w:eastAsia="en-AU"/>
        </w:rPr>
        <w:t xml:space="preserve">Improved grid stability – by helping to balance electricity demand and supply you are keeping the energy supply reliable and secure for all energy consumers. </w:t>
      </w:r>
    </w:p>
    <w:p w14:paraId="756DA74D" w14:textId="77777777" w:rsidR="000930A7" w:rsidRDefault="000930A7">
      <w:pPr>
        <w:pStyle w:val="BodyText"/>
        <w:numPr>
          <w:ilvl w:val="0"/>
          <w:numId w:val="15"/>
        </w:numPr>
        <w:spacing w:line="240" w:lineRule="atLeast"/>
        <w:rPr>
          <w:lang w:eastAsia="en-AU"/>
        </w:rPr>
      </w:pPr>
      <w:r>
        <w:rPr>
          <w:lang w:eastAsia="en-AU"/>
        </w:rPr>
        <w:t>Supporting Victoria’s shift to a zero emissions future by adapting energy use to accommodate more renewable energy supply in the electricity grid.</w:t>
      </w:r>
    </w:p>
    <w:p w14:paraId="0AB828AA" w14:textId="77777777" w:rsidR="000930A7" w:rsidRDefault="000930A7" w:rsidP="000930A7">
      <w:pPr>
        <w:rPr>
          <w:b/>
          <w:bCs/>
          <w:iCs/>
          <w:color w:val="201547" w:themeColor="text2"/>
          <w:kern w:val="20"/>
          <w:sz w:val="22"/>
          <w:szCs w:val="28"/>
        </w:rPr>
      </w:pPr>
      <w:r>
        <w:br w:type="page"/>
      </w:r>
    </w:p>
    <w:p w14:paraId="55FCC69E" w14:textId="77777777" w:rsidR="000930A7" w:rsidRDefault="000930A7" w:rsidP="000930A7">
      <w:pPr>
        <w:pStyle w:val="Heading2"/>
      </w:pPr>
      <w:r>
        <w:lastRenderedPageBreak/>
        <w:t>How you can manage your electricity demand</w:t>
      </w:r>
    </w:p>
    <w:p w14:paraId="5D5C7277" w14:textId="77777777" w:rsidR="000930A7" w:rsidRDefault="000930A7" w:rsidP="000930A7">
      <w:r>
        <w:t>There are different ways your business can manage its electricity demand. The following table gives examples of some of these. The options you use will depend on your site and circumstances – your electricity retailer, an energy consultant or demand response aggregator can advise on what might best suit your site.</w:t>
      </w:r>
    </w:p>
    <w:p w14:paraId="3EA01B9E" w14:textId="77777777" w:rsidR="000930A7" w:rsidRDefault="000930A7" w:rsidP="000930A7"/>
    <w:tbl>
      <w:tblPr>
        <w:tblStyle w:val="TableGrid"/>
        <w:tblW w:w="10632" w:type="dxa"/>
        <w:tblLook w:val="04A0" w:firstRow="1" w:lastRow="0" w:firstColumn="1" w:lastColumn="0" w:noHBand="0" w:noVBand="1"/>
      </w:tblPr>
      <w:tblGrid>
        <w:gridCol w:w="1947"/>
        <w:gridCol w:w="2859"/>
        <w:gridCol w:w="5826"/>
      </w:tblGrid>
      <w:tr w:rsidR="000930A7" w14:paraId="67BB9EF0" w14:textId="77777777" w:rsidTr="00EB4A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47" w:type="dxa"/>
          </w:tcPr>
          <w:p w14:paraId="1F5054D1" w14:textId="77777777" w:rsidR="000930A7" w:rsidRPr="007F73A8" w:rsidRDefault="000930A7" w:rsidP="00EB4A42">
            <w:pPr>
              <w:rPr>
                <w:b/>
                <w:bCs/>
                <w:color w:val="FFFFFF" w:themeColor="background1"/>
              </w:rPr>
            </w:pPr>
            <w:r>
              <w:rPr>
                <w:b/>
                <w:bCs/>
                <w:color w:val="FFFFFF" w:themeColor="background1"/>
              </w:rPr>
              <w:t>Option</w:t>
            </w:r>
          </w:p>
        </w:tc>
        <w:tc>
          <w:tcPr>
            <w:tcW w:w="2859" w:type="dxa"/>
          </w:tcPr>
          <w:p w14:paraId="67D29649" w14:textId="77777777" w:rsidR="000930A7" w:rsidRPr="007750E0" w:rsidRDefault="000930A7" w:rsidP="00EB4A42">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Examples</w:t>
            </w:r>
          </w:p>
        </w:tc>
        <w:tc>
          <w:tcPr>
            <w:tcW w:w="5826" w:type="dxa"/>
          </w:tcPr>
          <w:p w14:paraId="14DC6FD9" w14:textId="77777777" w:rsidR="000930A7" w:rsidRDefault="000930A7" w:rsidP="00EB4A42">
            <w:pPr>
              <w:jc w:val="center"/>
              <w:cnfStyle w:val="100000000000" w:firstRow="1" w:lastRow="0" w:firstColumn="0" w:lastColumn="0" w:oddVBand="0" w:evenVBand="0" w:oddHBand="0" w:evenHBand="0" w:firstRowFirstColumn="0" w:firstRowLastColumn="0" w:lastRowFirstColumn="0" w:lastRowLastColumn="0"/>
            </w:pPr>
          </w:p>
        </w:tc>
      </w:tr>
      <w:tr w:rsidR="000930A7" w14:paraId="77A46AA0" w14:textId="77777777" w:rsidTr="00AA58CC">
        <w:tc>
          <w:tcPr>
            <w:cnfStyle w:val="001000000000" w:firstRow="0" w:lastRow="0" w:firstColumn="1" w:lastColumn="0" w:oddVBand="0" w:evenVBand="0" w:oddHBand="0" w:evenHBand="0" w:firstRowFirstColumn="0" w:firstRowLastColumn="0" w:lastRowFirstColumn="0" w:lastRowLastColumn="0"/>
            <w:tcW w:w="1947" w:type="dxa"/>
            <w:shd w:val="clear" w:color="auto" w:fill="auto"/>
          </w:tcPr>
          <w:p w14:paraId="23CD457D" w14:textId="77777777" w:rsidR="000930A7" w:rsidRDefault="000930A7" w:rsidP="00EB4A42">
            <w:r>
              <w:t>Make ongoing changes to how you use electricity (‘shaping’)</w:t>
            </w:r>
          </w:p>
        </w:tc>
        <w:tc>
          <w:tcPr>
            <w:tcW w:w="2859" w:type="dxa"/>
            <w:shd w:val="clear" w:color="auto" w:fill="auto"/>
          </w:tcPr>
          <w:p w14:paraId="14EFA042" w14:textId="77777777" w:rsidR="000930A7"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rsidRPr="007F73A8">
              <w:t xml:space="preserve">Upgrading </w:t>
            </w:r>
            <w:r>
              <w:t>your equipment so it’s</w:t>
            </w:r>
            <w:r w:rsidRPr="007F73A8">
              <w:t xml:space="preserve"> more energy efficient</w:t>
            </w:r>
            <w:r>
              <w:t>, such as upgrading pipes with insulation/lagging to better preserve heat within the pipe, upgrading heating, ventilation and air conditioning systems.</w:t>
            </w:r>
          </w:p>
          <w:p w14:paraId="47E3C145" w14:textId="77777777" w:rsidR="000930A7" w:rsidRPr="007750E0"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rsidRPr="007F73A8">
              <w:t>Power factor correction</w:t>
            </w:r>
            <w:r>
              <w:t xml:space="preserve"> (i.e., equipment that automatically adjusts the quality of power at a site).</w:t>
            </w:r>
          </w:p>
        </w:tc>
        <w:tc>
          <w:tcPr>
            <w:tcW w:w="5826" w:type="dxa"/>
            <w:shd w:val="clear" w:color="auto" w:fill="auto"/>
          </w:tcPr>
          <w:p w14:paraId="077A3DE0" w14:textId="77777777" w:rsidR="000930A7" w:rsidRPr="00AA382C" w:rsidRDefault="000930A7" w:rsidP="00EB4A42">
            <w:pPr>
              <w:tabs>
                <w:tab w:val="left" w:pos="1485"/>
              </w:tabs>
              <w:ind w:left="0"/>
              <w:jc w:val="both"/>
              <w:cnfStyle w:val="000000000000" w:firstRow="0" w:lastRow="0" w:firstColumn="0" w:lastColumn="0" w:oddVBand="0" w:evenVBand="0" w:oddHBand="0" w:evenHBand="0" w:firstRowFirstColumn="0" w:firstRowLastColumn="0" w:lastRowFirstColumn="0" w:lastRowLastColumn="0"/>
            </w:pPr>
            <w:r w:rsidRPr="00AB5AFD">
              <w:rPr>
                <w:noProof/>
              </w:rPr>
              <w:drawing>
                <wp:inline distT="0" distB="0" distL="0" distR="0" wp14:anchorId="2D78DD89" wp14:editId="10D7A7C4">
                  <wp:extent cx="3275330" cy="2295525"/>
                  <wp:effectExtent l="0" t="0" r="1270" b="9525"/>
                  <wp:docPr id="862240288" name="Picture 86224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112" t="9187" r="14862" b="5940"/>
                          <a:stretch/>
                        </pic:blipFill>
                        <pic:spPr bwMode="auto">
                          <a:xfrm>
                            <a:off x="0" y="0"/>
                            <a:ext cx="3275330" cy="2295525"/>
                          </a:xfrm>
                          <a:prstGeom prst="rect">
                            <a:avLst/>
                          </a:prstGeom>
                          <a:ln>
                            <a:noFill/>
                          </a:ln>
                          <a:extLst>
                            <a:ext uri="{53640926-AAD7-44D8-BBD7-CCE9431645EC}">
                              <a14:shadowObscured xmlns:a14="http://schemas.microsoft.com/office/drawing/2010/main"/>
                            </a:ext>
                          </a:extLst>
                        </pic:spPr>
                      </pic:pic>
                    </a:graphicData>
                  </a:graphic>
                </wp:inline>
              </w:drawing>
            </w:r>
          </w:p>
        </w:tc>
      </w:tr>
      <w:tr w:rsidR="000930A7" w14:paraId="2DD33CF1" w14:textId="77777777" w:rsidTr="00AA58CC">
        <w:tc>
          <w:tcPr>
            <w:cnfStyle w:val="001000000000" w:firstRow="0" w:lastRow="0" w:firstColumn="1" w:lastColumn="0" w:oddVBand="0" w:evenVBand="0" w:oddHBand="0" w:evenHBand="0" w:firstRowFirstColumn="0" w:firstRowLastColumn="0" w:lastRowFirstColumn="0" w:lastRowLastColumn="0"/>
            <w:tcW w:w="1947" w:type="dxa"/>
            <w:shd w:val="clear" w:color="auto" w:fill="auto"/>
          </w:tcPr>
          <w:p w14:paraId="799B7B6D" w14:textId="77777777" w:rsidR="000930A7" w:rsidRDefault="000930A7" w:rsidP="00EB4A42">
            <w:r>
              <w:t>Change</w:t>
            </w:r>
            <w:r w:rsidRPr="006937E8">
              <w:t xml:space="preserve"> when</w:t>
            </w:r>
            <w:r>
              <w:t xml:space="preserve"> you use </w:t>
            </w:r>
            <w:r w:rsidRPr="006937E8">
              <w:t xml:space="preserve">electricity </w:t>
            </w:r>
            <w:r>
              <w:t>(‘shifting’)</w:t>
            </w:r>
          </w:p>
        </w:tc>
        <w:tc>
          <w:tcPr>
            <w:tcW w:w="2859" w:type="dxa"/>
            <w:shd w:val="clear" w:color="auto" w:fill="auto"/>
          </w:tcPr>
          <w:p w14:paraId="5CDAF5D0" w14:textId="77777777" w:rsidR="000930A7"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t>Operating your equipment, on timers, outside of peak demand periods.</w:t>
            </w:r>
          </w:p>
          <w:p w14:paraId="57151815" w14:textId="77777777" w:rsidR="000930A7" w:rsidRPr="00987E73"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rsidRPr="00783B6C">
              <w:t>Rescheduling</w:t>
            </w:r>
            <w:r>
              <w:t xml:space="preserve"> any</w:t>
            </w:r>
            <w:r w:rsidRPr="00783B6C">
              <w:t xml:space="preserve"> energy intensive processes </w:t>
            </w:r>
            <w:r>
              <w:t>to occur</w:t>
            </w:r>
            <w:r w:rsidRPr="00783B6C">
              <w:t xml:space="preserve"> </w:t>
            </w:r>
            <w:r>
              <w:t xml:space="preserve">at </w:t>
            </w:r>
            <w:r w:rsidRPr="00783B6C">
              <w:t>off peak</w:t>
            </w:r>
            <w:r>
              <w:t xml:space="preserve"> times.</w:t>
            </w:r>
          </w:p>
        </w:tc>
        <w:tc>
          <w:tcPr>
            <w:tcW w:w="5826" w:type="dxa"/>
            <w:shd w:val="clear" w:color="auto" w:fill="auto"/>
          </w:tcPr>
          <w:p w14:paraId="5F49D091" w14:textId="77777777" w:rsidR="000930A7" w:rsidRDefault="000930A7" w:rsidP="00EB4A42">
            <w:pPr>
              <w:ind w:left="162"/>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C4BB942" wp14:editId="400EF583">
                  <wp:extent cx="3152775" cy="20472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9468" cy="2110046"/>
                          </a:xfrm>
                          <a:prstGeom prst="rect">
                            <a:avLst/>
                          </a:prstGeom>
                        </pic:spPr>
                      </pic:pic>
                    </a:graphicData>
                  </a:graphic>
                </wp:inline>
              </w:drawing>
            </w:r>
          </w:p>
        </w:tc>
      </w:tr>
      <w:tr w:rsidR="000930A7" w14:paraId="609CA672" w14:textId="77777777" w:rsidTr="00AA58CC">
        <w:tc>
          <w:tcPr>
            <w:cnfStyle w:val="001000000000" w:firstRow="0" w:lastRow="0" w:firstColumn="1" w:lastColumn="0" w:oddVBand="0" w:evenVBand="0" w:oddHBand="0" w:evenHBand="0" w:firstRowFirstColumn="0" w:firstRowLastColumn="0" w:lastRowFirstColumn="0" w:lastRowLastColumn="0"/>
            <w:tcW w:w="1947" w:type="dxa"/>
            <w:shd w:val="clear" w:color="auto" w:fill="auto"/>
          </w:tcPr>
          <w:p w14:paraId="1BD5C378" w14:textId="77777777" w:rsidR="000930A7" w:rsidRDefault="000930A7" w:rsidP="00EB4A42">
            <w:r>
              <w:t>Increase your electricity use at key times (‘surging’)</w:t>
            </w:r>
          </w:p>
        </w:tc>
        <w:tc>
          <w:tcPr>
            <w:tcW w:w="2859" w:type="dxa"/>
            <w:shd w:val="clear" w:color="auto" w:fill="auto"/>
          </w:tcPr>
          <w:p w14:paraId="72B884DE" w14:textId="77777777" w:rsidR="000930A7"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rsidRPr="002C619D">
              <w:t xml:space="preserve">Increasing </w:t>
            </w:r>
            <w:r>
              <w:t>your production</w:t>
            </w:r>
            <w:r w:rsidRPr="002C619D">
              <w:t xml:space="preserve"> when there is </w:t>
            </w:r>
            <w:r>
              <w:t xml:space="preserve">cheap, </w:t>
            </w:r>
            <w:r w:rsidRPr="002C619D">
              <w:t>ex</w:t>
            </w:r>
            <w:r>
              <w:t>tra</w:t>
            </w:r>
            <w:r w:rsidRPr="002C619D">
              <w:t xml:space="preserve"> </w:t>
            </w:r>
            <w:r>
              <w:t>power available from the grid.</w:t>
            </w:r>
          </w:p>
          <w:p w14:paraId="2BCE3448" w14:textId="77777777" w:rsidR="000930A7" w:rsidRPr="002C619D"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t>Charging your electric vehicle fleet during the middle of the day.</w:t>
            </w:r>
          </w:p>
        </w:tc>
        <w:tc>
          <w:tcPr>
            <w:tcW w:w="5826" w:type="dxa"/>
            <w:shd w:val="clear" w:color="auto" w:fill="auto"/>
          </w:tcPr>
          <w:p w14:paraId="20B87CE8" w14:textId="77777777" w:rsidR="000930A7" w:rsidRDefault="000930A7" w:rsidP="00EB4A42">
            <w:pPr>
              <w:ind w:left="162"/>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8ED88F2" wp14:editId="6BAB6408">
                  <wp:extent cx="3146871" cy="23526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rotWithShape="1">
                          <a:blip r:embed="rId21" cstate="print">
                            <a:extLst>
                              <a:ext uri="{28A0092B-C50C-407E-A947-70E740481C1C}">
                                <a14:useLocalDpi xmlns:a14="http://schemas.microsoft.com/office/drawing/2010/main" val="0"/>
                              </a:ext>
                            </a:extLst>
                          </a:blip>
                          <a:srcRect t="6650" r="8564" b="4197"/>
                          <a:stretch/>
                        </pic:blipFill>
                        <pic:spPr bwMode="auto">
                          <a:xfrm>
                            <a:off x="0" y="0"/>
                            <a:ext cx="3151176" cy="2355893"/>
                          </a:xfrm>
                          <a:prstGeom prst="rect">
                            <a:avLst/>
                          </a:prstGeom>
                          <a:ln>
                            <a:noFill/>
                          </a:ln>
                          <a:extLst>
                            <a:ext uri="{53640926-AAD7-44D8-BBD7-CCE9431645EC}">
                              <a14:shadowObscured xmlns:a14="http://schemas.microsoft.com/office/drawing/2010/main"/>
                            </a:ext>
                          </a:extLst>
                        </pic:spPr>
                      </pic:pic>
                    </a:graphicData>
                  </a:graphic>
                </wp:inline>
              </w:drawing>
            </w:r>
          </w:p>
        </w:tc>
      </w:tr>
      <w:tr w:rsidR="000930A7" w14:paraId="7FD36949" w14:textId="77777777" w:rsidTr="00AA58CC">
        <w:tc>
          <w:tcPr>
            <w:cnfStyle w:val="001000000000" w:firstRow="0" w:lastRow="0" w:firstColumn="1" w:lastColumn="0" w:oddVBand="0" w:evenVBand="0" w:oddHBand="0" w:evenHBand="0" w:firstRowFirstColumn="0" w:firstRowLastColumn="0" w:lastRowFirstColumn="0" w:lastRowLastColumn="0"/>
            <w:tcW w:w="1947" w:type="dxa"/>
            <w:shd w:val="clear" w:color="auto" w:fill="auto"/>
          </w:tcPr>
          <w:p w14:paraId="74AA5F45" w14:textId="77777777" w:rsidR="000930A7" w:rsidRDefault="000930A7" w:rsidP="00EB4A42">
            <w:r>
              <w:lastRenderedPageBreak/>
              <w:t>R</w:t>
            </w:r>
            <w:r w:rsidRPr="006937E8">
              <w:t xml:space="preserve">apidly </w:t>
            </w:r>
            <w:r>
              <w:t>adjust demand to keep the energy system stable</w:t>
            </w:r>
            <w:r w:rsidRPr="006937E8">
              <w:t xml:space="preserve"> </w:t>
            </w:r>
            <w:r w:rsidRPr="00783B6C">
              <w:t>(‘</w:t>
            </w:r>
            <w:r w:rsidRPr="00B34399">
              <w:t>shimmying’)</w:t>
            </w:r>
          </w:p>
        </w:tc>
        <w:tc>
          <w:tcPr>
            <w:tcW w:w="2859" w:type="dxa"/>
            <w:shd w:val="clear" w:color="auto" w:fill="auto"/>
          </w:tcPr>
          <w:p w14:paraId="4715BD92" w14:textId="77777777" w:rsidR="000930A7"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t>Allowing the operator to rapidly change your load over a period of seconds to minutes.</w:t>
            </w:r>
          </w:p>
          <w:p w14:paraId="28166C46" w14:textId="77777777" w:rsidR="000930A7" w:rsidRPr="002C619D"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t>Only suits certain types of equipment.</w:t>
            </w:r>
          </w:p>
        </w:tc>
        <w:tc>
          <w:tcPr>
            <w:tcW w:w="5826" w:type="dxa"/>
            <w:shd w:val="clear" w:color="auto" w:fill="auto"/>
          </w:tcPr>
          <w:p w14:paraId="7F4471EC" w14:textId="77777777" w:rsidR="000930A7" w:rsidRDefault="000930A7" w:rsidP="00EB4A42">
            <w:pPr>
              <w:ind w:left="303"/>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92988FC" wp14:editId="3978EB9C">
                  <wp:extent cx="3144128"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5501" cy="2359705"/>
                          </a:xfrm>
                          <a:prstGeom prst="rect">
                            <a:avLst/>
                          </a:prstGeom>
                        </pic:spPr>
                      </pic:pic>
                    </a:graphicData>
                  </a:graphic>
                </wp:inline>
              </w:drawing>
            </w:r>
          </w:p>
        </w:tc>
      </w:tr>
      <w:tr w:rsidR="000930A7" w14:paraId="530B0137" w14:textId="77777777" w:rsidTr="00AA58CC">
        <w:tc>
          <w:tcPr>
            <w:cnfStyle w:val="001000000000" w:firstRow="0" w:lastRow="0" w:firstColumn="1" w:lastColumn="0" w:oddVBand="0" w:evenVBand="0" w:oddHBand="0" w:evenHBand="0" w:firstRowFirstColumn="0" w:firstRowLastColumn="0" w:lastRowFirstColumn="0" w:lastRowLastColumn="0"/>
            <w:tcW w:w="1947" w:type="dxa"/>
            <w:shd w:val="clear" w:color="auto" w:fill="auto"/>
          </w:tcPr>
          <w:p w14:paraId="6C7B0DC7" w14:textId="77777777" w:rsidR="000930A7" w:rsidRDefault="000930A7" w:rsidP="00EB4A42">
            <w:r>
              <w:t xml:space="preserve">Reduce your demand for </w:t>
            </w:r>
            <w:r w:rsidRPr="006937E8">
              <w:t xml:space="preserve">electricity at critical times </w:t>
            </w:r>
            <w:r>
              <w:t>(‘</w:t>
            </w:r>
            <w:r w:rsidRPr="00F06A6C">
              <w:rPr>
                <w:iCs/>
              </w:rPr>
              <w:t>shedding’)</w:t>
            </w:r>
          </w:p>
        </w:tc>
        <w:tc>
          <w:tcPr>
            <w:tcW w:w="2859" w:type="dxa"/>
            <w:shd w:val="clear" w:color="auto" w:fill="auto"/>
          </w:tcPr>
          <w:p w14:paraId="47CC79AA" w14:textId="77777777" w:rsidR="000930A7" w:rsidRDefault="000930A7" w:rsidP="00EB4A42">
            <w:pPr>
              <w:ind w:left="-4"/>
              <w:cnfStyle w:val="000000000000" w:firstRow="0" w:lastRow="0" w:firstColumn="0" w:lastColumn="0" w:oddVBand="0" w:evenVBand="0" w:oddHBand="0" w:evenHBand="0" w:firstRowFirstColumn="0" w:firstRowLastColumn="0" w:lastRowFirstColumn="0" w:lastRowLastColumn="0"/>
            </w:pPr>
            <w:r>
              <w:t xml:space="preserve">Working with your retailer, network or a third party to: </w:t>
            </w:r>
          </w:p>
          <w:p w14:paraId="0A6437AB" w14:textId="77777777" w:rsidR="000930A7"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t>schedule maintenance or staff training when there may be electricity shortages, instead of operating production lines/machinery at these times</w:t>
            </w:r>
          </w:p>
          <w:p w14:paraId="41B8447B" w14:textId="77777777" w:rsidR="000930A7" w:rsidRDefault="000930A7">
            <w:pPr>
              <w:pStyle w:val="ListParagraph"/>
              <w:numPr>
                <w:ilvl w:val="0"/>
                <w:numId w:val="16"/>
              </w:numPr>
              <w:ind w:left="279" w:hanging="283"/>
              <w:cnfStyle w:val="000000000000" w:firstRow="0" w:lastRow="0" w:firstColumn="0" w:lastColumn="0" w:oddVBand="0" w:evenVBand="0" w:oddHBand="0" w:evenHBand="0" w:firstRowFirstColumn="0" w:firstRowLastColumn="0" w:lastRowFirstColumn="0" w:lastRowLastColumn="0"/>
            </w:pPr>
            <w:r>
              <w:t>temporarily avoid using grid power using on-site batteries or generators.</w:t>
            </w:r>
          </w:p>
          <w:p w14:paraId="552806B6" w14:textId="77777777" w:rsidR="000930A7" w:rsidRPr="00987E73" w:rsidRDefault="000930A7" w:rsidP="00EB4A42">
            <w:pPr>
              <w:pStyle w:val="ListParagraph"/>
              <w:ind w:left="279"/>
              <w:cnfStyle w:val="000000000000" w:firstRow="0" w:lastRow="0" w:firstColumn="0" w:lastColumn="0" w:oddVBand="0" w:evenVBand="0" w:oddHBand="0" w:evenHBand="0" w:firstRowFirstColumn="0" w:firstRowLastColumn="0" w:lastRowFirstColumn="0" w:lastRowLastColumn="0"/>
            </w:pPr>
          </w:p>
        </w:tc>
        <w:tc>
          <w:tcPr>
            <w:tcW w:w="5826" w:type="dxa"/>
            <w:shd w:val="clear" w:color="auto" w:fill="auto"/>
          </w:tcPr>
          <w:p w14:paraId="7B9660C3" w14:textId="77777777" w:rsidR="000930A7" w:rsidRDefault="000930A7" w:rsidP="00EB4A42">
            <w:pPr>
              <w:pStyle w:val="TableTextBullet"/>
              <w:numPr>
                <w:ilvl w:val="0"/>
                <w:numId w:val="0"/>
              </w:numPr>
              <w:ind w:left="284"/>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EF3A51F" wp14:editId="14129438">
                  <wp:extent cx="2978016" cy="2162175"/>
                  <wp:effectExtent l="0" t="0" r="0" b="0"/>
                  <wp:docPr id="862240294" name="Picture 86224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7427" cy="2234352"/>
                          </a:xfrm>
                          <a:prstGeom prst="rect">
                            <a:avLst/>
                          </a:prstGeom>
                        </pic:spPr>
                      </pic:pic>
                    </a:graphicData>
                  </a:graphic>
                </wp:inline>
              </w:drawing>
            </w:r>
          </w:p>
        </w:tc>
      </w:tr>
    </w:tbl>
    <w:p w14:paraId="683A75DE" w14:textId="77777777" w:rsidR="000930A7" w:rsidRDefault="000930A7" w:rsidP="000930A7"/>
    <w:p w14:paraId="25C8AC27" w14:textId="77777777" w:rsidR="000930A7" w:rsidRDefault="000930A7" w:rsidP="000930A7">
      <w:pPr>
        <w:pStyle w:val="Heading2"/>
      </w:pPr>
      <w:r>
        <w:t>How can my business get involved in demand management?</w:t>
      </w:r>
    </w:p>
    <w:p w14:paraId="1E811A3A" w14:textId="77777777" w:rsidR="000930A7" w:rsidRDefault="000930A7" w:rsidP="000930A7">
      <w:pPr>
        <w:pStyle w:val="NormalWeb"/>
        <w:shd w:val="clear" w:color="auto" w:fill="FFFFFF"/>
      </w:pPr>
      <w:r>
        <w:t xml:space="preserve">Demand management opportunities suitable for your business depend on the nature of your energy use and activities: </w:t>
      </w:r>
    </w:p>
    <w:p w14:paraId="59D7F68A" w14:textId="77777777" w:rsidR="000930A7" w:rsidRPr="00820722" w:rsidRDefault="000930A7" w:rsidP="000930A7">
      <w:pPr>
        <w:pStyle w:val="ListBullet"/>
        <w:rPr>
          <w:rFonts w:ascii="VIC" w:hAnsi="VIC"/>
          <w:color w:val="6F6F6F"/>
          <w:spacing w:val="-5"/>
        </w:rPr>
      </w:pPr>
      <w:r>
        <w:t xml:space="preserve">Taking action can be as simple as checking when your energy retailer’s peak period is (don’t assume you know it – they have changed and will likely continue to change) and turning equipment off manually before then or setting timers/programs to do it automatically. </w:t>
      </w:r>
    </w:p>
    <w:p w14:paraId="4D19F34F" w14:textId="77777777" w:rsidR="000930A7" w:rsidRPr="00820722" w:rsidRDefault="000930A7" w:rsidP="000930A7">
      <w:pPr>
        <w:pStyle w:val="ListBullet"/>
        <w:rPr>
          <w:rFonts w:ascii="VIC" w:hAnsi="VIC"/>
          <w:color w:val="6F6F6F"/>
          <w:spacing w:val="-5"/>
        </w:rPr>
      </w:pPr>
      <w:r>
        <w:t>For more complex opportunities, a</w:t>
      </w:r>
      <w:r w:rsidRPr="00820722">
        <w:t>n energy assessor</w:t>
      </w:r>
      <w:r>
        <w:t>, specialist retailer</w:t>
      </w:r>
      <w:r w:rsidRPr="00820722">
        <w:t xml:space="preserve"> </w:t>
      </w:r>
      <w:r>
        <w:t>or demand response aggregator</w:t>
      </w:r>
      <w:r w:rsidRPr="007658CA">
        <w:t xml:space="preserve"> </w:t>
      </w:r>
      <w:r w:rsidRPr="00820722">
        <w:t xml:space="preserve">can </w:t>
      </w:r>
      <w:r>
        <w:t xml:space="preserve">advise </w:t>
      </w:r>
      <w:r w:rsidRPr="00820722">
        <w:t>your business to manage demand, alongside onsite generation and retail options.</w:t>
      </w:r>
      <w:r w:rsidRPr="00BC068C">
        <w:t xml:space="preserve"> </w:t>
      </w:r>
    </w:p>
    <w:p w14:paraId="7797FC1B" w14:textId="77777777" w:rsidR="000930A7" w:rsidRPr="00820722" w:rsidRDefault="000930A7" w:rsidP="000930A7">
      <w:pPr>
        <w:pStyle w:val="ListBullet"/>
        <w:rPr>
          <w:rFonts w:ascii="VIC" w:hAnsi="VIC"/>
          <w:color w:val="6F6F6F"/>
          <w:spacing w:val="-5"/>
        </w:rPr>
      </w:pPr>
      <w:r w:rsidRPr="00820722">
        <w:rPr>
          <w:rFonts w:eastAsiaTheme="minorEastAsia"/>
          <w:szCs w:val="24"/>
        </w:rPr>
        <w:t>If your business spend</w:t>
      </w:r>
      <w:r>
        <w:rPr>
          <w:rFonts w:eastAsiaTheme="minorEastAsia"/>
          <w:szCs w:val="24"/>
        </w:rPr>
        <w:t>s</w:t>
      </w:r>
      <w:r w:rsidRPr="00820722">
        <w:rPr>
          <w:rFonts w:eastAsiaTheme="minorEastAsia"/>
          <w:szCs w:val="24"/>
        </w:rPr>
        <w:t xml:space="preserve"> more than $50,000 a year</w:t>
      </w:r>
      <w:r>
        <w:rPr>
          <w:rFonts w:eastAsiaTheme="minorEastAsia"/>
          <w:szCs w:val="24"/>
        </w:rPr>
        <w:t xml:space="preserve"> on electricity</w:t>
      </w:r>
      <w:r w:rsidRPr="00820722">
        <w:rPr>
          <w:rFonts w:eastAsiaTheme="minorEastAsia"/>
          <w:szCs w:val="24"/>
        </w:rPr>
        <w:t xml:space="preserve">, you can be billed for demand charges. A broker can help you understand how to reduce these charges. </w:t>
      </w:r>
    </w:p>
    <w:p w14:paraId="1CAF92EB" w14:textId="77777777" w:rsidR="000930A7" w:rsidRDefault="000930A7" w:rsidP="000930A7">
      <w:pPr>
        <w:pStyle w:val="BodyText"/>
        <w:rPr>
          <w:rFonts w:ascii="Arial" w:hAnsi="Arial" w:cs="Arial"/>
          <w:color w:val="6F6F6F"/>
          <w:spacing w:val="-5"/>
        </w:rPr>
      </w:pPr>
      <w:r w:rsidRPr="00820722">
        <w:rPr>
          <w:rFonts w:eastAsiaTheme="minorEastAsia"/>
          <w:szCs w:val="24"/>
          <w:lang w:eastAsia="en-AU"/>
        </w:rPr>
        <w:t xml:space="preserve">Check out the Energy Efficiency Council’s database of independent energy </w:t>
      </w:r>
      <w:r>
        <w:rPr>
          <w:rFonts w:eastAsiaTheme="minorEastAsia"/>
          <w:szCs w:val="24"/>
          <w:lang w:eastAsia="en-AU"/>
        </w:rPr>
        <w:t>service providers</w:t>
      </w:r>
      <w:r w:rsidRPr="00820722">
        <w:rPr>
          <w:rFonts w:eastAsiaTheme="minorEastAsia"/>
          <w:szCs w:val="24"/>
          <w:lang w:eastAsia="en-AU"/>
        </w:rPr>
        <w:t xml:space="preserve"> at</w:t>
      </w:r>
      <w:r>
        <w:t xml:space="preserve"> </w:t>
      </w:r>
      <w:hyperlink r:id="rId24" w:anchor="/find-a-provider" w:history="1">
        <w:r w:rsidRPr="00067C9A">
          <w:rPr>
            <w:rStyle w:val="Hyperlink"/>
            <w:color w:val="00B0F0"/>
          </w:rPr>
          <w:t>https://www.eec.org.au/for-energy-users/overview#/find-a-provider</w:t>
        </w:r>
      </w:hyperlink>
      <w:r w:rsidRPr="00765DCD">
        <w:rPr>
          <w:color w:val="auto"/>
        </w:rPr>
        <w:t xml:space="preserve"> to find someone who may be able to help your business.</w:t>
      </w:r>
    </w:p>
    <w:p w14:paraId="16A405A2" w14:textId="77777777" w:rsidR="000930A7" w:rsidRDefault="000930A7" w:rsidP="000930A7">
      <w:pPr>
        <w:pStyle w:val="BodyText"/>
        <w:rPr>
          <w:lang w:eastAsia="en-AU"/>
        </w:rPr>
      </w:pPr>
      <w:r>
        <w:rPr>
          <w:lang w:eastAsia="en-AU"/>
        </w:rPr>
        <w:t>For inspiration, see the following case studies of demand management projects implemented as part of the Victorian Government’s Business Recovery Energy Efficiency Fund (BREEF). The table starts with simpler projects that may be suitable for most sites, to more complex projects better suited to larger energy users.</w:t>
      </w:r>
    </w:p>
    <w:p w14:paraId="5CA79FCA" w14:textId="77777777" w:rsidR="000930A7" w:rsidRDefault="000930A7" w:rsidP="00EA0C6A">
      <w:pPr>
        <w:pStyle w:val="BodyText"/>
        <w:sectPr w:rsidR="000930A7" w:rsidSect="000930A7">
          <w:headerReference w:type="default" r:id="rId25"/>
          <w:footerReference w:type="default" r:id="rId26"/>
          <w:type w:val="continuous"/>
          <w:pgSz w:w="11907" w:h="16840" w:code="9"/>
          <w:pgMar w:top="1134" w:right="851" w:bottom="851" w:left="851" w:header="567" w:footer="851" w:gutter="0"/>
          <w:cols w:space="709"/>
          <w:docGrid w:linePitch="360"/>
        </w:sectPr>
      </w:pPr>
    </w:p>
    <w:tbl>
      <w:tblPr>
        <w:tblStyle w:val="GridTable4-Accent2"/>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10580"/>
        <w:gridCol w:w="3402"/>
      </w:tblGrid>
      <w:tr w:rsidR="00AA58CC" w:rsidRPr="00C54183" w14:paraId="188DDF10" w14:textId="77777777" w:rsidTr="00AA58CC">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1181" w:type="dxa"/>
            <w:tcBorders>
              <w:top w:val="none" w:sz="0" w:space="0" w:color="auto"/>
              <w:left w:val="none" w:sz="0" w:space="0" w:color="auto"/>
              <w:bottom w:val="none" w:sz="0" w:space="0" w:color="auto"/>
              <w:right w:val="none" w:sz="0" w:space="0" w:color="auto"/>
            </w:tcBorders>
            <w:shd w:val="clear" w:color="auto" w:fill="201547"/>
            <w:vAlign w:val="center"/>
          </w:tcPr>
          <w:p w14:paraId="14B0F659" w14:textId="77777777" w:rsidR="00D62F9F" w:rsidRPr="00C54183" w:rsidRDefault="00D62F9F" w:rsidP="00AA58CC">
            <w:pPr>
              <w:spacing w:before="60" w:after="60" w:line="220" w:lineRule="atLeast"/>
              <w:ind w:right="113"/>
              <w:rPr>
                <w:rFonts w:cs="Times New Roman"/>
                <w:sz w:val="18"/>
              </w:rPr>
            </w:pPr>
            <w:r w:rsidRPr="00C54183">
              <w:rPr>
                <w:rFonts w:cs="Times New Roman"/>
                <w:sz w:val="18"/>
              </w:rPr>
              <w:lastRenderedPageBreak/>
              <w:t xml:space="preserve">Business </w:t>
            </w:r>
          </w:p>
        </w:tc>
        <w:tc>
          <w:tcPr>
            <w:tcW w:w="10580" w:type="dxa"/>
            <w:tcBorders>
              <w:top w:val="none" w:sz="0" w:space="0" w:color="auto"/>
              <w:left w:val="none" w:sz="0" w:space="0" w:color="auto"/>
              <w:bottom w:val="none" w:sz="0" w:space="0" w:color="auto"/>
              <w:right w:val="none" w:sz="0" w:space="0" w:color="auto"/>
            </w:tcBorders>
            <w:shd w:val="clear" w:color="auto" w:fill="201547"/>
            <w:vAlign w:val="center"/>
          </w:tcPr>
          <w:p w14:paraId="63E76C27" w14:textId="77777777" w:rsidR="00D62F9F" w:rsidRPr="00C54183" w:rsidRDefault="00D62F9F" w:rsidP="00C54183">
            <w:pPr>
              <w:spacing w:before="60" w:after="60" w:line="220" w:lineRule="atLeast"/>
              <w:ind w:left="113" w:right="113"/>
              <w:cnfStyle w:val="100000000000" w:firstRow="1" w:lastRow="0" w:firstColumn="0" w:lastColumn="0" w:oddVBand="0" w:evenVBand="0" w:oddHBand="0" w:evenHBand="0" w:firstRowFirstColumn="0" w:firstRowLastColumn="0" w:lastRowFirstColumn="0" w:lastRowLastColumn="0"/>
              <w:rPr>
                <w:rFonts w:cs="Times New Roman"/>
                <w:sz w:val="18"/>
              </w:rPr>
            </w:pPr>
            <w:r w:rsidRPr="00C54183">
              <w:rPr>
                <w:rFonts w:cs="Times New Roman"/>
                <w:sz w:val="18"/>
              </w:rPr>
              <w:t>Project description</w:t>
            </w:r>
          </w:p>
        </w:tc>
        <w:tc>
          <w:tcPr>
            <w:tcW w:w="3402" w:type="dxa"/>
            <w:tcBorders>
              <w:top w:val="none" w:sz="0" w:space="0" w:color="auto"/>
              <w:left w:val="none" w:sz="0" w:space="0" w:color="auto"/>
              <w:bottom w:val="none" w:sz="0" w:space="0" w:color="auto"/>
              <w:right w:val="none" w:sz="0" w:space="0" w:color="auto"/>
            </w:tcBorders>
            <w:shd w:val="clear" w:color="auto" w:fill="201547"/>
            <w:vAlign w:val="center"/>
          </w:tcPr>
          <w:p w14:paraId="402CFA5F" w14:textId="77777777" w:rsidR="00D62F9F" w:rsidRPr="00C54183" w:rsidRDefault="00D62F9F" w:rsidP="00C54183">
            <w:pPr>
              <w:spacing w:before="60" w:after="60" w:line="220" w:lineRule="atLeast"/>
              <w:ind w:left="113" w:right="113"/>
              <w:cnfStyle w:val="100000000000" w:firstRow="1" w:lastRow="0" w:firstColumn="0" w:lastColumn="0" w:oddVBand="0" w:evenVBand="0" w:oddHBand="0" w:evenHBand="0" w:firstRowFirstColumn="0" w:firstRowLastColumn="0" w:lastRowFirstColumn="0" w:lastRowLastColumn="0"/>
              <w:rPr>
                <w:rFonts w:cs="Times New Roman"/>
                <w:sz w:val="18"/>
              </w:rPr>
            </w:pPr>
            <w:r w:rsidRPr="00C54183">
              <w:rPr>
                <w:rFonts w:cs="Times New Roman"/>
                <w:sz w:val="18"/>
              </w:rPr>
              <w:t>Relevant to…</w:t>
            </w:r>
          </w:p>
        </w:tc>
      </w:tr>
      <w:tr w:rsidR="008E40C8" w14:paraId="7BA08617" w14:textId="77777777" w:rsidTr="008E4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shd w:val="clear" w:color="auto" w:fill="E4E3E9" w:themeFill="accent6" w:themeFillTint="33"/>
          </w:tcPr>
          <w:p w14:paraId="15B32668" w14:textId="77777777" w:rsidR="00D62F9F" w:rsidRDefault="00D62F9F" w:rsidP="0000358D">
            <w:pPr>
              <w:pStyle w:val="CaptionImageorFigure"/>
            </w:pPr>
            <w:r>
              <w:t>Quality Packaging Services</w:t>
            </w:r>
          </w:p>
        </w:tc>
        <w:tc>
          <w:tcPr>
            <w:tcW w:w="10580" w:type="dxa"/>
            <w:shd w:val="clear" w:color="auto" w:fill="E4E3E9" w:themeFill="accent6" w:themeFillTint="33"/>
          </w:tcPr>
          <w:p w14:paraId="14D52319" w14:textId="77777777" w:rsidR="00D62F9F"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pPr>
            <w:r>
              <w:t>Reverse Osmosis Water Controller</w:t>
            </w:r>
          </w:p>
          <w:p w14:paraId="4FB03C37" w14:textId="77777777" w:rsidR="00D62F9F" w:rsidRPr="00E87F78"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rPr>
                <w:b w:val="0"/>
                <w:bCs w:val="0"/>
              </w:rPr>
            </w:pPr>
            <w:r w:rsidRPr="00E87F78">
              <w:rPr>
                <w:b w:val="0"/>
                <w:bCs w:val="0"/>
              </w:rPr>
              <w:t xml:space="preserve">This </w:t>
            </w:r>
            <w:r>
              <w:rPr>
                <w:b w:val="0"/>
                <w:bCs w:val="0"/>
              </w:rPr>
              <w:t xml:space="preserve">staff-led </w:t>
            </w:r>
            <w:r w:rsidRPr="00E87F78">
              <w:rPr>
                <w:b w:val="0"/>
                <w:bCs w:val="0"/>
              </w:rPr>
              <w:t>project involved install</w:t>
            </w:r>
            <w:r>
              <w:rPr>
                <w:b w:val="0"/>
                <w:bCs w:val="0"/>
              </w:rPr>
              <w:t>ing</w:t>
            </w:r>
            <w:r w:rsidRPr="00E87F78">
              <w:rPr>
                <w:b w:val="0"/>
                <w:bCs w:val="0"/>
              </w:rPr>
              <w:t xml:space="preserve"> a probe to monitor the water level</w:t>
            </w:r>
            <w:r>
              <w:rPr>
                <w:b w:val="0"/>
                <w:bCs w:val="0"/>
              </w:rPr>
              <w:t xml:space="preserve"> in a large tank</w:t>
            </w:r>
            <w:r w:rsidRPr="00E87F78">
              <w:rPr>
                <w:b w:val="0"/>
                <w:bCs w:val="0"/>
              </w:rPr>
              <w:t xml:space="preserve"> and a timer to ensure </w:t>
            </w:r>
            <w:r>
              <w:rPr>
                <w:b w:val="0"/>
                <w:bCs w:val="0"/>
              </w:rPr>
              <w:t xml:space="preserve">that </w:t>
            </w:r>
            <w:r w:rsidRPr="00E87F78">
              <w:rPr>
                <w:b w:val="0"/>
                <w:bCs w:val="0"/>
              </w:rPr>
              <w:t xml:space="preserve">the </w:t>
            </w:r>
            <w:r>
              <w:rPr>
                <w:b w:val="0"/>
                <w:bCs w:val="0"/>
              </w:rPr>
              <w:t xml:space="preserve">water </w:t>
            </w:r>
            <w:r w:rsidRPr="00E87F78">
              <w:rPr>
                <w:b w:val="0"/>
                <w:bCs w:val="0"/>
              </w:rPr>
              <w:t>pump only operate</w:t>
            </w:r>
            <w:r>
              <w:rPr>
                <w:b w:val="0"/>
                <w:bCs w:val="0"/>
              </w:rPr>
              <w:t>s</w:t>
            </w:r>
            <w:r w:rsidRPr="00E87F78">
              <w:rPr>
                <w:b w:val="0"/>
                <w:bCs w:val="0"/>
              </w:rPr>
              <w:t xml:space="preserve"> during times of peak solar production (from the site's existing solar panels).</w:t>
            </w:r>
          </w:p>
          <w:p w14:paraId="3702E46B" w14:textId="40E8FCAD" w:rsidR="00D62F9F"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rPr>
                <w:b w:val="0"/>
                <w:bCs w:val="0"/>
              </w:rPr>
            </w:pPr>
            <w:r w:rsidRPr="00E87F78">
              <w:rPr>
                <w:b w:val="0"/>
                <w:bCs w:val="0"/>
              </w:rPr>
              <w:t xml:space="preserve">The project </w:t>
            </w:r>
            <w:r>
              <w:rPr>
                <w:b w:val="0"/>
                <w:bCs w:val="0"/>
              </w:rPr>
              <w:t>reduce</w:t>
            </w:r>
            <w:r w:rsidR="00427871">
              <w:rPr>
                <w:b w:val="0"/>
                <w:bCs w:val="0"/>
              </w:rPr>
              <w:t>d</w:t>
            </w:r>
            <w:r>
              <w:rPr>
                <w:b w:val="0"/>
                <w:bCs w:val="0"/>
              </w:rPr>
              <w:t xml:space="preserve"> </w:t>
            </w:r>
            <w:r w:rsidR="000C1D17">
              <w:rPr>
                <w:b w:val="0"/>
                <w:bCs w:val="0"/>
              </w:rPr>
              <w:t>electricity and water use and operating costs</w:t>
            </w:r>
            <w:r>
              <w:rPr>
                <w:b w:val="0"/>
                <w:bCs w:val="0"/>
              </w:rPr>
              <w:t>.</w:t>
            </w:r>
            <w:r w:rsidRPr="00E87F78">
              <w:rPr>
                <w:b w:val="0"/>
                <w:bCs w:val="0"/>
              </w:rPr>
              <w:t xml:space="preserve"> </w:t>
            </w:r>
          </w:p>
          <w:p w14:paraId="0501BFEE" w14:textId="77777777" w:rsidR="00D62F9F" w:rsidRPr="00530734"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rPr>
                <w:i/>
                <w:iCs/>
              </w:rPr>
            </w:pPr>
            <w:r>
              <w:rPr>
                <w:b w:val="0"/>
                <w:bCs w:val="0"/>
                <w:i/>
                <w:iCs/>
              </w:rPr>
              <w:t>This kind of project would work well for any programmable equipment. Timers and programs can be adjusted to ensure equipment (including hot water heaters or heating, ventilation and air conditioning systems) operate outside of peak periods or at times when on site solar power is being generated or grid power is cheaper.</w:t>
            </w:r>
          </w:p>
        </w:tc>
        <w:tc>
          <w:tcPr>
            <w:tcW w:w="3402" w:type="dxa"/>
            <w:shd w:val="clear" w:color="auto" w:fill="E4E3E9" w:themeFill="accent6" w:themeFillTint="33"/>
            <w:vAlign w:val="center"/>
          </w:tcPr>
          <w:p w14:paraId="2F2CC5E2" w14:textId="77777777" w:rsidR="00D62F9F" w:rsidRPr="00C15CAA" w:rsidRDefault="00D62F9F" w:rsidP="00D62F9F">
            <w:pPr>
              <w:pStyle w:val="TableTextBullet"/>
              <w:spacing w:line="220" w:lineRule="atLeast"/>
              <w:ind w:left="284" w:hanging="171"/>
              <w:cnfStyle w:val="000000100000" w:firstRow="0" w:lastRow="0" w:firstColumn="0" w:lastColumn="0" w:oddVBand="0" w:evenVBand="0" w:oddHBand="1" w:evenHBand="0" w:firstRowFirstColumn="0" w:firstRowLastColumn="0" w:lastRowFirstColumn="0" w:lastRowLastColumn="0"/>
              <w:rPr>
                <w:sz w:val="16"/>
                <w:szCs w:val="16"/>
              </w:rPr>
            </w:pPr>
            <w:r w:rsidRPr="00C15CAA">
              <w:rPr>
                <w:sz w:val="16"/>
                <w:szCs w:val="16"/>
              </w:rPr>
              <w:t>All industries.</w:t>
            </w:r>
          </w:p>
          <w:p w14:paraId="63B04052" w14:textId="77777777" w:rsidR="00D62F9F" w:rsidRPr="00C15CAA" w:rsidRDefault="00D62F9F" w:rsidP="00D62F9F">
            <w:pPr>
              <w:pStyle w:val="TableTextBullet"/>
              <w:spacing w:line="220" w:lineRule="atLeast"/>
              <w:ind w:left="284" w:hanging="171"/>
              <w:cnfStyle w:val="000000100000" w:firstRow="0" w:lastRow="0" w:firstColumn="0" w:lastColumn="0" w:oddVBand="0" w:evenVBand="0" w:oddHBand="1" w:evenHBand="0" w:firstRowFirstColumn="0" w:firstRowLastColumn="0" w:lastRowFirstColumn="0" w:lastRowLastColumn="0"/>
              <w:rPr>
                <w:sz w:val="16"/>
                <w:szCs w:val="16"/>
              </w:rPr>
            </w:pPr>
            <w:r w:rsidRPr="00C15CAA">
              <w:rPr>
                <w:sz w:val="16"/>
                <w:szCs w:val="16"/>
              </w:rPr>
              <w:t>Energy users of any size.</w:t>
            </w:r>
          </w:p>
        </w:tc>
      </w:tr>
      <w:tr w:rsidR="00D62F9F" w14:paraId="6E4A5EB9" w14:textId="77777777" w:rsidTr="00AA58CC">
        <w:tc>
          <w:tcPr>
            <w:cnfStyle w:val="001000000000" w:firstRow="0" w:lastRow="0" w:firstColumn="1" w:lastColumn="0" w:oddVBand="0" w:evenVBand="0" w:oddHBand="0" w:evenHBand="0" w:firstRowFirstColumn="0" w:firstRowLastColumn="0" w:lastRowFirstColumn="0" w:lastRowLastColumn="0"/>
            <w:tcW w:w="1181" w:type="dxa"/>
          </w:tcPr>
          <w:p w14:paraId="58452DAB" w14:textId="77777777" w:rsidR="00D62F9F" w:rsidRDefault="00D62F9F" w:rsidP="0000358D">
            <w:pPr>
              <w:pStyle w:val="CaptionImageorFigure"/>
            </w:pPr>
            <w:r>
              <w:t>Valley Pack</w:t>
            </w:r>
          </w:p>
        </w:tc>
        <w:tc>
          <w:tcPr>
            <w:tcW w:w="10580" w:type="dxa"/>
          </w:tcPr>
          <w:p w14:paraId="70F5E923" w14:textId="77777777" w:rsidR="00D62F9F"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pPr>
            <w:r>
              <w:t>Unloading Area Upgrade</w:t>
            </w:r>
          </w:p>
          <w:p w14:paraId="24FDD2C3" w14:textId="77777777" w:rsidR="00D62F9F" w:rsidRPr="00E87F78"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b w:val="0"/>
                <w:bCs w:val="0"/>
              </w:rPr>
            </w:pPr>
            <w:r w:rsidRPr="00E87F78">
              <w:rPr>
                <w:b w:val="0"/>
                <w:bCs w:val="0"/>
              </w:rPr>
              <w:t xml:space="preserve">With funding from BREEF, Valley Pack installed rapid roller shutter doors on </w:t>
            </w:r>
            <w:r>
              <w:rPr>
                <w:b w:val="0"/>
                <w:bCs w:val="0"/>
              </w:rPr>
              <w:t>its</w:t>
            </w:r>
            <w:r w:rsidRPr="00E87F78">
              <w:rPr>
                <w:b w:val="0"/>
                <w:bCs w:val="0"/>
              </w:rPr>
              <w:t xml:space="preserve"> cool rooms to reduce cold air loss</w:t>
            </w:r>
            <w:r>
              <w:rPr>
                <w:b w:val="0"/>
                <w:bCs w:val="0"/>
              </w:rPr>
              <w:t xml:space="preserve"> or</w:t>
            </w:r>
            <w:r w:rsidRPr="00E87F78">
              <w:rPr>
                <w:b w:val="0"/>
                <w:bCs w:val="0"/>
              </w:rPr>
              <w:t xml:space="preserve"> hot air ingress </w:t>
            </w:r>
            <w:r>
              <w:rPr>
                <w:b w:val="0"/>
                <w:bCs w:val="0"/>
              </w:rPr>
              <w:t>when transferring</w:t>
            </w:r>
            <w:r w:rsidRPr="00E87F78">
              <w:rPr>
                <w:b w:val="0"/>
                <w:bCs w:val="0"/>
              </w:rPr>
              <w:t xml:space="preserve"> product</w:t>
            </w:r>
            <w:r>
              <w:rPr>
                <w:b w:val="0"/>
                <w:bCs w:val="0"/>
              </w:rPr>
              <w:t>s</w:t>
            </w:r>
            <w:r w:rsidRPr="00E87F78">
              <w:rPr>
                <w:b w:val="0"/>
                <w:bCs w:val="0"/>
              </w:rPr>
              <w:t>.</w:t>
            </w:r>
            <w:r>
              <w:rPr>
                <w:b w:val="0"/>
                <w:bCs w:val="0"/>
              </w:rPr>
              <w:t xml:space="preserve"> </w:t>
            </w:r>
            <w:r w:rsidRPr="00E87F78">
              <w:rPr>
                <w:b w:val="0"/>
                <w:bCs w:val="0"/>
              </w:rPr>
              <w:t xml:space="preserve">The project </w:t>
            </w:r>
            <w:r>
              <w:rPr>
                <w:b w:val="0"/>
                <w:bCs w:val="0"/>
              </w:rPr>
              <w:t xml:space="preserve">also involved </w:t>
            </w:r>
            <w:r w:rsidRPr="00E87F78">
              <w:rPr>
                <w:b w:val="0"/>
                <w:bCs w:val="0"/>
              </w:rPr>
              <w:t>civil upgrades to the unloading area</w:t>
            </w:r>
            <w:r>
              <w:rPr>
                <w:b w:val="0"/>
                <w:bCs w:val="0"/>
              </w:rPr>
              <w:t>,</w:t>
            </w:r>
            <w:r w:rsidRPr="00E87F78">
              <w:rPr>
                <w:b w:val="0"/>
                <w:bCs w:val="0"/>
              </w:rPr>
              <w:t xml:space="preserve"> allow</w:t>
            </w:r>
            <w:r>
              <w:rPr>
                <w:b w:val="0"/>
                <w:bCs w:val="0"/>
              </w:rPr>
              <w:t>ing</w:t>
            </w:r>
            <w:r w:rsidRPr="00E87F78">
              <w:rPr>
                <w:b w:val="0"/>
                <w:bCs w:val="0"/>
              </w:rPr>
              <w:t xml:space="preserve"> trucks to be unloaded with forklifts outside of the refrigerated areas. </w:t>
            </w:r>
          </w:p>
          <w:p w14:paraId="388B3DCF" w14:textId="0845EEE8" w:rsidR="00D62F9F"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b w:val="0"/>
                <w:bCs w:val="0"/>
              </w:rPr>
            </w:pPr>
            <w:r w:rsidRPr="00E87F78">
              <w:rPr>
                <w:b w:val="0"/>
                <w:bCs w:val="0"/>
              </w:rPr>
              <w:t xml:space="preserve">The project </w:t>
            </w:r>
            <w:r w:rsidR="00262082">
              <w:rPr>
                <w:b w:val="0"/>
                <w:bCs w:val="0"/>
              </w:rPr>
              <w:t>has resulted in significant reductions in electricity use, particularly in the warmer months.</w:t>
            </w:r>
            <w:r>
              <w:rPr>
                <w:b w:val="0"/>
                <w:bCs w:val="0"/>
              </w:rPr>
              <w:t xml:space="preserve"> </w:t>
            </w:r>
            <w:r w:rsidRPr="00E87F78">
              <w:rPr>
                <w:b w:val="0"/>
                <w:bCs w:val="0"/>
              </w:rPr>
              <w:t>During the first full moth of operation</w:t>
            </w:r>
            <w:r>
              <w:rPr>
                <w:b w:val="0"/>
                <w:bCs w:val="0"/>
              </w:rPr>
              <w:t>,</w:t>
            </w:r>
            <w:r w:rsidRPr="00E87F78">
              <w:rPr>
                <w:b w:val="0"/>
                <w:bCs w:val="0"/>
              </w:rPr>
              <w:t xml:space="preserve"> energy savings significantly exceeded expectations</w:t>
            </w:r>
            <w:r>
              <w:rPr>
                <w:b w:val="0"/>
                <w:bCs w:val="0"/>
              </w:rPr>
              <w:t xml:space="preserve"> -</w:t>
            </w:r>
            <w:r w:rsidRPr="00E87F78">
              <w:rPr>
                <w:b w:val="0"/>
                <w:bCs w:val="0"/>
              </w:rPr>
              <w:t xml:space="preserve"> with a reduction of 33,000 kWh.</w:t>
            </w:r>
          </w:p>
          <w:p w14:paraId="50CF062A" w14:textId="77777777" w:rsidR="00D62F9F" w:rsidRPr="00F36194"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b w:val="0"/>
                <w:bCs w:val="0"/>
                <w:i/>
                <w:iCs/>
              </w:rPr>
            </w:pPr>
            <w:r w:rsidRPr="00F36194">
              <w:rPr>
                <w:b w:val="0"/>
                <w:bCs w:val="0"/>
                <w:i/>
                <w:iCs/>
              </w:rPr>
              <w:t xml:space="preserve">This project is a good example of demand management as it involves saving energy use at a time when the grid is often under the greatest pressure (summer) and addresses </w:t>
            </w:r>
            <w:r>
              <w:rPr>
                <w:b w:val="0"/>
                <w:bCs w:val="0"/>
                <w:i/>
                <w:iCs/>
              </w:rPr>
              <w:t>significant peaks in site demand caused by the cooling systems having to ramp up for short periods.</w:t>
            </w:r>
          </w:p>
        </w:tc>
        <w:tc>
          <w:tcPr>
            <w:tcW w:w="3402" w:type="dxa"/>
            <w:vAlign w:val="center"/>
          </w:tcPr>
          <w:p w14:paraId="312C5C8A" w14:textId="77777777" w:rsidR="00D62F9F" w:rsidRPr="00C15CAA" w:rsidRDefault="00D62F9F" w:rsidP="00D62F9F">
            <w:pPr>
              <w:pStyle w:val="TableTextBullet"/>
              <w:spacing w:line="220" w:lineRule="atLeast"/>
              <w:ind w:left="284" w:hanging="171"/>
              <w:cnfStyle w:val="000000000000" w:firstRow="0" w:lastRow="0" w:firstColumn="0" w:lastColumn="0" w:oddVBand="0" w:evenVBand="0" w:oddHBand="0" w:evenHBand="0" w:firstRowFirstColumn="0" w:firstRowLastColumn="0" w:lastRowFirstColumn="0" w:lastRowLastColumn="0"/>
              <w:rPr>
                <w:sz w:val="16"/>
                <w:szCs w:val="16"/>
              </w:rPr>
            </w:pPr>
            <w:r w:rsidRPr="00C15CAA">
              <w:rPr>
                <w:sz w:val="16"/>
                <w:szCs w:val="16"/>
              </w:rPr>
              <w:t>Industries that require cold storage</w:t>
            </w:r>
            <w:r>
              <w:rPr>
                <w:sz w:val="16"/>
                <w:szCs w:val="16"/>
              </w:rPr>
              <w:t>,</w:t>
            </w:r>
            <w:r w:rsidRPr="00C15CAA">
              <w:rPr>
                <w:sz w:val="16"/>
                <w:szCs w:val="16"/>
              </w:rPr>
              <w:t xml:space="preserve"> including agriculture, food processing and retail (food).</w:t>
            </w:r>
          </w:p>
          <w:p w14:paraId="0DE6E776" w14:textId="77777777" w:rsidR="00D62F9F" w:rsidRPr="00C15CAA" w:rsidRDefault="00D62F9F" w:rsidP="00D62F9F">
            <w:pPr>
              <w:pStyle w:val="TableTextBullet"/>
              <w:spacing w:line="220" w:lineRule="atLeast"/>
              <w:ind w:left="284" w:hanging="171"/>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w:t>
            </w:r>
            <w:r w:rsidRPr="00C15CAA">
              <w:rPr>
                <w:sz w:val="16"/>
                <w:szCs w:val="16"/>
              </w:rPr>
              <w:t>nergy users of any size.</w:t>
            </w:r>
          </w:p>
        </w:tc>
      </w:tr>
      <w:tr w:rsidR="00D62F9F" w14:paraId="2EE7E999" w14:textId="77777777" w:rsidTr="0036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shd w:val="clear" w:color="auto" w:fill="E4E3E9" w:themeFill="accent6" w:themeFillTint="33"/>
          </w:tcPr>
          <w:p w14:paraId="3620DCA3" w14:textId="77777777" w:rsidR="00D62F9F" w:rsidRDefault="00D62F9F" w:rsidP="0000358D">
            <w:pPr>
              <w:pStyle w:val="CaptionImageorFigure"/>
            </w:pPr>
            <w:r>
              <w:t>Breathe Fresh</w:t>
            </w:r>
          </w:p>
        </w:tc>
        <w:tc>
          <w:tcPr>
            <w:tcW w:w="10580" w:type="dxa"/>
            <w:shd w:val="clear" w:color="auto" w:fill="E4E3E9" w:themeFill="accent6" w:themeFillTint="33"/>
          </w:tcPr>
          <w:p w14:paraId="25BD35C1" w14:textId="77777777" w:rsidR="00D62F9F" w:rsidRPr="00E87F78"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pPr>
            <w:r>
              <w:t>600 kVAr Power Factor Correction Unit</w:t>
            </w:r>
          </w:p>
          <w:p w14:paraId="66C3ED1A" w14:textId="092593A2" w:rsidR="00D62F9F"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rPr>
                <w:b w:val="0"/>
                <w:bCs w:val="0"/>
              </w:rPr>
            </w:pPr>
            <w:r w:rsidRPr="00E87F78">
              <w:rPr>
                <w:b w:val="0"/>
                <w:bCs w:val="0"/>
              </w:rPr>
              <w:t>This project involved the supply and installation of a 600 kVAr Power Factor Correction (PFC) Unit at the primary production facility of Breathe Fresh Australia. Through a 20% reduction in peak demand</w:t>
            </w:r>
            <w:r>
              <w:rPr>
                <w:b w:val="0"/>
                <w:bCs w:val="0"/>
              </w:rPr>
              <w:t>,</w:t>
            </w:r>
            <w:r w:rsidRPr="00E87F78">
              <w:rPr>
                <w:b w:val="0"/>
                <w:bCs w:val="0"/>
              </w:rPr>
              <w:t xml:space="preserve"> Breathe Fresh </w:t>
            </w:r>
            <w:r w:rsidR="00105C62">
              <w:rPr>
                <w:b w:val="0"/>
                <w:bCs w:val="0"/>
              </w:rPr>
              <w:t xml:space="preserve">has achieved </w:t>
            </w:r>
            <w:r w:rsidR="00367BA4">
              <w:rPr>
                <w:b w:val="0"/>
                <w:bCs w:val="0"/>
              </w:rPr>
              <w:t>bill savings of over $20,000/year</w:t>
            </w:r>
          </w:p>
          <w:p w14:paraId="056BDCEF" w14:textId="77777777" w:rsidR="00D62F9F" w:rsidRPr="00F36194"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rPr>
                <w:b w:val="0"/>
                <w:bCs w:val="0"/>
                <w:i/>
                <w:iCs/>
              </w:rPr>
            </w:pPr>
            <w:r>
              <w:rPr>
                <w:b w:val="0"/>
                <w:bCs w:val="0"/>
                <w:i/>
                <w:iCs/>
              </w:rPr>
              <w:t>Power factor correction is a good option for sites with large inductive loads such as electric motors, fluorescent lighting, ventilation, refrigeration and air conditioning. A power factor correction unit is relatively easy to install, looks like a large cabinet and reduces the maximum amount of power required at a site at any given time.</w:t>
            </w:r>
          </w:p>
        </w:tc>
        <w:tc>
          <w:tcPr>
            <w:tcW w:w="3402" w:type="dxa"/>
            <w:shd w:val="clear" w:color="auto" w:fill="E4E3E9" w:themeFill="accent6" w:themeFillTint="33"/>
            <w:vAlign w:val="center"/>
          </w:tcPr>
          <w:p w14:paraId="1607722D" w14:textId="77777777" w:rsidR="00D62F9F" w:rsidRPr="00C15CAA" w:rsidRDefault="00D62F9F" w:rsidP="00D62F9F">
            <w:pPr>
              <w:pStyle w:val="TableTextBullet"/>
              <w:spacing w:line="220" w:lineRule="atLeast"/>
              <w:ind w:left="284" w:hanging="171"/>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w:t>
            </w:r>
            <w:r w:rsidRPr="00C15CAA">
              <w:rPr>
                <w:sz w:val="16"/>
                <w:szCs w:val="16"/>
              </w:rPr>
              <w:t>ll industries.</w:t>
            </w:r>
          </w:p>
          <w:p w14:paraId="36B3E86A" w14:textId="77777777" w:rsidR="00D62F9F" w:rsidRPr="00C15CAA" w:rsidRDefault="00D62F9F" w:rsidP="00D62F9F">
            <w:pPr>
              <w:pStyle w:val="TableTextBullet"/>
              <w:spacing w:line="220" w:lineRule="atLeast"/>
              <w:ind w:left="284" w:hanging="171"/>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w:t>
            </w:r>
            <w:r w:rsidRPr="00C15CAA">
              <w:rPr>
                <w:sz w:val="16"/>
                <w:szCs w:val="16"/>
              </w:rPr>
              <w:t>oderate-large energy users.</w:t>
            </w:r>
          </w:p>
        </w:tc>
      </w:tr>
      <w:tr w:rsidR="00D62F9F" w14:paraId="02052294" w14:textId="77777777" w:rsidTr="00AA58CC">
        <w:tc>
          <w:tcPr>
            <w:cnfStyle w:val="001000000000" w:firstRow="0" w:lastRow="0" w:firstColumn="1" w:lastColumn="0" w:oddVBand="0" w:evenVBand="0" w:oddHBand="0" w:evenHBand="0" w:firstRowFirstColumn="0" w:firstRowLastColumn="0" w:lastRowFirstColumn="0" w:lastRowLastColumn="0"/>
            <w:tcW w:w="1181" w:type="dxa"/>
          </w:tcPr>
          <w:p w14:paraId="11F96A2D" w14:textId="77777777" w:rsidR="00D62F9F" w:rsidRDefault="00D62F9F" w:rsidP="0000358D">
            <w:pPr>
              <w:pStyle w:val="CaptionImageorFigure"/>
            </w:pPr>
            <w:r>
              <w:t>Sims Group Australia</w:t>
            </w:r>
          </w:p>
        </w:tc>
        <w:tc>
          <w:tcPr>
            <w:tcW w:w="10580" w:type="dxa"/>
          </w:tcPr>
          <w:p w14:paraId="286B00CA" w14:textId="77777777" w:rsidR="00D62F9F"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pPr>
            <w:r>
              <w:t>Brooklyn Site 22 kV Metering Panel</w:t>
            </w:r>
          </w:p>
          <w:p w14:paraId="2C0A00F4" w14:textId="64874E8D" w:rsidR="00D62F9F" w:rsidRPr="00E87F78"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b w:val="0"/>
                <w:bCs w:val="0"/>
              </w:rPr>
            </w:pPr>
            <w:r w:rsidRPr="00E87F78">
              <w:rPr>
                <w:b w:val="0"/>
                <w:bCs w:val="0"/>
              </w:rPr>
              <w:t>The project involved upgrad</w:t>
            </w:r>
            <w:r>
              <w:rPr>
                <w:b w:val="0"/>
                <w:bCs w:val="0"/>
              </w:rPr>
              <w:t>ing</w:t>
            </w:r>
            <w:r w:rsidRPr="00E87F78">
              <w:rPr>
                <w:b w:val="0"/>
                <w:bCs w:val="0"/>
              </w:rPr>
              <w:t xml:space="preserve"> the site's electricity monitoring equipment to have electricity demand displayed to the Shredder Plant Operator</w:t>
            </w:r>
            <w:r>
              <w:rPr>
                <w:b w:val="0"/>
                <w:bCs w:val="0"/>
              </w:rPr>
              <w:t>,</w:t>
            </w:r>
            <w:r w:rsidRPr="00E87F78">
              <w:rPr>
                <w:b w:val="0"/>
                <w:bCs w:val="0"/>
              </w:rPr>
              <w:t xml:space="preserve"> so that they can control the site activity to maintain electricity demand below a predetermined level.</w:t>
            </w:r>
            <w:r>
              <w:rPr>
                <w:b w:val="0"/>
                <w:bCs w:val="0"/>
              </w:rPr>
              <w:t xml:space="preserve"> This allowed the business to</w:t>
            </w:r>
            <w:r w:rsidRPr="00E87F78">
              <w:rPr>
                <w:b w:val="0"/>
                <w:bCs w:val="0"/>
              </w:rPr>
              <w:t xml:space="preserve"> avoid </w:t>
            </w:r>
            <w:r>
              <w:rPr>
                <w:b w:val="0"/>
                <w:bCs w:val="0"/>
              </w:rPr>
              <w:t xml:space="preserve">incurring </w:t>
            </w:r>
            <w:r w:rsidR="000D45C2">
              <w:rPr>
                <w:b w:val="0"/>
                <w:bCs w:val="0"/>
              </w:rPr>
              <w:t>peak demand penalties</w:t>
            </w:r>
            <w:r>
              <w:rPr>
                <w:b w:val="0"/>
                <w:bCs w:val="0"/>
              </w:rPr>
              <w:t xml:space="preserve"> from</w:t>
            </w:r>
            <w:r w:rsidRPr="00E87F78">
              <w:rPr>
                <w:b w:val="0"/>
                <w:bCs w:val="0"/>
              </w:rPr>
              <w:t xml:space="preserve"> their retaile</w:t>
            </w:r>
            <w:r>
              <w:rPr>
                <w:b w:val="0"/>
                <w:bCs w:val="0"/>
              </w:rPr>
              <w:t>r</w:t>
            </w:r>
            <w:r w:rsidRPr="00E87F78">
              <w:rPr>
                <w:b w:val="0"/>
                <w:bCs w:val="0"/>
              </w:rPr>
              <w:t>.</w:t>
            </w:r>
          </w:p>
          <w:p w14:paraId="16D353A1" w14:textId="4F697F6D" w:rsidR="00D62F9F"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b w:val="0"/>
                <w:bCs w:val="0"/>
              </w:rPr>
            </w:pPr>
            <w:r w:rsidRPr="00E87F78">
              <w:rPr>
                <w:b w:val="0"/>
                <w:bCs w:val="0"/>
              </w:rPr>
              <w:t xml:space="preserve">In addition to contributing towards grid </w:t>
            </w:r>
            <w:r>
              <w:rPr>
                <w:b w:val="0"/>
                <w:bCs w:val="0"/>
              </w:rPr>
              <w:t>reliability</w:t>
            </w:r>
            <w:r w:rsidR="000D45C2">
              <w:rPr>
                <w:b w:val="0"/>
                <w:bCs w:val="0"/>
              </w:rPr>
              <w:t xml:space="preserve"> the project has saved Sims over $50,000</w:t>
            </w:r>
            <w:r w:rsidR="005663FD">
              <w:rPr>
                <w:b w:val="0"/>
                <w:bCs w:val="0"/>
              </w:rPr>
              <w:t xml:space="preserve"> in the first year of operation</w:t>
            </w:r>
            <w:r w:rsidRPr="00E87F78">
              <w:rPr>
                <w:b w:val="0"/>
                <w:bCs w:val="0"/>
              </w:rPr>
              <w:t>.</w:t>
            </w:r>
          </w:p>
          <w:p w14:paraId="443C09CD" w14:textId="77777777" w:rsidR="00D62F9F" w:rsidRPr="004A4E3C"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i/>
                <w:iCs/>
              </w:rPr>
            </w:pPr>
            <w:r>
              <w:rPr>
                <w:b w:val="0"/>
                <w:bCs w:val="0"/>
                <w:i/>
                <w:iCs/>
              </w:rPr>
              <w:t>This project involved installing equipment to guide behaviour change – that is, equipment giving better data on energy demand to enable the employees to take action. If your site incurs demand charges when you exceed a demand limit, this kind of project may suit you.</w:t>
            </w:r>
          </w:p>
        </w:tc>
        <w:tc>
          <w:tcPr>
            <w:tcW w:w="3402" w:type="dxa"/>
            <w:vAlign w:val="center"/>
          </w:tcPr>
          <w:p w14:paraId="4E50CDCC" w14:textId="77777777" w:rsidR="00D62F9F" w:rsidRPr="00067C9A" w:rsidRDefault="00D62F9F" w:rsidP="00D62F9F">
            <w:pPr>
              <w:pStyle w:val="TableTextBullet"/>
              <w:spacing w:line="220" w:lineRule="atLeast"/>
              <w:ind w:left="284" w:hanging="171"/>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w:t>
            </w:r>
            <w:r w:rsidRPr="00067C9A">
              <w:rPr>
                <w:sz w:val="16"/>
                <w:szCs w:val="16"/>
              </w:rPr>
              <w:t>ll industries.</w:t>
            </w:r>
          </w:p>
          <w:p w14:paraId="0CF3DA2A" w14:textId="77777777" w:rsidR="00D62F9F" w:rsidRPr="00067C9A" w:rsidRDefault="00D62F9F" w:rsidP="00D62F9F">
            <w:pPr>
              <w:pStyle w:val="TableTextBullet"/>
              <w:spacing w:line="220" w:lineRule="atLeast"/>
              <w:ind w:left="284" w:hanging="171"/>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w:t>
            </w:r>
            <w:r w:rsidRPr="00067C9A">
              <w:rPr>
                <w:sz w:val="16"/>
                <w:szCs w:val="16"/>
              </w:rPr>
              <w:t>arger energy users.</w:t>
            </w:r>
          </w:p>
        </w:tc>
      </w:tr>
      <w:tr w:rsidR="00D62F9F" w14:paraId="4CF0A815" w14:textId="77777777" w:rsidTr="00C90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shd w:val="clear" w:color="auto" w:fill="E4E3E9" w:themeFill="accent6" w:themeFillTint="33"/>
          </w:tcPr>
          <w:p w14:paraId="1A0C266A" w14:textId="77777777" w:rsidR="00D62F9F" w:rsidRDefault="00D62F9F" w:rsidP="0000358D">
            <w:pPr>
              <w:pStyle w:val="CaptionImageorFigure"/>
            </w:pPr>
            <w:r>
              <w:lastRenderedPageBreak/>
              <w:t>MtM</w:t>
            </w:r>
          </w:p>
        </w:tc>
        <w:tc>
          <w:tcPr>
            <w:tcW w:w="10580" w:type="dxa"/>
            <w:shd w:val="clear" w:color="auto" w:fill="E4E3E9" w:themeFill="accent6" w:themeFillTint="33"/>
          </w:tcPr>
          <w:p w14:paraId="5F2A6F26" w14:textId="77777777" w:rsidR="00D62F9F"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pPr>
            <w:r>
              <w:t>MtM Demand Response</w:t>
            </w:r>
          </w:p>
          <w:p w14:paraId="79F6EFF3" w14:textId="77777777" w:rsidR="00D62F9F" w:rsidRPr="00E87F78"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rPr>
                <w:b w:val="0"/>
                <w:bCs w:val="0"/>
              </w:rPr>
            </w:pPr>
            <w:r w:rsidRPr="00E87F78">
              <w:rPr>
                <w:b w:val="0"/>
                <w:bCs w:val="0"/>
              </w:rPr>
              <w:t xml:space="preserve">This project is working to maximise the benefits of MtM's </w:t>
            </w:r>
            <w:r>
              <w:rPr>
                <w:b w:val="0"/>
                <w:bCs w:val="0"/>
              </w:rPr>
              <w:t>large on-site</w:t>
            </w:r>
            <w:r w:rsidRPr="00E87F78">
              <w:rPr>
                <w:b w:val="0"/>
                <w:bCs w:val="0"/>
              </w:rPr>
              <w:t xml:space="preserve"> solar system through the installation of a battery and demand management system.</w:t>
            </w:r>
          </w:p>
          <w:p w14:paraId="116033BE" w14:textId="77777777" w:rsidR="00D62F9F" w:rsidRPr="00E87F78"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rPr>
                <w:b w:val="0"/>
                <w:bCs w:val="0"/>
              </w:rPr>
            </w:pPr>
            <w:r w:rsidRPr="00E87F78">
              <w:rPr>
                <w:b w:val="0"/>
                <w:bCs w:val="0"/>
              </w:rPr>
              <w:t xml:space="preserve">The nature of MtM's operations mean that </w:t>
            </w:r>
            <w:r>
              <w:rPr>
                <w:b w:val="0"/>
                <w:bCs w:val="0"/>
              </w:rPr>
              <w:t>energy demand can fluctuate to high levels for</w:t>
            </w:r>
            <w:r w:rsidRPr="00E87F78">
              <w:rPr>
                <w:b w:val="0"/>
                <w:bCs w:val="0"/>
              </w:rPr>
              <w:t xml:space="preserve"> short </w:t>
            </w:r>
            <w:r>
              <w:rPr>
                <w:b w:val="0"/>
                <w:bCs w:val="0"/>
              </w:rPr>
              <w:t>periods</w:t>
            </w:r>
            <w:r w:rsidRPr="00E87F78">
              <w:rPr>
                <w:b w:val="0"/>
                <w:bCs w:val="0"/>
              </w:rPr>
              <w:t xml:space="preserve"> of time - this kind of load is difficult for the electricity grid to accommodate and results in high demand charges. </w:t>
            </w:r>
            <w:r>
              <w:rPr>
                <w:b w:val="0"/>
                <w:bCs w:val="0"/>
              </w:rPr>
              <w:t>By</w:t>
            </w:r>
            <w:r w:rsidRPr="00E87F78">
              <w:rPr>
                <w:b w:val="0"/>
                <w:bCs w:val="0"/>
              </w:rPr>
              <w:t xml:space="preserve"> install</w:t>
            </w:r>
            <w:r>
              <w:rPr>
                <w:b w:val="0"/>
                <w:bCs w:val="0"/>
              </w:rPr>
              <w:t>ing a</w:t>
            </w:r>
            <w:r w:rsidRPr="00E87F78">
              <w:rPr>
                <w:b w:val="0"/>
                <w:bCs w:val="0"/>
              </w:rPr>
              <w:t xml:space="preserve"> 300 kWp/731.5 kWh battery system and accompanying demand management system, MtM </w:t>
            </w:r>
            <w:r>
              <w:rPr>
                <w:b w:val="0"/>
                <w:bCs w:val="0"/>
              </w:rPr>
              <w:t>can</w:t>
            </w:r>
            <w:r w:rsidRPr="00E87F78">
              <w:rPr>
                <w:b w:val="0"/>
                <w:bCs w:val="0"/>
              </w:rPr>
              <w:t xml:space="preserve"> maximise the use of its large on</w:t>
            </w:r>
            <w:r>
              <w:rPr>
                <w:b w:val="0"/>
                <w:bCs w:val="0"/>
              </w:rPr>
              <w:t>-</w:t>
            </w:r>
            <w:r w:rsidRPr="00E87F78">
              <w:rPr>
                <w:b w:val="0"/>
                <w:bCs w:val="0"/>
              </w:rPr>
              <w:t xml:space="preserve">site </w:t>
            </w:r>
            <w:r>
              <w:rPr>
                <w:b w:val="0"/>
                <w:bCs w:val="0"/>
              </w:rPr>
              <w:t xml:space="preserve">solar </w:t>
            </w:r>
            <w:r w:rsidRPr="00E87F78">
              <w:rPr>
                <w:b w:val="0"/>
                <w:bCs w:val="0"/>
              </w:rPr>
              <w:t xml:space="preserve">and </w:t>
            </w:r>
            <w:r>
              <w:rPr>
                <w:b w:val="0"/>
                <w:bCs w:val="0"/>
              </w:rPr>
              <w:t>earn</w:t>
            </w:r>
            <w:r w:rsidRPr="00E87F78">
              <w:rPr>
                <w:b w:val="0"/>
                <w:bCs w:val="0"/>
              </w:rPr>
              <w:t xml:space="preserve"> revenue by exporting power to the grid during peak times.</w:t>
            </w:r>
          </w:p>
          <w:p w14:paraId="4DCEBB88" w14:textId="77777777" w:rsidR="00D62F9F" w:rsidRPr="004A4E3C" w:rsidRDefault="00D62F9F" w:rsidP="0000358D">
            <w:pPr>
              <w:pStyle w:val="CaptionImageorFigure"/>
              <w:cnfStyle w:val="000000100000" w:firstRow="0" w:lastRow="0" w:firstColumn="0" w:lastColumn="0" w:oddVBand="0" w:evenVBand="0" w:oddHBand="1" w:evenHBand="0" w:firstRowFirstColumn="0" w:firstRowLastColumn="0" w:lastRowFirstColumn="0" w:lastRowLastColumn="0"/>
              <w:rPr>
                <w:i/>
                <w:iCs/>
              </w:rPr>
            </w:pPr>
            <w:r>
              <w:rPr>
                <w:b w:val="0"/>
                <w:bCs w:val="0"/>
                <w:i/>
                <w:iCs/>
              </w:rPr>
              <w:t>In some areas restrictions are in place that prevent solar systems from being connected to the grid, as the network is unable to accommodate any more local generation during peak solar production times. A battery and demand management system can rectify this as the battery charges during peak generation periods and can be used on site and/or discharged to the grid during times of peak demand to save money and/or generate revenue.</w:t>
            </w:r>
          </w:p>
        </w:tc>
        <w:tc>
          <w:tcPr>
            <w:tcW w:w="3402" w:type="dxa"/>
            <w:shd w:val="clear" w:color="auto" w:fill="E4E3E9" w:themeFill="accent6" w:themeFillTint="33"/>
            <w:vAlign w:val="center"/>
          </w:tcPr>
          <w:p w14:paraId="0EFD3689" w14:textId="77777777" w:rsidR="00D62F9F" w:rsidRPr="00067C9A" w:rsidRDefault="00D62F9F" w:rsidP="00D62F9F">
            <w:pPr>
              <w:pStyle w:val="TableTextBullet"/>
              <w:spacing w:line="220" w:lineRule="atLeast"/>
              <w:ind w:left="284" w:hanging="171"/>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w:t>
            </w:r>
            <w:r w:rsidRPr="00067C9A">
              <w:rPr>
                <w:sz w:val="16"/>
                <w:szCs w:val="16"/>
              </w:rPr>
              <w:t>ll industries.</w:t>
            </w:r>
          </w:p>
          <w:p w14:paraId="2321EF5A" w14:textId="77777777" w:rsidR="00D62F9F" w:rsidRPr="00067C9A" w:rsidRDefault="00D62F9F" w:rsidP="00D62F9F">
            <w:pPr>
              <w:pStyle w:val="TableTextBullet"/>
              <w:spacing w:line="220" w:lineRule="atLeast"/>
              <w:ind w:left="284" w:hanging="171"/>
              <w:cnfStyle w:val="000000100000" w:firstRow="0" w:lastRow="0" w:firstColumn="0" w:lastColumn="0" w:oddVBand="0" w:evenVBand="0" w:oddHBand="1" w:evenHBand="0" w:firstRowFirstColumn="0" w:firstRowLastColumn="0" w:lastRowFirstColumn="0" w:lastRowLastColumn="0"/>
              <w:rPr>
                <w:sz w:val="16"/>
                <w:szCs w:val="16"/>
              </w:rPr>
            </w:pPr>
            <w:r w:rsidRPr="00067C9A">
              <w:rPr>
                <w:sz w:val="16"/>
                <w:szCs w:val="16"/>
              </w:rPr>
              <w:t>Sites with solar systems.</w:t>
            </w:r>
          </w:p>
          <w:p w14:paraId="67E81168" w14:textId="77777777" w:rsidR="00D62F9F" w:rsidRPr="00067C9A" w:rsidRDefault="00D62F9F" w:rsidP="00D62F9F">
            <w:pPr>
              <w:pStyle w:val="TableTextBullet"/>
              <w:spacing w:line="220" w:lineRule="atLeast"/>
              <w:ind w:left="284" w:hanging="171"/>
              <w:cnfStyle w:val="000000100000" w:firstRow="0" w:lastRow="0" w:firstColumn="0" w:lastColumn="0" w:oddVBand="0" w:evenVBand="0" w:oddHBand="1" w:evenHBand="0" w:firstRowFirstColumn="0" w:firstRowLastColumn="0" w:lastRowFirstColumn="0" w:lastRowLastColumn="0"/>
              <w:rPr>
                <w:sz w:val="16"/>
                <w:szCs w:val="16"/>
              </w:rPr>
            </w:pPr>
            <w:r w:rsidRPr="00067C9A">
              <w:rPr>
                <w:sz w:val="16"/>
                <w:szCs w:val="16"/>
              </w:rPr>
              <w:t>Moderate-large energy users.</w:t>
            </w:r>
          </w:p>
        </w:tc>
      </w:tr>
      <w:tr w:rsidR="00D62F9F" w14:paraId="74F817BD" w14:textId="77777777" w:rsidTr="00C902EB">
        <w:tc>
          <w:tcPr>
            <w:cnfStyle w:val="001000000000" w:firstRow="0" w:lastRow="0" w:firstColumn="1" w:lastColumn="0" w:oddVBand="0" w:evenVBand="0" w:oddHBand="0" w:evenHBand="0" w:firstRowFirstColumn="0" w:firstRowLastColumn="0" w:lastRowFirstColumn="0" w:lastRowLastColumn="0"/>
            <w:tcW w:w="1181" w:type="dxa"/>
            <w:shd w:val="clear" w:color="auto" w:fill="auto"/>
          </w:tcPr>
          <w:p w14:paraId="5DB29603" w14:textId="77777777" w:rsidR="00D62F9F" w:rsidRDefault="00D62F9F" w:rsidP="0000358D">
            <w:pPr>
              <w:pStyle w:val="CaptionImageorFigure"/>
            </w:pPr>
            <w:bookmarkStart w:id="0" w:name="_Hlk111635532"/>
            <w:r>
              <w:t>GPT Funds Management</w:t>
            </w:r>
          </w:p>
        </w:tc>
        <w:tc>
          <w:tcPr>
            <w:tcW w:w="10580" w:type="dxa"/>
            <w:shd w:val="clear" w:color="auto" w:fill="auto"/>
          </w:tcPr>
          <w:p w14:paraId="2731E455" w14:textId="77777777" w:rsidR="00D62F9F"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pPr>
            <w:r>
              <w:t>Chirnside Shopping Centre Battery Installation &amp; Demand Management Project</w:t>
            </w:r>
          </w:p>
          <w:p w14:paraId="4011524B" w14:textId="77777777" w:rsidR="00D62F9F" w:rsidRPr="00CD110E"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b w:val="0"/>
                <w:bCs w:val="0"/>
              </w:rPr>
            </w:pPr>
            <w:r w:rsidRPr="00CD110E">
              <w:rPr>
                <w:b w:val="0"/>
                <w:bCs w:val="0"/>
              </w:rPr>
              <w:t>Partnering with Shell Energy, this project saw GPT installing a 1 megawatt / 2 megawatt hour battery at the Chirnside Park Shopping Centre. The battery has been commissioned and integrated with the Shopping Centre’s building management system to optimise cost and energy savings.</w:t>
            </w:r>
          </w:p>
          <w:p w14:paraId="7FBA1388" w14:textId="77777777" w:rsidR="006C4C12"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b w:val="0"/>
                <w:bCs w:val="0"/>
              </w:rPr>
            </w:pPr>
            <w:r w:rsidRPr="00CD110E">
              <w:rPr>
                <w:b w:val="0"/>
                <w:bCs w:val="0"/>
              </w:rPr>
              <w:t>Reducing peak demand can contribute to grid stability, but importantly for GPT and the business owners located within Chirnside Park Shopping Centre, this will also lower energy costs through a reduction in demand and network charges</w:t>
            </w:r>
            <w:r w:rsidR="006C4C12">
              <w:rPr>
                <w:b w:val="0"/>
                <w:bCs w:val="0"/>
              </w:rPr>
              <w:t>.</w:t>
            </w:r>
          </w:p>
          <w:p w14:paraId="738ED0AC" w14:textId="1C324914" w:rsidR="00D62F9F" w:rsidRDefault="006C4C12" w:rsidP="0000358D">
            <w:pPr>
              <w:pStyle w:val="CaptionImageorFigure"/>
              <w:cnfStyle w:val="000000000000" w:firstRow="0" w:lastRow="0" w:firstColumn="0" w:lastColumn="0" w:oddVBand="0" w:evenVBand="0" w:oddHBand="0" w:evenHBand="0" w:firstRowFirstColumn="0" w:firstRowLastColumn="0" w:lastRowFirstColumn="0" w:lastRowLastColumn="0"/>
              <w:rPr>
                <w:b w:val="0"/>
                <w:bCs w:val="0"/>
              </w:rPr>
            </w:pPr>
            <w:r>
              <w:rPr>
                <w:b w:val="0"/>
                <w:bCs w:val="0"/>
              </w:rPr>
              <w:t xml:space="preserve">The project has successfully created over 500 kVA in demand response capabilities and </w:t>
            </w:r>
            <w:r w:rsidR="00FC272A">
              <w:rPr>
                <w:b w:val="0"/>
                <w:bCs w:val="0"/>
              </w:rPr>
              <w:t xml:space="preserve">reduced </w:t>
            </w:r>
            <w:r w:rsidR="001E5CF2">
              <w:rPr>
                <w:b w:val="0"/>
                <w:bCs w:val="0"/>
              </w:rPr>
              <w:t xml:space="preserve">costs by $50,000/year primarily through network savings. Further financial benefit is expected </w:t>
            </w:r>
            <w:r w:rsidR="004F0745">
              <w:rPr>
                <w:b w:val="0"/>
                <w:bCs w:val="0"/>
              </w:rPr>
              <w:t>through further development of non-network revenue streams.</w:t>
            </w:r>
            <w:r w:rsidR="00D62F9F">
              <w:rPr>
                <w:b w:val="0"/>
                <w:bCs w:val="0"/>
              </w:rPr>
              <w:t xml:space="preserve"> </w:t>
            </w:r>
          </w:p>
          <w:p w14:paraId="48E856FC" w14:textId="77777777" w:rsidR="00D62F9F"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b w:val="0"/>
                <w:bCs w:val="0"/>
              </w:rPr>
            </w:pPr>
            <w:r>
              <w:rPr>
                <w:b w:val="0"/>
                <w:bCs w:val="0"/>
              </w:rPr>
              <w:t>The project supports</w:t>
            </w:r>
            <w:r w:rsidRPr="00E87F78">
              <w:rPr>
                <w:b w:val="0"/>
                <w:bCs w:val="0"/>
              </w:rPr>
              <w:t xml:space="preserve"> GPT's Net Zero by 2030 target </w:t>
            </w:r>
            <w:r>
              <w:rPr>
                <w:b w:val="0"/>
                <w:bCs w:val="0"/>
              </w:rPr>
              <w:t xml:space="preserve">and </w:t>
            </w:r>
            <w:r w:rsidRPr="00E87F78">
              <w:rPr>
                <w:b w:val="0"/>
                <w:bCs w:val="0"/>
              </w:rPr>
              <w:t>GPT will apply the lessons learnt from this project to future battery initiatives.</w:t>
            </w:r>
          </w:p>
          <w:p w14:paraId="145DEF2C" w14:textId="77777777" w:rsidR="00D62F9F" w:rsidRPr="004A4E3C" w:rsidRDefault="00D62F9F" w:rsidP="0000358D">
            <w:pPr>
              <w:pStyle w:val="CaptionImageorFigure"/>
              <w:cnfStyle w:val="000000000000" w:firstRow="0" w:lastRow="0" w:firstColumn="0" w:lastColumn="0" w:oddVBand="0" w:evenVBand="0" w:oddHBand="0" w:evenHBand="0" w:firstRowFirstColumn="0" w:firstRowLastColumn="0" w:lastRowFirstColumn="0" w:lastRowLastColumn="0"/>
              <w:rPr>
                <w:i/>
                <w:iCs/>
              </w:rPr>
            </w:pPr>
            <w:r>
              <w:rPr>
                <w:b w:val="0"/>
                <w:bCs w:val="0"/>
                <w:i/>
                <w:iCs/>
              </w:rPr>
              <w:t>Large-scale battery installation can be an expensive activity but depending on the nature of your operations, there is significant potential to reduce costs and generate revenue</w:t>
            </w:r>
            <w:r w:rsidRPr="002A6793">
              <w:rPr>
                <w:b w:val="0"/>
                <w:bCs w:val="0"/>
                <w:i/>
                <w:iCs/>
                <w:color w:val="auto"/>
              </w:rPr>
              <w:t xml:space="preserve">. Specialist energy consultants can assess and model how a battery can be best sized to suit your operations and maximise financial benefits </w:t>
            </w:r>
            <w:r w:rsidRPr="002A6793">
              <w:rPr>
                <w:b w:val="0"/>
                <w:bCs w:val="0"/>
                <w:i/>
                <w:iCs/>
                <w:color w:val="auto"/>
                <w:lang w:eastAsia="en-US"/>
              </w:rPr>
              <w:t>while ensuring appropriate safety measures have been implemented</w:t>
            </w:r>
            <w:r w:rsidRPr="002A6793">
              <w:rPr>
                <w:b w:val="0"/>
                <w:bCs w:val="0"/>
                <w:i/>
                <w:iCs/>
                <w:color w:val="auto"/>
              </w:rPr>
              <w:t>.</w:t>
            </w:r>
          </w:p>
        </w:tc>
        <w:tc>
          <w:tcPr>
            <w:tcW w:w="3402" w:type="dxa"/>
            <w:shd w:val="clear" w:color="auto" w:fill="auto"/>
            <w:vAlign w:val="center"/>
          </w:tcPr>
          <w:p w14:paraId="72AD147E" w14:textId="77777777" w:rsidR="00D62F9F" w:rsidRPr="00067C9A" w:rsidRDefault="00D62F9F" w:rsidP="00D62F9F">
            <w:pPr>
              <w:pStyle w:val="TableTextBullet"/>
              <w:spacing w:line="220" w:lineRule="atLeast"/>
              <w:ind w:left="284" w:hanging="171"/>
              <w:cnfStyle w:val="000000000000" w:firstRow="0" w:lastRow="0" w:firstColumn="0" w:lastColumn="0" w:oddVBand="0" w:evenVBand="0" w:oddHBand="0" w:evenHBand="0" w:firstRowFirstColumn="0" w:firstRowLastColumn="0" w:lastRowFirstColumn="0" w:lastRowLastColumn="0"/>
              <w:rPr>
                <w:sz w:val="16"/>
                <w:szCs w:val="16"/>
              </w:rPr>
            </w:pPr>
            <w:r w:rsidRPr="00067C9A">
              <w:rPr>
                <w:sz w:val="16"/>
                <w:szCs w:val="16"/>
              </w:rPr>
              <w:t>Large energy users.</w:t>
            </w:r>
          </w:p>
        </w:tc>
      </w:tr>
      <w:bookmarkEnd w:id="0"/>
    </w:tbl>
    <w:p w14:paraId="2F32C762" w14:textId="38E8DF34" w:rsidR="006E1C8D" w:rsidRPr="00BF56B2" w:rsidRDefault="006E1C8D" w:rsidP="00BF56B2">
      <w:pPr>
        <w:pStyle w:val="SmallBodyText"/>
      </w:pPr>
    </w:p>
    <w:sectPr w:rsidR="006E1C8D" w:rsidRPr="00BF56B2" w:rsidSect="00ED02CD">
      <w:pgSz w:w="16840" w:h="11907" w:orient="landscape" w:code="9"/>
      <w:pgMar w:top="851" w:right="1134" w:bottom="851" w:left="851" w:header="567" w:footer="85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79C9C" w14:textId="77777777" w:rsidR="00A60EC1" w:rsidRDefault="00A60EC1">
      <w:r>
        <w:separator/>
      </w:r>
    </w:p>
    <w:p w14:paraId="304FC312" w14:textId="77777777" w:rsidR="00A60EC1" w:rsidRDefault="00A60EC1"/>
    <w:p w14:paraId="7EFB5E6E" w14:textId="77777777" w:rsidR="00A60EC1" w:rsidRDefault="00A60EC1"/>
  </w:endnote>
  <w:endnote w:type="continuationSeparator" w:id="0">
    <w:p w14:paraId="3DCBE440" w14:textId="77777777" w:rsidR="00A60EC1" w:rsidRDefault="00A60EC1">
      <w:r>
        <w:continuationSeparator/>
      </w:r>
    </w:p>
    <w:p w14:paraId="5200471C" w14:textId="77777777" w:rsidR="00A60EC1" w:rsidRDefault="00A60EC1"/>
    <w:p w14:paraId="6FB4F188" w14:textId="77777777" w:rsidR="00A60EC1" w:rsidRDefault="00A60EC1"/>
  </w:endnote>
  <w:endnote w:type="continuationNotice" w:id="1">
    <w:p w14:paraId="052A0287" w14:textId="77777777" w:rsidR="00A60EC1" w:rsidRDefault="00A60E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200D" w14:textId="67549766" w:rsidR="008050A5" w:rsidRPr="00A51F73" w:rsidRDefault="003023D9" w:rsidP="008050A5">
    <w:pPr>
      <w:pStyle w:val="Footer"/>
      <w:ind w:left="284" w:hanging="284"/>
    </w:pPr>
    <w:r>
      <w:rPr>
        <w:noProof/>
      </w:rPr>
      <mc:AlternateContent>
        <mc:Choice Requires="wps">
          <w:drawing>
            <wp:anchor distT="0" distB="0" distL="114300" distR="114300" simplePos="0" relativeHeight="251667466" behindDoc="0" locked="0" layoutInCell="0" allowOverlap="1" wp14:anchorId="3341052A" wp14:editId="0C3017C4">
              <wp:simplePos x="0" y="0"/>
              <wp:positionH relativeFrom="page">
                <wp:align>center</wp:align>
              </wp:positionH>
              <wp:positionV relativeFrom="page">
                <wp:align>bottom</wp:align>
              </wp:positionV>
              <wp:extent cx="7772400" cy="463550"/>
              <wp:effectExtent l="0" t="0" r="0" b="12700"/>
              <wp:wrapNone/>
              <wp:docPr id="16" name="MSIPCM632f40d29bc4e151bb81d89a" descr="{&quot;HashCode&quot;:186249376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71612" w14:textId="14A53F1F" w:rsidR="003023D9" w:rsidRPr="003023D9" w:rsidRDefault="003023D9" w:rsidP="003023D9">
                          <w:pPr>
                            <w:jc w:val="center"/>
                            <w:rPr>
                              <w:rFonts w:ascii="Calibri" w:hAnsi="Calibri" w:cs="Calibri"/>
                              <w:color w:val="000000"/>
                              <w:sz w:val="24"/>
                            </w:rPr>
                          </w:pPr>
                          <w:r w:rsidRPr="003023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41052A" id="_x0000_t202" coordsize="21600,21600" o:spt="202" path="m,l,21600r21600,l21600,xe">
              <v:stroke joinstyle="miter"/>
              <v:path gradientshapeok="t" o:connecttype="rect"/>
            </v:shapetype>
            <v:shape id="MSIPCM632f40d29bc4e151bb81d89a" o:spid="_x0000_s1026" type="#_x0000_t202" alt="{&quot;HashCode&quot;:1862493762,&quot;Height&quot;:9999999.0,&quot;Width&quot;:9999999.0,&quot;Placement&quot;:&quot;Footer&quot;,&quot;Index&quot;:&quot;OddAndEven&quot;,&quot;Section&quot;:1,&quot;Top&quot;:0.0,&quot;Left&quot;:0.0}" style="position:absolute;left:0;text-align:left;margin-left:0;margin-top:0;width:612pt;height:36.5pt;z-index:2516674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fill o:detectmouseclick="t"/>
              <v:textbox inset=",0,,0">
                <w:txbxContent>
                  <w:p w14:paraId="3ED71612" w14:textId="14A53F1F" w:rsidR="003023D9" w:rsidRPr="003023D9" w:rsidRDefault="003023D9" w:rsidP="003023D9">
                    <w:pPr>
                      <w:jc w:val="center"/>
                      <w:rPr>
                        <w:rFonts w:ascii="Calibri" w:hAnsi="Calibri" w:cs="Calibri"/>
                        <w:color w:val="000000"/>
                        <w:sz w:val="24"/>
                      </w:rPr>
                    </w:pPr>
                    <w:r w:rsidRPr="003023D9">
                      <w:rPr>
                        <w:rFonts w:ascii="Calibri" w:hAnsi="Calibri" w:cs="Calibri"/>
                        <w:color w:val="000000"/>
                        <w:sz w:val="24"/>
                      </w:rPr>
                      <w:t>OFFICIAL</w:t>
                    </w:r>
                  </w:p>
                </w:txbxContent>
              </v:textbox>
              <w10:wrap anchorx="page" anchory="page"/>
            </v:shape>
          </w:pict>
        </mc:Fallback>
      </mc:AlternateContent>
    </w:r>
    <w:r w:rsidR="00067AC5">
      <w:rPr>
        <w:noProof/>
      </w:rPr>
      <mc:AlternateContent>
        <mc:Choice Requires="wps">
          <w:drawing>
            <wp:anchor distT="0" distB="0" distL="114300" distR="114300" simplePos="0" relativeHeight="251658249" behindDoc="0" locked="0" layoutInCell="0" allowOverlap="1" wp14:anchorId="11658144" wp14:editId="0A7EFD4F">
              <wp:simplePos x="0" y="0"/>
              <wp:positionH relativeFrom="page">
                <wp:posOffset>0</wp:posOffset>
              </wp:positionH>
              <wp:positionV relativeFrom="page">
                <wp:posOffset>10229215</wp:posOffset>
              </wp:positionV>
              <wp:extent cx="7560945" cy="273050"/>
              <wp:effectExtent l="0" t="0" r="0" b="12700"/>
              <wp:wrapNone/>
              <wp:docPr id="3" name="Text Box 3"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B34046" w14:textId="05872061"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1658144" id="Text Box 3" o:spid="_x0000_s1027"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1B34046" w14:textId="05872061"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v:textbox>
              <w10:wrap anchorx="page" anchory="page"/>
            </v:shape>
          </w:pict>
        </mc:Fallback>
      </mc:AlternateContent>
    </w:r>
    <w:r w:rsidR="008050A5">
      <w:rPr>
        <w:noProof/>
      </w:rPr>
      <mc:AlternateContent>
        <mc:Choice Requires="wps">
          <w:drawing>
            <wp:anchor distT="0" distB="0" distL="114300" distR="114300" simplePos="0" relativeHeight="251658246" behindDoc="0" locked="0" layoutInCell="0" allowOverlap="1" wp14:anchorId="2AB3ACFC" wp14:editId="36F95535">
              <wp:simplePos x="0" y="0"/>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09941D" w14:textId="33F3823E"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B3ACFC" id="Text Box 12" o:spid="_x0000_s1028"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7C09941D" w14:textId="33F3823E"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008050A5" w:rsidRPr="00A51F73">
          <w:rPr>
            <w:b/>
            <w:bCs/>
          </w:rPr>
          <w:fldChar w:fldCharType="begin"/>
        </w:r>
        <w:r w:rsidR="008050A5" w:rsidRPr="00A51F73">
          <w:rPr>
            <w:b/>
            <w:bCs/>
          </w:rPr>
          <w:instrText xml:space="preserve"> PAGE   \* MERGEFORMAT </w:instrText>
        </w:r>
        <w:r w:rsidR="008050A5" w:rsidRPr="00A51F73">
          <w:rPr>
            <w:b/>
            <w:bCs/>
          </w:rPr>
          <w:fldChar w:fldCharType="separate"/>
        </w:r>
        <w:r w:rsidR="008050A5">
          <w:rPr>
            <w:b/>
            <w:bCs/>
          </w:rPr>
          <w:t>2</w:t>
        </w:r>
        <w:r w:rsidR="008050A5" w:rsidRPr="00A51F73">
          <w:rPr>
            <w:b/>
            <w:bCs/>
            <w:noProof/>
          </w:rPr>
          <w:fldChar w:fldCharType="end"/>
        </w:r>
      </w:sdtContent>
    </w:sdt>
    <w:r w:rsidR="008050A5" w:rsidRPr="00A51F73">
      <w:rPr>
        <w:noProof/>
      </w:rPr>
      <w:tab/>
    </w:r>
    <w:r w:rsidR="00630B01">
      <w:rPr>
        <w:b/>
        <w:bCs/>
        <w:color w:val="201547" w:themeColor="text2"/>
      </w:rPr>
      <w:t>Demand Management Solutions for Business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FF19" w14:textId="7733EA21" w:rsidR="00947066" w:rsidRDefault="003023D9" w:rsidP="00296569">
    <w:pPr>
      <w:pStyle w:val="xWeb"/>
      <w:spacing w:after="960"/>
    </w:pPr>
    <w:r>
      <w:rPr>
        <w:noProof/>
        <w:sz w:val="18"/>
      </w:rPr>
      <mc:AlternateContent>
        <mc:Choice Requires="wps">
          <w:drawing>
            <wp:anchor distT="0" distB="0" distL="114300" distR="114300" simplePos="0" relativeHeight="251664905" behindDoc="0" locked="0" layoutInCell="0" allowOverlap="1" wp14:anchorId="1DA9E728" wp14:editId="68F0A172">
              <wp:simplePos x="0" y="9403953"/>
              <wp:positionH relativeFrom="page">
                <wp:align>center</wp:align>
              </wp:positionH>
              <wp:positionV relativeFrom="page">
                <wp:align>bottom</wp:align>
              </wp:positionV>
              <wp:extent cx="7772400" cy="463550"/>
              <wp:effectExtent l="0" t="0" r="0" b="12700"/>
              <wp:wrapNone/>
              <wp:docPr id="14" name="MSIPCMb2a245838a5f08bc55c84760"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435B3E" w14:textId="787770ED" w:rsidR="003023D9" w:rsidRPr="003023D9" w:rsidRDefault="003023D9" w:rsidP="003023D9">
                          <w:pPr>
                            <w:jc w:val="center"/>
                            <w:rPr>
                              <w:rFonts w:ascii="Calibri" w:hAnsi="Calibri" w:cs="Calibri"/>
                              <w:color w:val="000000"/>
                              <w:sz w:val="24"/>
                            </w:rPr>
                          </w:pPr>
                          <w:r w:rsidRPr="003023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A9E728" id="_x0000_t202" coordsize="21600,21600" o:spt="202" path="m,l,21600r21600,l21600,xe">
              <v:stroke joinstyle="miter"/>
              <v:path gradientshapeok="t" o:connecttype="rect"/>
            </v:shapetype>
            <v:shape id="MSIPCMb2a245838a5f08bc55c84760" o:spid="_x0000_s1029" type="#_x0000_t202" alt="{&quot;HashCode&quot;:1862493762,&quot;Height&quot;:9999999.0,&quot;Width&quot;:9999999.0,&quot;Placement&quot;:&quot;Footer&quot;,&quot;Index&quot;:&quot;Primary&quot;,&quot;Section&quot;:1,&quot;Top&quot;:0.0,&quot;Left&quot;:0.0}" style="position:absolute;margin-left:0;margin-top:0;width:612pt;height:36.5pt;z-index:25166490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4B435B3E" w14:textId="787770ED" w:rsidR="003023D9" w:rsidRPr="003023D9" w:rsidRDefault="003023D9" w:rsidP="003023D9">
                    <w:pPr>
                      <w:jc w:val="center"/>
                      <w:rPr>
                        <w:rFonts w:ascii="Calibri" w:hAnsi="Calibri" w:cs="Calibri"/>
                        <w:color w:val="000000"/>
                        <w:sz w:val="24"/>
                      </w:rPr>
                    </w:pPr>
                    <w:r w:rsidRPr="003023D9">
                      <w:rPr>
                        <w:rFonts w:ascii="Calibri" w:hAnsi="Calibri" w:cs="Calibri"/>
                        <w:color w:val="000000"/>
                        <w:sz w:val="24"/>
                      </w:rPr>
                      <w:t>OFFICIAL</w:t>
                    </w:r>
                  </w:p>
                </w:txbxContent>
              </v:textbox>
              <w10:wrap anchorx="page" anchory="page"/>
            </v:shape>
          </w:pict>
        </mc:Fallback>
      </mc:AlternateContent>
    </w:r>
    <w:r w:rsidR="00067AC5">
      <w:rPr>
        <w:noProof/>
        <w:sz w:val="18"/>
      </w:rPr>
      <mc:AlternateContent>
        <mc:Choice Requires="wps">
          <w:drawing>
            <wp:anchor distT="0" distB="0" distL="114300" distR="114300" simplePos="1" relativeHeight="251658247" behindDoc="0" locked="0" layoutInCell="0" allowOverlap="1" wp14:anchorId="77BDDCA0" wp14:editId="7063EDC7">
              <wp:simplePos x="0" y="10229453"/>
              <wp:positionH relativeFrom="page">
                <wp:posOffset>0</wp:posOffset>
              </wp:positionH>
              <wp:positionV relativeFrom="page">
                <wp:posOffset>10229215</wp:posOffset>
              </wp:positionV>
              <wp:extent cx="7560945" cy="273050"/>
              <wp:effectExtent l="0" t="0" r="0" b="12700"/>
              <wp:wrapNone/>
              <wp:docPr id="1" name="Text Box 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9BF77" w14:textId="4FC8E208"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BDDCA0" id="Text Box 1" o:spid="_x0000_s1030" type="#_x0000_t202" alt="{&quot;HashCode&quot;:-1264680268,&quot;Height&quot;:842.0,&quot;Width&quot;:595.0,&quot;Placement&quot;:&quot;Footer&quot;,&quot;Index&quot;:&quot;Primary&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5E79BF77" w14:textId="4FC8E208"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v:textbox>
              <w10:wrap anchorx="page" anchory="page"/>
            </v:shape>
          </w:pict>
        </mc:Fallback>
      </mc:AlternateContent>
    </w:r>
    <w:r w:rsidR="00BB71F4">
      <w:rPr>
        <w:noProof/>
        <w:sz w:val="18"/>
      </w:rPr>
      <w:t>--</w:t>
    </w:r>
    <w:r w:rsidR="00890D78">
      <w:rPr>
        <w:noProof/>
        <w:sz w:val="18"/>
      </w:rPr>
      <w:drawing>
        <wp:inline distT="0" distB="0" distL="0" distR="0" wp14:anchorId="251AB1EE" wp14:editId="0C28C41E">
          <wp:extent cx="2494800" cy="1065600"/>
          <wp:effectExtent l="0" t="0" r="0" b="0"/>
          <wp:docPr id="124" name="Picture 124"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58240" behindDoc="0" locked="0" layoutInCell="0" allowOverlap="1" wp14:anchorId="12F85F69" wp14:editId="61A777BE">
              <wp:simplePos x="0" y="0"/>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72B80"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2F85F69" id="Text Box 9" o:spid="_x0000_s1031" type="#_x0000_t202" alt="{&quot;HashCode&quot;:-1264680268,&quot;Height&quot;:842.0,&quot;Width&quot;:595.0,&quot;Placement&quot;:&quot;Footer&quot;,&quot;Index&quot;:&quot;Primary&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55B72B80"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AC4F" w14:textId="0568607D" w:rsidR="00B40C2E" w:rsidRPr="00AE6B68" w:rsidRDefault="003023D9" w:rsidP="000721CE">
    <w:pPr>
      <w:pStyle w:val="Footer"/>
      <w:rPr>
        <w:b/>
        <w:bCs/>
        <w:sz w:val="24"/>
        <w:szCs w:val="32"/>
      </w:rPr>
    </w:pPr>
    <w:r>
      <w:rPr>
        <w:b/>
        <w:bCs/>
        <w:noProof/>
        <w:sz w:val="24"/>
        <w:szCs w:val="32"/>
      </w:rPr>
      <mc:AlternateContent>
        <mc:Choice Requires="wps">
          <w:drawing>
            <wp:anchor distT="0" distB="0" distL="114300" distR="114300" simplePos="0" relativeHeight="251665161" behindDoc="0" locked="0" layoutInCell="0" allowOverlap="1" wp14:anchorId="104A4154" wp14:editId="319014CC">
              <wp:simplePos x="0" y="0"/>
              <wp:positionH relativeFrom="page">
                <wp:align>center</wp:align>
              </wp:positionH>
              <wp:positionV relativeFrom="page">
                <wp:align>bottom</wp:align>
              </wp:positionV>
              <wp:extent cx="7772400" cy="463550"/>
              <wp:effectExtent l="0" t="0" r="0" b="12700"/>
              <wp:wrapNone/>
              <wp:docPr id="15" name="MSIPCMc1e142869fbd07e599981d95"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E35E5" w14:textId="589301F4" w:rsidR="003023D9" w:rsidRPr="003023D9" w:rsidRDefault="003023D9" w:rsidP="003023D9">
                          <w:pPr>
                            <w:jc w:val="center"/>
                            <w:rPr>
                              <w:rFonts w:ascii="Calibri" w:hAnsi="Calibri" w:cs="Calibri"/>
                              <w:color w:val="000000"/>
                              <w:sz w:val="24"/>
                            </w:rPr>
                          </w:pPr>
                          <w:r w:rsidRPr="003023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4A4154" id="_x0000_t202" coordsize="21600,21600" o:spt="202" path="m,l,21600r21600,l21600,xe">
              <v:stroke joinstyle="miter"/>
              <v:path gradientshapeok="t" o:connecttype="rect"/>
            </v:shapetype>
            <v:shape id="MSIPCMc1e142869fbd07e599981d95" o:spid="_x0000_s1032" type="#_x0000_t202" alt="{&quot;HashCode&quot;:1862493762,&quot;Height&quot;:9999999.0,&quot;Width&quot;:9999999.0,&quot;Placement&quot;:&quot;Footer&quot;,&quot;Index&quot;:&quot;FirstPage&quot;,&quot;Section&quot;:1,&quot;Top&quot;:0.0,&quot;Left&quot;:0.0}" style="position:absolute;margin-left:0;margin-top:0;width:612pt;height:36.5pt;z-index:2516651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4EFE35E5" w14:textId="589301F4" w:rsidR="003023D9" w:rsidRPr="003023D9" w:rsidRDefault="003023D9" w:rsidP="003023D9">
                    <w:pPr>
                      <w:jc w:val="center"/>
                      <w:rPr>
                        <w:rFonts w:ascii="Calibri" w:hAnsi="Calibri" w:cs="Calibri"/>
                        <w:color w:val="000000"/>
                        <w:sz w:val="24"/>
                      </w:rPr>
                    </w:pPr>
                    <w:r w:rsidRPr="003023D9">
                      <w:rPr>
                        <w:rFonts w:ascii="Calibri" w:hAnsi="Calibri" w:cs="Calibri"/>
                        <w:color w:val="000000"/>
                        <w:sz w:val="24"/>
                      </w:rPr>
                      <w:t>OFFICIAL</w:t>
                    </w:r>
                  </w:p>
                </w:txbxContent>
              </v:textbox>
              <w10:wrap anchorx="page" anchory="page"/>
            </v:shape>
          </w:pict>
        </mc:Fallback>
      </mc:AlternateContent>
    </w:r>
    <w:r w:rsidR="00067AC5">
      <w:rPr>
        <w:b/>
        <w:bCs/>
        <w:noProof/>
        <w:sz w:val="24"/>
        <w:szCs w:val="32"/>
      </w:rPr>
      <mc:AlternateContent>
        <mc:Choice Requires="wps">
          <w:drawing>
            <wp:anchor distT="0" distB="0" distL="114300" distR="114300" simplePos="0" relativeHeight="251658248" behindDoc="0" locked="0" layoutInCell="0" allowOverlap="1" wp14:anchorId="71F5181E" wp14:editId="7EA4BFBA">
              <wp:simplePos x="0" y="0"/>
              <wp:positionH relativeFrom="page">
                <wp:posOffset>0</wp:posOffset>
              </wp:positionH>
              <wp:positionV relativeFrom="page">
                <wp:posOffset>10229215</wp:posOffset>
              </wp:positionV>
              <wp:extent cx="7560945" cy="273050"/>
              <wp:effectExtent l="0" t="0" r="0" b="12700"/>
              <wp:wrapNone/>
              <wp:docPr id="2" name="Text Box 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17E1E" w14:textId="6D7637AA"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1F5181E" id="Text Box 2"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70317E1E" w14:textId="6D7637AA"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v:textbox>
              <w10:wrap anchorx="page" anchory="page"/>
            </v:shape>
          </w:pict>
        </mc:Fallback>
      </mc:AlternateContent>
    </w:r>
    <w:r w:rsidR="00024198" w:rsidRPr="00024198">
      <w:rPr>
        <w:b/>
        <w:bCs/>
        <w:noProof/>
        <w:sz w:val="24"/>
        <w:szCs w:val="32"/>
      </w:rPr>
      <w:drawing>
        <wp:anchor distT="0" distB="0" distL="114300" distR="114300" simplePos="0" relativeHeight="251658244" behindDoc="0" locked="0" layoutInCell="1" allowOverlap="1" wp14:anchorId="0324E29C" wp14:editId="61C90792">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8242" behindDoc="0" locked="0" layoutInCell="0" allowOverlap="1" wp14:anchorId="529EF8FF" wp14:editId="2114D802">
              <wp:simplePos x="0" y="0"/>
              <wp:positionH relativeFrom="page">
                <wp:posOffset>0</wp:posOffset>
              </wp:positionH>
              <wp:positionV relativeFrom="page">
                <wp:posOffset>10229215</wp:posOffset>
              </wp:positionV>
              <wp:extent cx="7560945" cy="273050"/>
              <wp:effectExtent l="0" t="0" r="0" b="12700"/>
              <wp:wrapNone/>
              <wp:docPr id="100" name="Text Box 10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FD1F9"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29EF8FF" id="Text Box 100"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553FD1F9"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A6EE" w14:textId="51FD40F4" w:rsidR="008050A5" w:rsidRPr="00181694" w:rsidRDefault="003023D9" w:rsidP="008050A5">
    <w:pPr>
      <w:pStyle w:val="FooterOdd"/>
      <w:rPr>
        <w:color w:val="201547" w:themeColor="text2"/>
      </w:rPr>
    </w:pPr>
    <w:r>
      <w:rPr>
        <w:b/>
        <w:bCs/>
        <w:noProof/>
        <w:color w:val="201547" w:themeColor="text2"/>
      </w:rPr>
      <mc:AlternateContent>
        <mc:Choice Requires="wps">
          <w:drawing>
            <wp:anchor distT="0" distB="0" distL="114300" distR="114300" simplePos="0" relativeHeight="251668490" behindDoc="0" locked="0" layoutInCell="0" allowOverlap="1" wp14:anchorId="7BB1A8AE" wp14:editId="7EB4B2A7">
              <wp:simplePos x="0" y="0"/>
              <wp:positionH relativeFrom="page">
                <wp:align>center</wp:align>
              </wp:positionH>
              <wp:positionV relativeFrom="page">
                <wp:align>bottom</wp:align>
              </wp:positionV>
              <wp:extent cx="7772400" cy="463550"/>
              <wp:effectExtent l="0" t="0" r="0" b="12700"/>
              <wp:wrapNone/>
              <wp:docPr id="18" name="MSIPCMd868435684dd2187afe7cd31" descr="{&quot;HashCode&quot;:186249376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5B4938" w14:textId="0E723AAD" w:rsidR="003023D9" w:rsidRPr="003023D9" w:rsidRDefault="003023D9" w:rsidP="003023D9">
                          <w:pPr>
                            <w:jc w:val="center"/>
                            <w:rPr>
                              <w:rFonts w:ascii="Calibri" w:hAnsi="Calibri" w:cs="Calibri"/>
                              <w:color w:val="000000"/>
                              <w:sz w:val="24"/>
                            </w:rPr>
                          </w:pPr>
                          <w:r w:rsidRPr="003023D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B1A8AE" id="_x0000_t202" coordsize="21600,21600" o:spt="202" path="m,l,21600r21600,l21600,xe">
              <v:stroke joinstyle="miter"/>
              <v:path gradientshapeok="t" o:connecttype="rect"/>
            </v:shapetype>
            <v:shape id="MSIPCMd868435684dd2187afe7cd31" o:spid="_x0000_s1035" type="#_x0000_t202" alt="{&quot;HashCode&quot;:1862493762,&quot;Height&quot;:9999999.0,&quot;Width&quot;:9999999.0,&quot;Placement&quot;:&quot;Footer&quot;,&quot;Index&quot;:&quot;Primary&quot;,&quot;Section&quot;:2,&quot;Top&quot;:0.0,&quot;Left&quot;:0.0}" style="position:absolute;left:0;text-align:left;margin-left:0;margin-top:0;width:612pt;height:36.5pt;z-index:25166849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615B4938" w14:textId="0E723AAD" w:rsidR="003023D9" w:rsidRPr="003023D9" w:rsidRDefault="003023D9" w:rsidP="003023D9">
                    <w:pPr>
                      <w:jc w:val="center"/>
                      <w:rPr>
                        <w:rFonts w:ascii="Calibri" w:hAnsi="Calibri" w:cs="Calibri"/>
                        <w:color w:val="000000"/>
                        <w:sz w:val="24"/>
                      </w:rPr>
                    </w:pPr>
                    <w:r w:rsidRPr="003023D9">
                      <w:rPr>
                        <w:rFonts w:ascii="Calibri" w:hAnsi="Calibri" w:cs="Calibri"/>
                        <w:color w:val="000000"/>
                        <w:sz w:val="24"/>
                      </w:rPr>
                      <w:t>OFFICIAL</w:t>
                    </w:r>
                  </w:p>
                </w:txbxContent>
              </v:textbox>
              <w10:wrap anchorx="page" anchory="page"/>
            </v:shape>
          </w:pict>
        </mc:Fallback>
      </mc:AlternateContent>
    </w:r>
    <w:r w:rsidR="00067AC5">
      <w:rPr>
        <w:b/>
        <w:bCs/>
        <w:noProof/>
        <w:color w:val="201547" w:themeColor="text2"/>
      </w:rPr>
      <mc:AlternateContent>
        <mc:Choice Requires="wps">
          <w:drawing>
            <wp:anchor distT="0" distB="0" distL="114300" distR="114300" simplePos="0" relativeHeight="251658250" behindDoc="0" locked="0" layoutInCell="0" allowOverlap="1" wp14:anchorId="57564CAF" wp14:editId="1A6124EA">
              <wp:simplePos x="0" y="0"/>
              <wp:positionH relativeFrom="page">
                <wp:posOffset>0</wp:posOffset>
              </wp:positionH>
              <wp:positionV relativeFrom="page">
                <wp:posOffset>10229215</wp:posOffset>
              </wp:positionV>
              <wp:extent cx="7560945" cy="273050"/>
              <wp:effectExtent l="0" t="0" r="0" b="12700"/>
              <wp:wrapNone/>
              <wp:docPr id="13" name="Text Box 13"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7767A" w14:textId="5BEC16D8"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7564CAF" id="Text Box 13" o:spid="_x0000_s1036"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2997767A" w14:textId="5BEC16D8" w:rsidR="00067AC5" w:rsidRPr="00067AC5" w:rsidRDefault="00067AC5" w:rsidP="00067AC5">
                    <w:pPr>
                      <w:jc w:val="center"/>
                      <w:rPr>
                        <w:rFonts w:ascii="Calibri" w:hAnsi="Calibri" w:cs="Calibri"/>
                        <w:color w:val="000000"/>
                        <w:sz w:val="24"/>
                      </w:rPr>
                    </w:pPr>
                    <w:r w:rsidRPr="00067AC5">
                      <w:rPr>
                        <w:rFonts w:ascii="Calibri" w:hAnsi="Calibri" w:cs="Calibri"/>
                        <w:color w:val="000000"/>
                        <w:sz w:val="24"/>
                      </w:rPr>
                      <w:t>OFFICIAL</w:t>
                    </w:r>
                  </w:p>
                </w:txbxContent>
              </v:textbox>
              <w10:wrap anchorx="page" anchory="page"/>
            </v:shape>
          </w:pict>
        </mc:Fallback>
      </mc:AlternateContent>
    </w:r>
    <w:r w:rsidR="008050A5">
      <w:rPr>
        <w:b/>
        <w:bCs/>
        <w:noProof/>
        <w:color w:val="201547" w:themeColor="text2"/>
      </w:rPr>
      <mc:AlternateContent>
        <mc:Choice Requires="wps">
          <w:drawing>
            <wp:anchor distT="0" distB="0" distL="114300" distR="114300" simplePos="0" relativeHeight="251658245" behindDoc="0" locked="0" layoutInCell="0" allowOverlap="1" wp14:anchorId="1FD2B468" wp14:editId="715FB93E">
              <wp:simplePos x="0" y="0"/>
              <wp:positionH relativeFrom="page">
                <wp:posOffset>0</wp:posOffset>
              </wp:positionH>
              <wp:positionV relativeFrom="page">
                <wp:posOffset>10229215</wp:posOffset>
              </wp:positionV>
              <wp:extent cx="7560945" cy="273050"/>
              <wp:effectExtent l="0" t="0" r="0" b="12700"/>
              <wp:wrapNone/>
              <wp:docPr id="5" name="Text Box 5"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C6334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D2B468" id="Text Box 5" o:spid="_x0000_s1037"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3CC6334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sidR="00D41CC5" w:rsidRPr="00D41CC5">
      <w:rPr>
        <w:b/>
        <w:bCs/>
        <w:color w:val="201547" w:themeColor="text2"/>
      </w:rPr>
      <w:t xml:space="preserve"> </w:t>
    </w:r>
    <w:r w:rsidR="00630B01">
      <w:rPr>
        <w:b/>
        <w:bCs/>
        <w:color w:val="201547" w:themeColor="text2"/>
      </w:rPr>
      <w:t>Demand Management Solutions for Business</w:t>
    </w:r>
    <w:r w:rsidR="008050A5">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8050A5" w:rsidRPr="00181694">
          <w:rPr>
            <w:b/>
            <w:bCs/>
            <w:color w:val="201547" w:themeColor="text2"/>
          </w:rPr>
          <w:fldChar w:fldCharType="begin"/>
        </w:r>
        <w:r w:rsidR="008050A5" w:rsidRPr="00181694">
          <w:rPr>
            <w:b/>
            <w:bCs/>
            <w:color w:val="201547" w:themeColor="text2"/>
          </w:rPr>
          <w:instrText xml:space="preserve"> PAGE   \* MERGEFORMAT </w:instrText>
        </w:r>
        <w:r w:rsidR="008050A5" w:rsidRPr="00181694">
          <w:rPr>
            <w:b/>
            <w:bCs/>
            <w:color w:val="201547" w:themeColor="text2"/>
          </w:rPr>
          <w:fldChar w:fldCharType="separate"/>
        </w:r>
        <w:r w:rsidR="008050A5">
          <w:rPr>
            <w:b/>
            <w:bCs/>
            <w:color w:val="201547" w:themeColor="text2"/>
          </w:rPr>
          <w:t>3</w:t>
        </w:r>
        <w:r w:rsidR="008050A5" w:rsidRPr="00181694">
          <w:rPr>
            <w:b/>
            <w:bCs/>
            <w:color w:val="201547"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1BC1A" w14:textId="77777777" w:rsidR="00A60EC1" w:rsidRPr="008F5280" w:rsidRDefault="00A60EC1" w:rsidP="008F5280">
      <w:pPr>
        <w:pStyle w:val="FootnoteSeparator"/>
      </w:pPr>
    </w:p>
    <w:p w14:paraId="3229FFF9" w14:textId="77777777" w:rsidR="00A60EC1" w:rsidRDefault="00A60EC1"/>
  </w:footnote>
  <w:footnote w:type="continuationSeparator" w:id="0">
    <w:p w14:paraId="101AD8B4" w14:textId="77777777" w:rsidR="00A60EC1" w:rsidRDefault="00A60EC1" w:rsidP="008F5280">
      <w:pPr>
        <w:pStyle w:val="FootnoteSeparator"/>
      </w:pPr>
    </w:p>
    <w:p w14:paraId="70F82D68" w14:textId="77777777" w:rsidR="00A60EC1" w:rsidRDefault="00A60EC1"/>
    <w:p w14:paraId="7BF2DB93" w14:textId="77777777" w:rsidR="00A60EC1" w:rsidRDefault="00A60EC1"/>
  </w:footnote>
  <w:footnote w:type="continuationNotice" w:id="1">
    <w:p w14:paraId="2AC91B21" w14:textId="77777777" w:rsidR="00A60EC1" w:rsidRDefault="00A60EC1" w:rsidP="00D55628"/>
    <w:p w14:paraId="002281E1" w14:textId="77777777" w:rsidR="00A60EC1" w:rsidRDefault="00A60EC1"/>
    <w:p w14:paraId="46DD53C1" w14:textId="77777777" w:rsidR="00A60EC1" w:rsidRDefault="00A60E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0222" w14:textId="77777777" w:rsidR="003023D9" w:rsidRDefault="003023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312A" w14:textId="77777777" w:rsidR="00501F49" w:rsidRDefault="00501F49" w:rsidP="00501F49">
    <w:pPr>
      <w:pStyle w:val="Header"/>
      <w:spacing w:before="240"/>
      <w:jc w:val="right"/>
    </w:pPr>
    <w:r>
      <w:rPr>
        <w:noProof/>
        <w:color w:val="99E0DD" w:themeColor="accent3"/>
      </w:rPr>
      <w:drawing>
        <wp:anchor distT="0" distB="0" distL="114300" distR="114300" simplePos="0" relativeHeight="251658241" behindDoc="1" locked="0" layoutInCell="1" allowOverlap="1" wp14:anchorId="0B9334E8" wp14:editId="70A9A563">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F1D8" w14:textId="319549CF" w:rsidR="007D4ED8" w:rsidRDefault="00024198">
    <w:pPr>
      <w:pStyle w:val="Header"/>
    </w:pPr>
    <w:r>
      <w:rPr>
        <w:noProof/>
      </w:rPr>
      <mc:AlternateContent>
        <mc:Choice Requires="wpg">
          <w:drawing>
            <wp:anchor distT="0" distB="0" distL="114300" distR="114300" simplePos="0" relativeHeight="251658243" behindDoc="0" locked="0" layoutInCell="1" allowOverlap="1" wp14:anchorId="473D6310" wp14:editId="6E7ECDD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6CA37A4C" id="Group 4" o:spid="_x0000_s1026" style="position:absolute;margin-left:-22pt;margin-top:-7pt;width:552.75pt;height:142.65pt;z-index:251658243;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E689"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 w15:restartNumberingAfterBreak="0">
    <w:nsid w:val="5F451433"/>
    <w:multiLevelType w:val="hybridMultilevel"/>
    <w:tmpl w:val="57782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9" w15:restartNumberingAfterBreak="0">
    <w:nsid w:val="77B80F6C"/>
    <w:multiLevelType w:val="hybridMultilevel"/>
    <w:tmpl w:val="C798CF9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364216181">
    <w:abstractNumId w:val="8"/>
  </w:num>
  <w:num w:numId="2" w16cid:durableId="570820887">
    <w:abstractNumId w:val="17"/>
  </w:num>
  <w:num w:numId="3" w16cid:durableId="121534127">
    <w:abstractNumId w:val="14"/>
  </w:num>
  <w:num w:numId="4" w16cid:durableId="208227319">
    <w:abstractNumId w:val="20"/>
  </w:num>
  <w:num w:numId="5" w16cid:durableId="679965646">
    <w:abstractNumId w:val="5"/>
  </w:num>
  <w:num w:numId="6" w16cid:durableId="1513034227">
    <w:abstractNumId w:val="2"/>
  </w:num>
  <w:num w:numId="7" w16cid:durableId="1131903585">
    <w:abstractNumId w:val="1"/>
  </w:num>
  <w:num w:numId="8" w16cid:durableId="270865118">
    <w:abstractNumId w:val="0"/>
  </w:num>
  <w:num w:numId="9" w16cid:durableId="1633825860">
    <w:abstractNumId w:val="18"/>
  </w:num>
  <w:num w:numId="10" w16cid:durableId="1374383780">
    <w:abstractNumId w:val="3"/>
  </w:num>
  <w:num w:numId="11" w16cid:durableId="1154681901">
    <w:abstractNumId w:val="6"/>
  </w:num>
  <w:num w:numId="12" w16cid:durableId="1085616349">
    <w:abstractNumId w:val="4"/>
  </w:num>
  <w:num w:numId="13" w16cid:durableId="1120146347">
    <w:abstractNumId w:val="9"/>
  </w:num>
  <w:num w:numId="14" w16cid:durableId="1237668646">
    <w:abstractNumId w:val="10"/>
  </w:num>
  <w:num w:numId="15" w16cid:durableId="2047442045">
    <w:abstractNumId w:val="15"/>
  </w:num>
  <w:num w:numId="16" w16cid:durableId="371076239">
    <w:abstractNumId w:val="19"/>
  </w:num>
  <w:num w:numId="17" w16cid:durableId="195652347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A01ED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4FA"/>
    <w:rsid w:val="00006769"/>
    <w:rsid w:val="000068D4"/>
    <w:rsid w:val="00006A2C"/>
    <w:rsid w:val="00006F08"/>
    <w:rsid w:val="000079BC"/>
    <w:rsid w:val="00010A57"/>
    <w:rsid w:val="00010AAD"/>
    <w:rsid w:val="00010E3F"/>
    <w:rsid w:val="00010FAD"/>
    <w:rsid w:val="0001107C"/>
    <w:rsid w:val="000114BD"/>
    <w:rsid w:val="0001172E"/>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26C"/>
    <w:rsid w:val="00016478"/>
    <w:rsid w:val="000171F8"/>
    <w:rsid w:val="000171FD"/>
    <w:rsid w:val="00017669"/>
    <w:rsid w:val="00017D91"/>
    <w:rsid w:val="00020DB2"/>
    <w:rsid w:val="00021A05"/>
    <w:rsid w:val="00021A33"/>
    <w:rsid w:val="00021CF5"/>
    <w:rsid w:val="0002261E"/>
    <w:rsid w:val="000227DA"/>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53D"/>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5F"/>
    <w:rsid w:val="00044BDC"/>
    <w:rsid w:val="000451B4"/>
    <w:rsid w:val="000452EA"/>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5B8"/>
    <w:rsid w:val="00052630"/>
    <w:rsid w:val="00052825"/>
    <w:rsid w:val="00052C61"/>
    <w:rsid w:val="00053244"/>
    <w:rsid w:val="000534E2"/>
    <w:rsid w:val="00053C43"/>
    <w:rsid w:val="0005472E"/>
    <w:rsid w:val="000547C6"/>
    <w:rsid w:val="00054AD4"/>
    <w:rsid w:val="00055546"/>
    <w:rsid w:val="00055648"/>
    <w:rsid w:val="0005568C"/>
    <w:rsid w:val="000557B4"/>
    <w:rsid w:val="00055860"/>
    <w:rsid w:val="00055D0B"/>
    <w:rsid w:val="00055EF6"/>
    <w:rsid w:val="000560BA"/>
    <w:rsid w:val="00056F65"/>
    <w:rsid w:val="000570E5"/>
    <w:rsid w:val="00057EB2"/>
    <w:rsid w:val="0006013C"/>
    <w:rsid w:val="00060538"/>
    <w:rsid w:val="00060EE0"/>
    <w:rsid w:val="00060FD9"/>
    <w:rsid w:val="00061573"/>
    <w:rsid w:val="000617D7"/>
    <w:rsid w:val="000620DA"/>
    <w:rsid w:val="000623CA"/>
    <w:rsid w:val="000626EE"/>
    <w:rsid w:val="00062985"/>
    <w:rsid w:val="00062EE1"/>
    <w:rsid w:val="0006316F"/>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67AC5"/>
    <w:rsid w:val="000704F3"/>
    <w:rsid w:val="00070C97"/>
    <w:rsid w:val="0007112E"/>
    <w:rsid w:val="00071728"/>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5B0"/>
    <w:rsid w:val="00074A1F"/>
    <w:rsid w:val="00074C2B"/>
    <w:rsid w:val="000752FC"/>
    <w:rsid w:val="000758E3"/>
    <w:rsid w:val="00076B41"/>
    <w:rsid w:val="000773A2"/>
    <w:rsid w:val="0008006E"/>
    <w:rsid w:val="00080079"/>
    <w:rsid w:val="000802A9"/>
    <w:rsid w:val="0008061A"/>
    <w:rsid w:val="0008129B"/>
    <w:rsid w:val="000816AD"/>
    <w:rsid w:val="0008221A"/>
    <w:rsid w:val="00082224"/>
    <w:rsid w:val="0008252E"/>
    <w:rsid w:val="00082889"/>
    <w:rsid w:val="00082914"/>
    <w:rsid w:val="00082D7E"/>
    <w:rsid w:val="0008309F"/>
    <w:rsid w:val="000838A2"/>
    <w:rsid w:val="00083917"/>
    <w:rsid w:val="00083CD6"/>
    <w:rsid w:val="00083FCB"/>
    <w:rsid w:val="00084187"/>
    <w:rsid w:val="00084CB1"/>
    <w:rsid w:val="00085689"/>
    <w:rsid w:val="0008568F"/>
    <w:rsid w:val="0008745F"/>
    <w:rsid w:val="000908D6"/>
    <w:rsid w:val="00090DDD"/>
    <w:rsid w:val="0009125C"/>
    <w:rsid w:val="000913AD"/>
    <w:rsid w:val="00091F49"/>
    <w:rsid w:val="0009214D"/>
    <w:rsid w:val="000925E5"/>
    <w:rsid w:val="00093051"/>
    <w:rsid w:val="000930A7"/>
    <w:rsid w:val="000935F8"/>
    <w:rsid w:val="000938C5"/>
    <w:rsid w:val="00093F02"/>
    <w:rsid w:val="0009409F"/>
    <w:rsid w:val="000948CF"/>
    <w:rsid w:val="00094A84"/>
    <w:rsid w:val="00094F27"/>
    <w:rsid w:val="0009521E"/>
    <w:rsid w:val="00095537"/>
    <w:rsid w:val="00095E8A"/>
    <w:rsid w:val="00096627"/>
    <w:rsid w:val="00096B2D"/>
    <w:rsid w:val="00096B35"/>
    <w:rsid w:val="00097061"/>
    <w:rsid w:val="00097170"/>
    <w:rsid w:val="000974F1"/>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B51"/>
    <w:rsid w:val="000A5E67"/>
    <w:rsid w:val="000A5EBD"/>
    <w:rsid w:val="000A6267"/>
    <w:rsid w:val="000A6514"/>
    <w:rsid w:val="000A6592"/>
    <w:rsid w:val="000A6C89"/>
    <w:rsid w:val="000A719A"/>
    <w:rsid w:val="000A7391"/>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4EDD"/>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809"/>
    <w:rsid w:val="000C1D17"/>
    <w:rsid w:val="000C27FF"/>
    <w:rsid w:val="000C2888"/>
    <w:rsid w:val="000C2CCC"/>
    <w:rsid w:val="000C2CD8"/>
    <w:rsid w:val="000C2DE3"/>
    <w:rsid w:val="000C33EB"/>
    <w:rsid w:val="000C3B79"/>
    <w:rsid w:val="000C3C38"/>
    <w:rsid w:val="000C3F67"/>
    <w:rsid w:val="000C3F74"/>
    <w:rsid w:val="000C41E0"/>
    <w:rsid w:val="000C41F9"/>
    <w:rsid w:val="000C4231"/>
    <w:rsid w:val="000C436A"/>
    <w:rsid w:val="000C47AE"/>
    <w:rsid w:val="000C4E6D"/>
    <w:rsid w:val="000C55BE"/>
    <w:rsid w:val="000C57F2"/>
    <w:rsid w:val="000C59E2"/>
    <w:rsid w:val="000C6231"/>
    <w:rsid w:val="000C707C"/>
    <w:rsid w:val="000C73DE"/>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5C2"/>
    <w:rsid w:val="000D464F"/>
    <w:rsid w:val="000D4EC1"/>
    <w:rsid w:val="000D6DC7"/>
    <w:rsid w:val="000D703A"/>
    <w:rsid w:val="000D7202"/>
    <w:rsid w:val="000D7482"/>
    <w:rsid w:val="000D76D9"/>
    <w:rsid w:val="000D7891"/>
    <w:rsid w:val="000D7E1F"/>
    <w:rsid w:val="000E01C1"/>
    <w:rsid w:val="000E01D0"/>
    <w:rsid w:val="000E0DE9"/>
    <w:rsid w:val="000E1779"/>
    <w:rsid w:val="000E1BEC"/>
    <w:rsid w:val="000E1F1D"/>
    <w:rsid w:val="000E21E5"/>
    <w:rsid w:val="000E2207"/>
    <w:rsid w:val="000E24E1"/>
    <w:rsid w:val="000E2520"/>
    <w:rsid w:val="000E2596"/>
    <w:rsid w:val="000E25A9"/>
    <w:rsid w:val="000E27B6"/>
    <w:rsid w:val="000E2CE7"/>
    <w:rsid w:val="000E308D"/>
    <w:rsid w:val="000E33C8"/>
    <w:rsid w:val="000E35C7"/>
    <w:rsid w:val="000E3AF5"/>
    <w:rsid w:val="000E3B96"/>
    <w:rsid w:val="000E4841"/>
    <w:rsid w:val="000E4B54"/>
    <w:rsid w:val="000E4CB9"/>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4DB2"/>
    <w:rsid w:val="000F5080"/>
    <w:rsid w:val="000F5216"/>
    <w:rsid w:val="000F567F"/>
    <w:rsid w:val="000F5A78"/>
    <w:rsid w:val="000F5DF2"/>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C62"/>
    <w:rsid w:val="00105CD3"/>
    <w:rsid w:val="0010606F"/>
    <w:rsid w:val="0010632A"/>
    <w:rsid w:val="0010632E"/>
    <w:rsid w:val="00106A7E"/>
    <w:rsid w:val="00106A81"/>
    <w:rsid w:val="00106B89"/>
    <w:rsid w:val="00106CA2"/>
    <w:rsid w:val="001071D4"/>
    <w:rsid w:val="00110085"/>
    <w:rsid w:val="001108B2"/>
    <w:rsid w:val="00110A24"/>
    <w:rsid w:val="00110A62"/>
    <w:rsid w:val="00110B1B"/>
    <w:rsid w:val="00110B5D"/>
    <w:rsid w:val="0011105B"/>
    <w:rsid w:val="0011111B"/>
    <w:rsid w:val="001111AA"/>
    <w:rsid w:val="00111483"/>
    <w:rsid w:val="00111886"/>
    <w:rsid w:val="001118F6"/>
    <w:rsid w:val="00111CE1"/>
    <w:rsid w:val="0011267E"/>
    <w:rsid w:val="0011271A"/>
    <w:rsid w:val="00112E38"/>
    <w:rsid w:val="001131AA"/>
    <w:rsid w:val="0011359F"/>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0FB9"/>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2A9"/>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410"/>
    <w:rsid w:val="00133770"/>
    <w:rsid w:val="00133A4B"/>
    <w:rsid w:val="00133A9C"/>
    <w:rsid w:val="00133E3D"/>
    <w:rsid w:val="0013436B"/>
    <w:rsid w:val="0013448B"/>
    <w:rsid w:val="001346B4"/>
    <w:rsid w:val="00134898"/>
    <w:rsid w:val="00134E87"/>
    <w:rsid w:val="001350A7"/>
    <w:rsid w:val="00135A18"/>
    <w:rsid w:val="00135CA5"/>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40"/>
    <w:rsid w:val="001541A8"/>
    <w:rsid w:val="001541B0"/>
    <w:rsid w:val="001544A7"/>
    <w:rsid w:val="00154503"/>
    <w:rsid w:val="0015452B"/>
    <w:rsid w:val="00154C0E"/>
    <w:rsid w:val="00154F44"/>
    <w:rsid w:val="00155B6F"/>
    <w:rsid w:val="001562D9"/>
    <w:rsid w:val="0015661D"/>
    <w:rsid w:val="001568CE"/>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22F"/>
    <w:rsid w:val="00170713"/>
    <w:rsid w:val="00170F85"/>
    <w:rsid w:val="001715D8"/>
    <w:rsid w:val="00171FD1"/>
    <w:rsid w:val="00172031"/>
    <w:rsid w:val="00172DA4"/>
    <w:rsid w:val="00173870"/>
    <w:rsid w:val="00173F6E"/>
    <w:rsid w:val="0017465D"/>
    <w:rsid w:val="001748A0"/>
    <w:rsid w:val="0017557B"/>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7D4"/>
    <w:rsid w:val="00184D8A"/>
    <w:rsid w:val="00184FE9"/>
    <w:rsid w:val="00185004"/>
    <w:rsid w:val="001856A2"/>
    <w:rsid w:val="001858BD"/>
    <w:rsid w:val="0018593D"/>
    <w:rsid w:val="00185D75"/>
    <w:rsid w:val="00185F4B"/>
    <w:rsid w:val="0018600C"/>
    <w:rsid w:val="00186036"/>
    <w:rsid w:val="0018616D"/>
    <w:rsid w:val="00186ECA"/>
    <w:rsid w:val="00187485"/>
    <w:rsid w:val="00187860"/>
    <w:rsid w:val="00187A24"/>
    <w:rsid w:val="00190073"/>
    <w:rsid w:val="00190242"/>
    <w:rsid w:val="0019062B"/>
    <w:rsid w:val="00190938"/>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70B"/>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6AC"/>
    <w:rsid w:val="001A37A6"/>
    <w:rsid w:val="001A4197"/>
    <w:rsid w:val="001A45A0"/>
    <w:rsid w:val="001A4BB8"/>
    <w:rsid w:val="001A50A5"/>
    <w:rsid w:val="001A548E"/>
    <w:rsid w:val="001A5625"/>
    <w:rsid w:val="001A5A44"/>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E45"/>
    <w:rsid w:val="001B58BC"/>
    <w:rsid w:val="001B5E7A"/>
    <w:rsid w:val="001B6912"/>
    <w:rsid w:val="001B7723"/>
    <w:rsid w:val="001B7979"/>
    <w:rsid w:val="001B7FBD"/>
    <w:rsid w:val="001C03D1"/>
    <w:rsid w:val="001C09D6"/>
    <w:rsid w:val="001C0AC9"/>
    <w:rsid w:val="001C0ECA"/>
    <w:rsid w:val="001C1735"/>
    <w:rsid w:val="001C1769"/>
    <w:rsid w:val="001C1C28"/>
    <w:rsid w:val="001C2125"/>
    <w:rsid w:val="001C21A0"/>
    <w:rsid w:val="001C2301"/>
    <w:rsid w:val="001C2430"/>
    <w:rsid w:val="001C24BB"/>
    <w:rsid w:val="001C2A75"/>
    <w:rsid w:val="001C3683"/>
    <w:rsid w:val="001C3721"/>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3E8"/>
    <w:rsid w:val="001C7813"/>
    <w:rsid w:val="001D15BE"/>
    <w:rsid w:val="001D1792"/>
    <w:rsid w:val="001D238C"/>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4FE3"/>
    <w:rsid w:val="001E53A9"/>
    <w:rsid w:val="001E55D5"/>
    <w:rsid w:val="001E589C"/>
    <w:rsid w:val="001E5CF2"/>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E61"/>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393E"/>
    <w:rsid w:val="002041DB"/>
    <w:rsid w:val="0020460C"/>
    <w:rsid w:val="00205553"/>
    <w:rsid w:val="0020587F"/>
    <w:rsid w:val="002059C8"/>
    <w:rsid w:val="00205D56"/>
    <w:rsid w:val="00206005"/>
    <w:rsid w:val="00206928"/>
    <w:rsid w:val="00206C16"/>
    <w:rsid w:val="00206E82"/>
    <w:rsid w:val="00207020"/>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4C6E"/>
    <w:rsid w:val="00214CA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618"/>
    <w:rsid w:val="00222ACC"/>
    <w:rsid w:val="00222D23"/>
    <w:rsid w:val="00223A18"/>
    <w:rsid w:val="00223B9B"/>
    <w:rsid w:val="00223E41"/>
    <w:rsid w:val="00223EC7"/>
    <w:rsid w:val="002240AD"/>
    <w:rsid w:val="002241F7"/>
    <w:rsid w:val="00224234"/>
    <w:rsid w:val="002242F0"/>
    <w:rsid w:val="0022452B"/>
    <w:rsid w:val="00224EDC"/>
    <w:rsid w:val="00224F1C"/>
    <w:rsid w:val="00224F1D"/>
    <w:rsid w:val="00225CB2"/>
    <w:rsid w:val="002262A7"/>
    <w:rsid w:val="002263FD"/>
    <w:rsid w:val="002265C0"/>
    <w:rsid w:val="0022698D"/>
    <w:rsid w:val="00227B32"/>
    <w:rsid w:val="0023007D"/>
    <w:rsid w:val="002302F5"/>
    <w:rsid w:val="00230478"/>
    <w:rsid w:val="0023084B"/>
    <w:rsid w:val="00231311"/>
    <w:rsid w:val="0023151E"/>
    <w:rsid w:val="0023219B"/>
    <w:rsid w:val="0023282F"/>
    <w:rsid w:val="00232E2E"/>
    <w:rsid w:val="00232E42"/>
    <w:rsid w:val="00233827"/>
    <w:rsid w:val="00233AC6"/>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BB"/>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2CE"/>
    <w:rsid w:val="002454C8"/>
    <w:rsid w:val="00245790"/>
    <w:rsid w:val="00245971"/>
    <w:rsid w:val="00245AD2"/>
    <w:rsid w:val="00245CE9"/>
    <w:rsid w:val="00245D17"/>
    <w:rsid w:val="00245E00"/>
    <w:rsid w:val="00246012"/>
    <w:rsid w:val="00247226"/>
    <w:rsid w:val="00247B52"/>
    <w:rsid w:val="00247E49"/>
    <w:rsid w:val="00247EB2"/>
    <w:rsid w:val="00250568"/>
    <w:rsid w:val="002507C7"/>
    <w:rsid w:val="002511AF"/>
    <w:rsid w:val="00251AF9"/>
    <w:rsid w:val="00251BF4"/>
    <w:rsid w:val="00252146"/>
    <w:rsid w:val="002525B9"/>
    <w:rsid w:val="00252A1A"/>
    <w:rsid w:val="00252B3D"/>
    <w:rsid w:val="00252BA5"/>
    <w:rsid w:val="00252D4D"/>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082"/>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04C"/>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6E2A"/>
    <w:rsid w:val="00287075"/>
    <w:rsid w:val="00287146"/>
    <w:rsid w:val="0028727F"/>
    <w:rsid w:val="00287609"/>
    <w:rsid w:val="002878A6"/>
    <w:rsid w:val="00287D08"/>
    <w:rsid w:val="00290087"/>
    <w:rsid w:val="00290136"/>
    <w:rsid w:val="0029046B"/>
    <w:rsid w:val="002905D9"/>
    <w:rsid w:val="00290935"/>
    <w:rsid w:val="00290C87"/>
    <w:rsid w:val="002913D6"/>
    <w:rsid w:val="00291BB4"/>
    <w:rsid w:val="002925DE"/>
    <w:rsid w:val="00292C66"/>
    <w:rsid w:val="00292FC0"/>
    <w:rsid w:val="0029318B"/>
    <w:rsid w:val="00293463"/>
    <w:rsid w:val="00293680"/>
    <w:rsid w:val="002940DF"/>
    <w:rsid w:val="002942A8"/>
    <w:rsid w:val="0029457A"/>
    <w:rsid w:val="00294B36"/>
    <w:rsid w:val="00294BC0"/>
    <w:rsid w:val="00294C41"/>
    <w:rsid w:val="0029505A"/>
    <w:rsid w:val="00295435"/>
    <w:rsid w:val="002958B8"/>
    <w:rsid w:val="00295F12"/>
    <w:rsid w:val="00296569"/>
    <w:rsid w:val="00296613"/>
    <w:rsid w:val="002972FC"/>
    <w:rsid w:val="00297462"/>
    <w:rsid w:val="00297CA9"/>
    <w:rsid w:val="00297EC6"/>
    <w:rsid w:val="002A0AED"/>
    <w:rsid w:val="002A0D66"/>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24B"/>
    <w:rsid w:val="002A783B"/>
    <w:rsid w:val="002A7AC5"/>
    <w:rsid w:val="002A7DF3"/>
    <w:rsid w:val="002B00B5"/>
    <w:rsid w:val="002B0CFA"/>
    <w:rsid w:val="002B151E"/>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8B"/>
    <w:rsid w:val="002B4CAF"/>
    <w:rsid w:val="002B4FA9"/>
    <w:rsid w:val="002B509A"/>
    <w:rsid w:val="002B553B"/>
    <w:rsid w:val="002B5587"/>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72B"/>
    <w:rsid w:val="002C3EFD"/>
    <w:rsid w:val="002C429D"/>
    <w:rsid w:val="002C4BE0"/>
    <w:rsid w:val="002C4FEB"/>
    <w:rsid w:val="002C5235"/>
    <w:rsid w:val="002C536C"/>
    <w:rsid w:val="002C555C"/>
    <w:rsid w:val="002C5995"/>
    <w:rsid w:val="002C5DB1"/>
    <w:rsid w:val="002C5F6C"/>
    <w:rsid w:val="002C6693"/>
    <w:rsid w:val="002C66B1"/>
    <w:rsid w:val="002C729B"/>
    <w:rsid w:val="002C73EA"/>
    <w:rsid w:val="002C7580"/>
    <w:rsid w:val="002C7C6D"/>
    <w:rsid w:val="002C7FEF"/>
    <w:rsid w:val="002D04B2"/>
    <w:rsid w:val="002D06AC"/>
    <w:rsid w:val="002D0A8B"/>
    <w:rsid w:val="002D1038"/>
    <w:rsid w:val="002D10F3"/>
    <w:rsid w:val="002D18C8"/>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1C6"/>
    <w:rsid w:val="002D7C5A"/>
    <w:rsid w:val="002E0210"/>
    <w:rsid w:val="002E0666"/>
    <w:rsid w:val="002E0CE5"/>
    <w:rsid w:val="002E1032"/>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A7A"/>
    <w:rsid w:val="002E4E56"/>
    <w:rsid w:val="002E52CC"/>
    <w:rsid w:val="002E5808"/>
    <w:rsid w:val="002E584F"/>
    <w:rsid w:val="002E58C5"/>
    <w:rsid w:val="002E5B9E"/>
    <w:rsid w:val="002E6446"/>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417"/>
    <w:rsid w:val="002F6632"/>
    <w:rsid w:val="002F6A05"/>
    <w:rsid w:val="002F6C77"/>
    <w:rsid w:val="002F71D3"/>
    <w:rsid w:val="002F7537"/>
    <w:rsid w:val="002F76E9"/>
    <w:rsid w:val="002F7B8E"/>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3D9"/>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0D1"/>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66E"/>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6E0"/>
    <w:rsid w:val="00340C4D"/>
    <w:rsid w:val="00340DA2"/>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872"/>
    <w:rsid w:val="00361B9E"/>
    <w:rsid w:val="00361F2F"/>
    <w:rsid w:val="00361FBC"/>
    <w:rsid w:val="00362830"/>
    <w:rsid w:val="003628F9"/>
    <w:rsid w:val="00362D3F"/>
    <w:rsid w:val="00362E3A"/>
    <w:rsid w:val="003630B0"/>
    <w:rsid w:val="00363120"/>
    <w:rsid w:val="00363532"/>
    <w:rsid w:val="00363763"/>
    <w:rsid w:val="00363BBC"/>
    <w:rsid w:val="00364154"/>
    <w:rsid w:val="0036496A"/>
    <w:rsid w:val="003649FB"/>
    <w:rsid w:val="00364CA5"/>
    <w:rsid w:val="00366403"/>
    <w:rsid w:val="00366470"/>
    <w:rsid w:val="003664CB"/>
    <w:rsid w:val="003669E5"/>
    <w:rsid w:val="00367673"/>
    <w:rsid w:val="00367BA4"/>
    <w:rsid w:val="00367DE3"/>
    <w:rsid w:val="00370617"/>
    <w:rsid w:val="00370901"/>
    <w:rsid w:val="003709D8"/>
    <w:rsid w:val="00370D02"/>
    <w:rsid w:val="0037139A"/>
    <w:rsid w:val="003716BB"/>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555"/>
    <w:rsid w:val="003807EF"/>
    <w:rsid w:val="00380901"/>
    <w:rsid w:val="00380984"/>
    <w:rsid w:val="00380A99"/>
    <w:rsid w:val="00380BA7"/>
    <w:rsid w:val="003810BB"/>
    <w:rsid w:val="0038125D"/>
    <w:rsid w:val="00381327"/>
    <w:rsid w:val="00381337"/>
    <w:rsid w:val="0038189E"/>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0D5"/>
    <w:rsid w:val="003866A9"/>
    <w:rsid w:val="003868F9"/>
    <w:rsid w:val="00386C52"/>
    <w:rsid w:val="00386CB8"/>
    <w:rsid w:val="00386DE5"/>
    <w:rsid w:val="003870F1"/>
    <w:rsid w:val="00387788"/>
    <w:rsid w:val="00387B23"/>
    <w:rsid w:val="00387F59"/>
    <w:rsid w:val="003901B7"/>
    <w:rsid w:val="00390F45"/>
    <w:rsid w:val="00391137"/>
    <w:rsid w:val="00391D70"/>
    <w:rsid w:val="00391E78"/>
    <w:rsid w:val="00391F27"/>
    <w:rsid w:val="003920B2"/>
    <w:rsid w:val="00392E40"/>
    <w:rsid w:val="0039318E"/>
    <w:rsid w:val="00393205"/>
    <w:rsid w:val="003936CD"/>
    <w:rsid w:val="003938BA"/>
    <w:rsid w:val="0039396D"/>
    <w:rsid w:val="00393EA9"/>
    <w:rsid w:val="00394109"/>
    <w:rsid w:val="003947B8"/>
    <w:rsid w:val="003949FA"/>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D0C"/>
    <w:rsid w:val="003B2433"/>
    <w:rsid w:val="003B2E3A"/>
    <w:rsid w:val="003B32F7"/>
    <w:rsid w:val="003B3ACF"/>
    <w:rsid w:val="003B3E59"/>
    <w:rsid w:val="003B4022"/>
    <w:rsid w:val="003B430A"/>
    <w:rsid w:val="003B4465"/>
    <w:rsid w:val="003B47B2"/>
    <w:rsid w:val="003B47CD"/>
    <w:rsid w:val="003B482F"/>
    <w:rsid w:val="003B4BE8"/>
    <w:rsid w:val="003B4E07"/>
    <w:rsid w:val="003B5119"/>
    <w:rsid w:val="003B539D"/>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256"/>
    <w:rsid w:val="003C5AF6"/>
    <w:rsid w:val="003C5C56"/>
    <w:rsid w:val="003C62D6"/>
    <w:rsid w:val="003C673F"/>
    <w:rsid w:val="003C693E"/>
    <w:rsid w:val="003C6B7E"/>
    <w:rsid w:val="003C71FE"/>
    <w:rsid w:val="003C7B87"/>
    <w:rsid w:val="003C7FFB"/>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232"/>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95B"/>
    <w:rsid w:val="003E0B36"/>
    <w:rsid w:val="003E0E29"/>
    <w:rsid w:val="003E106A"/>
    <w:rsid w:val="003E13A8"/>
    <w:rsid w:val="003E1E9A"/>
    <w:rsid w:val="003E1EFB"/>
    <w:rsid w:val="003E22D4"/>
    <w:rsid w:val="003E24BD"/>
    <w:rsid w:val="003E2C4B"/>
    <w:rsid w:val="003E313F"/>
    <w:rsid w:val="003E3643"/>
    <w:rsid w:val="003E39F6"/>
    <w:rsid w:val="003E3E59"/>
    <w:rsid w:val="003E4332"/>
    <w:rsid w:val="003E514F"/>
    <w:rsid w:val="003E5442"/>
    <w:rsid w:val="003E5AAB"/>
    <w:rsid w:val="003E5B17"/>
    <w:rsid w:val="003E6066"/>
    <w:rsid w:val="003E60CA"/>
    <w:rsid w:val="003E6458"/>
    <w:rsid w:val="003E690B"/>
    <w:rsid w:val="003E6917"/>
    <w:rsid w:val="003E6A4C"/>
    <w:rsid w:val="003E6CA0"/>
    <w:rsid w:val="003E724B"/>
    <w:rsid w:val="003E7618"/>
    <w:rsid w:val="003E7784"/>
    <w:rsid w:val="003F0989"/>
    <w:rsid w:val="003F0C86"/>
    <w:rsid w:val="003F10EC"/>
    <w:rsid w:val="003F1131"/>
    <w:rsid w:val="003F13AC"/>
    <w:rsid w:val="003F1523"/>
    <w:rsid w:val="003F168A"/>
    <w:rsid w:val="003F183B"/>
    <w:rsid w:val="003F1886"/>
    <w:rsid w:val="003F19DB"/>
    <w:rsid w:val="003F1A89"/>
    <w:rsid w:val="003F210C"/>
    <w:rsid w:val="003F2934"/>
    <w:rsid w:val="003F2B13"/>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77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44"/>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3DF"/>
    <w:rsid w:val="00424A25"/>
    <w:rsid w:val="004250A5"/>
    <w:rsid w:val="0042593D"/>
    <w:rsid w:val="00425CF9"/>
    <w:rsid w:val="00425FF4"/>
    <w:rsid w:val="0042629F"/>
    <w:rsid w:val="00426930"/>
    <w:rsid w:val="004269D5"/>
    <w:rsid w:val="0042706D"/>
    <w:rsid w:val="004270FD"/>
    <w:rsid w:val="004271D5"/>
    <w:rsid w:val="00427261"/>
    <w:rsid w:val="004272B9"/>
    <w:rsid w:val="004273F5"/>
    <w:rsid w:val="004274A2"/>
    <w:rsid w:val="004277BC"/>
    <w:rsid w:val="00427871"/>
    <w:rsid w:val="00427915"/>
    <w:rsid w:val="004308E9"/>
    <w:rsid w:val="00430AF9"/>
    <w:rsid w:val="00431066"/>
    <w:rsid w:val="004311F9"/>
    <w:rsid w:val="004313EF"/>
    <w:rsid w:val="00431441"/>
    <w:rsid w:val="00431F16"/>
    <w:rsid w:val="00432296"/>
    <w:rsid w:val="00432840"/>
    <w:rsid w:val="0043383B"/>
    <w:rsid w:val="0043384A"/>
    <w:rsid w:val="004339B7"/>
    <w:rsid w:val="00433AC9"/>
    <w:rsid w:val="00433C3F"/>
    <w:rsid w:val="00433CB8"/>
    <w:rsid w:val="00433EF9"/>
    <w:rsid w:val="00433F44"/>
    <w:rsid w:val="00433F6B"/>
    <w:rsid w:val="0043497B"/>
    <w:rsid w:val="00434B0F"/>
    <w:rsid w:val="00434B87"/>
    <w:rsid w:val="00435096"/>
    <w:rsid w:val="004352F3"/>
    <w:rsid w:val="0043533B"/>
    <w:rsid w:val="004356E2"/>
    <w:rsid w:val="00435833"/>
    <w:rsid w:val="00435D9E"/>
    <w:rsid w:val="00436000"/>
    <w:rsid w:val="004361BB"/>
    <w:rsid w:val="00436277"/>
    <w:rsid w:val="0043629E"/>
    <w:rsid w:val="00436A6D"/>
    <w:rsid w:val="00436BD5"/>
    <w:rsid w:val="00436FF9"/>
    <w:rsid w:val="004373A7"/>
    <w:rsid w:val="004374CC"/>
    <w:rsid w:val="0043764E"/>
    <w:rsid w:val="00437960"/>
    <w:rsid w:val="00437972"/>
    <w:rsid w:val="004379D8"/>
    <w:rsid w:val="00437A2E"/>
    <w:rsid w:val="00437A5E"/>
    <w:rsid w:val="004400D7"/>
    <w:rsid w:val="004400F1"/>
    <w:rsid w:val="0044019A"/>
    <w:rsid w:val="004403B8"/>
    <w:rsid w:val="00440734"/>
    <w:rsid w:val="0044081C"/>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18"/>
    <w:rsid w:val="004512D8"/>
    <w:rsid w:val="004514AC"/>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445"/>
    <w:rsid w:val="004556CC"/>
    <w:rsid w:val="0045598B"/>
    <w:rsid w:val="00455BCE"/>
    <w:rsid w:val="004561E6"/>
    <w:rsid w:val="0045626E"/>
    <w:rsid w:val="00456424"/>
    <w:rsid w:val="0045701C"/>
    <w:rsid w:val="0045714E"/>
    <w:rsid w:val="0045724E"/>
    <w:rsid w:val="004575A6"/>
    <w:rsid w:val="004576B7"/>
    <w:rsid w:val="004578A8"/>
    <w:rsid w:val="00457E4C"/>
    <w:rsid w:val="004602FE"/>
    <w:rsid w:val="004606CB"/>
    <w:rsid w:val="0046109E"/>
    <w:rsid w:val="004610CD"/>
    <w:rsid w:val="00461293"/>
    <w:rsid w:val="004613ED"/>
    <w:rsid w:val="004614C6"/>
    <w:rsid w:val="004614D7"/>
    <w:rsid w:val="004615D2"/>
    <w:rsid w:val="004621F0"/>
    <w:rsid w:val="004623BF"/>
    <w:rsid w:val="00462441"/>
    <w:rsid w:val="004627AB"/>
    <w:rsid w:val="0046283F"/>
    <w:rsid w:val="00462F2F"/>
    <w:rsid w:val="004631BC"/>
    <w:rsid w:val="004634CE"/>
    <w:rsid w:val="004635A7"/>
    <w:rsid w:val="00463645"/>
    <w:rsid w:val="00463BC7"/>
    <w:rsid w:val="00463E97"/>
    <w:rsid w:val="00464281"/>
    <w:rsid w:val="004649D9"/>
    <w:rsid w:val="00464D36"/>
    <w:rsid w:val="00464F86"/>
    <w:rsid w:val="0046503A"/>
    <w:rsid w:val="004652D7"/>
    <w:rsid w:val="00465713"/>
    <w:rsid w:val="004659BD"/>
    <w:rsid w:val="00465D51"/>
    <w:rsid w:val="00465F2A"/>
    <w:rsid w:val="0046684C"/>
    <w:rsid w:val="004668C7"/>
    <w:rsid w:val="00466A37"/>
    <w:rsid w:val="00466E27"/>
    <w:rsid w:val="004674B9"/>
    <w:rsid w:val="00467962"/>
    <w:rsid w:val="00467FA5"/>
    <w:rsid w:val="00470012"/>
    <w:rsid w:val="004707E2"/>
    <w:rsid w:val="0047107C"/>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A91"/>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A0"/>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361C"/>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45"/>
    <w:rsid w:val="004A0E8E"/>
    <w:rsid w:val="004A142F"/>
    <w:rsid w:val="004A200E"/>
    <w:rsid w:val="004A2164"/>
    <w:rsid w:val="004A2515"/>
    <w:rsid w:val="004A28E2"/>
    <w:rsid w:val="004A2975"/>
    <w:rsid w:val="004A2B54"/>
    <w:rsid w:val="004A2E41"/>
    <w:rsid w:val="004A30FA"/>
    <w:rsid w:val="004A324F"/>
    <w:rsid w:val="004A35BE"/>
    <w:rsid w:val="004A39FD"/>
    <w:rsid w:val="004A45E4"/>
    <w:rsid w:val="004A4A85"/>
    <w:rsid w:val="004A5164"/>
    <w:rsid w:val="004A51BA"/>
    <w:rsid w:val="004A5391"/>
    <w:rsid w:val="004A5576"/>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373"/>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5EEC"/>
    <w:rsid w:val="004D5FBB"/>
    <w:rsid w:val="004D6506"/>
    <w:rsid w:val="004D66D1"/>
    <w:rsid w:val="004D68F5"/>
    <w:rsid w:val="004D6952"/>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AB6"/>
    <w:rsid w:val="004E313A"/>
    <w:rsid w:val="004E331A"/>
    <w:rsid w:val="004E3C09"/>
    <w:rsid w:val="004E3CC5"/>
    <w:rsid w:val="004E3F91"/>
    <w:rsid w:val="004E4B5E"/>
    <w:rsid w:val="004E52B6"/>
    <w:rsid w:val="004E53E9"/>
    <w:rsid w:val="004E565A"/>
    <w:rsid w:val="004E5728"/>
    <w:rsid w:val="004E6424"/>
    <w:rsid w:val="004E6426"/>
    <w:rsid w:val="004E657B"/>
    <w:rsid w:val="004E6F7C"/>
    <w:rsid w:val="004E7785"/>
    <w:rsid w:val="004E7C88"/>
    <w:rsid w:val="004E7CCE"/>
    <w:rsid w:val="004E7F3B"/>
    <w:rsid w:val="004F049C"/>
    <w:rsid w:val="004F0745"/>
    <w:rsid w:val="004F07F4"/>
    <w:rsid w:val="004F091D"/>
    <w:rsid w:val="004F0A66"/>
    <w:rsid w:val="004F0C25"/>
    <w:rsid w:val="004F0D15"/>
    <w:rsid w:val="004F0DD8"/>
    <w:rsid w:val="004F0F23"/>
    <w:rsid w:val="004F1002"/>
    <w:rsid w:val="004F11A9"/>
    <w:rsid w:val="004F1382"/>
    <w:rsid w:val="004F1B1E"/>
    <w:rsid w:val="004F240B"/>
    <w:rsid w:val="004F35E0"/>
    <w:rsid w:val="004F3A12"/>
    <w:rsid w:val="004F3D42"/>
    <w:rsid w:val="004F3FE4"/>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5460"/>
    <w:rsid w:val="005059FD"/>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43E"/>
    <w:rsid w:val="0052196C"/>
    <w:rsid w:val="005219CA"/>
    <w:rsid w:val="00521BFD"/>
    <w:rsid w:val="00521DB5"/>
    <w:rsid w:val="0052239B"/>
    <w:rsid w:val="00522B13"/>
    <w:rsid w:val="00522B30"/>
    <w:rsid w:val="00522C03"/>
    <w:rsid w:val="00522CDF"/>
    <w:rsid w:val="005232B3"/>
    <w:rsid w:val="005233A5"/>
    <w:rsid w:val="00523C38"/>
    <w:rsid w:val="00523DDC"/>
    <w:rsid w:val="0052415A"/>
    <w:rsid w:val="0052438E"/>
    <w:rsid w:val="005243B8"/>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6D8"/>
    <w:rsid w:val="00542945"/>
    <w:rsid w:val="00542AD5"/>
    <w:rsid w:val="00542EDE"/>
    <w:rsid w:val="0054341E"/>
    <w:rsid w:val="0054384C"/>
    <w:rsid w:val="00543FC2"/>
    <w:rsid w:val="00544088"/>
    <w:rsid w:val="0054433B"/>
    <w:rsid w:val="00544A45"/>
    <w:rsid w:val="00544AD7"/>
    <w:rsid w:val="005452DF"/>
    <w:rsid w:val="00545662"/>
    <w:rsid w:val="0054585E"/>
    <w:rsid w:val="00545B76"/>
    <w:rsid w:val="00546073"/>
    <w:rsid w:val="0054736B"/>
    <w:rsid w:val="005478BB"/>
    <w:rsid w:val="00547BC4"/>
    <w:rsid w:val="00547CC5"/>
    <w:rsid w:val="00550BE8"/>
    <w:rsid w:val="00550C69"/>
    <w:rsid w:val="00551607"/>
    <w:rsid w:val="00552423"/>
    <w:rsid w:val="005534BB"/>
    <w:rsid w:val="00553651"/>
    <w:rsid w:val="0055365C"/>
    <w:rsid w:val="00553668"/>
    <w:rsid w:val="00553ADF"/>
    <w:rsid w:val="005541D4"/>
    <w:rsid w:val="00554A10"/>
    <w:rsid w:val="005550AC"/>
    <w:rsid w:val="0055520A"/>
    <w:rsid w:val="005552F8"/>
    <w:rsid w:val="005565AB"/>
    <w:rsid w:val="00556A21"/>
    <w:rsid w:val="00556E29"/>
    <w:rsid w:val="00556EE7"/>
    <w:rsid w:val="00557A63"/>
    <w:rsid w:val="0056060F"/>
    <w:rsid w:val="005613E8"/>
    <w:rsid w:val="0056158C"/>
    <w:rsid w:val="00561816"/>
    <w:rsid w:val="005619B2"/>
    <w:rsid w:val="00561C27"/>
    <w:rsid w:val="0056225F"/>
    <w:rsid w:val="0056255F"/>
    <w:rsid w:val="0056258A"/>
    <w:rsid w:val="0056269B"/>
    <w:rsid w:val="005626BF"/>
    <w:rsid w:val="0056298E"/>
    <w:rsid w:val="00562C8B"/>
    <w:rsid w:val="00563627"/>
    <w:rsid w:val="0056396A"/>
    <w:rsid w:val="005641CA"/>
    <w:rsid w:val="00564478"/>
    <w:rsid w:val="005647F9"/>
    <w:rsid w:val="00564CE1"/>
    <w:rsid w:val="00564D9D"/>
    <w:rsid w:val="00565127"/>
    <w:rsid w:val="005663FD"/>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9D3"/>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A0D"/>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739"/>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067"/>
    <w:rsid w:val="005A5248"/>
    <w:rsid w:val="005A7264"/>
    <w:rsid w:val="005A74C3"/>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79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04F"/>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49A"/>
    <w:rsid w:val="005E36BC"/>
    <w:rsid w:val="005E36CC"/>
    <w:rsid w:val="005E3CB4"/>
    <w:rsid w:val="005E3D2F"/>
    <w:rsid w:val="005E3E05"/>
    <w:rsid w:val="005E43AE"/>
    <w:rsid w:val="005E462C"/>
    <w:rsid w:val="005E4816"/>
    <w:rsid w:val="005E52F3"/>
    <w:rsid w:val="005E5351"/>
    <w:rsid w:val="005E542C"/>
    <w:rsid w:val="005E59CF"/>
    <w:rsid w:val="005E651B"/>
    <w:rsid w:val="005E6A00"/>
    <w:rsid w:val="005E6DD2"/>
    <w:rsid w:val="005E74A0"/>
    <w:rsid w:val="005E7CA9"/>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456"/>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371"/>
    <w:rsid w:val="0062371C"/>
    <w:rsid w:val="00623C20"/>
    <w:rsid w:val="006243D6"/>
    <w:rsid w:val="00624A25"/>
    <w:rsid w:val="00624FB0"/>
    <w:rsid w:val="00625340"/>
    <w:rsid w:val="006254B4"/>
    <w:rsid w:val="006254FD"/>
    <w:rsid w:val="006262CF"/>
    <w:rsid w:val="006266D4"/>
    <w:rsid w:val="006266E1"/>
    <w:rsid w:val="006266FA"/>
    <w:rsid w:val="00627067"/>
    <w:rsid w:val="00627493"/>
    <w:rsid w:val="006302E0"/>
    <w:rsid w:val="00630767"/>
    <w:rsid w:val="006307CD"/>
    <w:rsid w:val="00630B01"/>
    <w:rsid w:val="00630E39"/>
    <w:rsid w:val="0063103F"/>
    <w:rsid w:val="0063133D"/>
    <w:rsid w:val="00631925"/>
    <w:rsid w:val="00631D9A"/>
    <w:rsid w:val="006326EA"/>
    <w:rsid w:val="006330C8"/>
    <w:rsid w:val="006331BD"/>
    <w:rsid w:val="00633361"/>
    <w:rsid w:val="006334FE"/>
    <w:rsid w:val="00633BC4"/>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78D"/>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0D"/>
    <w:rsid w:val="00670C77"/>
    <w:rsid w:val="00670F64"/>
    <w:rsid w:val="00671260"/>
    <w:rsid w:val="006712C2"/>
    <w:rsid w:val="00671492"/>
    <w:rsid w:val="006717E1"/>
    <w:rsid w:val="00671D89"/>
    <w:rsid w:val="00671FFF"/>
    <w:rsid w:val="00672399"/>
    <w:rsid w:val="00672754"/>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10"/>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87E6B"/>
    <w:rsid w:val="006903C0"/>
    <w:rsid w:val="0069052A"/>
    <w:rsid w:val="006909B7"/>
    <w:rsid w:val="00690BA0"/>
    <w:rsid w:val="00691664"/>
    <w:rsid w:val="0069186E"/>
    <w:rsid w:val="00691BD2"/>
    <w:rsid w:val="0069210E"/>
    <w:rsid w:val="0069249F"/>
    <w:rsid w:val="00692502"/>
    <w:rsid w:val="00692877"/>
    <w:rsid w:val="00692A3C"/>
    <w:rsid w:val="00692B61"/>
    <w:rsid w:val="006930DF"/>
    <w:rsid w:val="00693285"/>
    <w:rsid w:val="006934CF"/>
    <w:rsid w:val="006934F6"/>
    <w:rsid w:val="00693963"/>
    <w:rsid w:val="00693ACB"/>
    <w:rsid w:val="00693C50"/>
    <w:rsid w:val="006945EA"/>
    <w:rsid w:val="006947BD"/>
    <w:rsid w:val="006947C5"/>
    <w:rsid w:val="006947E2"/>
    <w:rsid w:val="006949B6"/>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BEC"/>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2AB"/>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12"/>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5C0"/>
    <w:rsid w:val="006E3A09"/>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AE"/>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12E"/>
    <w:rsid w:val="006F536D"/>
    <w:rsid w:val="006F53B5"/>
    <w:rsid w:val="006F55BB"/>
    <w:rsid w:val="006F56E3"/>
    <w:rsid w:val="006F58AF"/>
    <w:rsid w:val="006F5EBE"/>
    <w:rsid w:val="006F64D1"/>
    <w:rsid w:val="006F650B"/>
    <w:rsid w:val="006F650C"/>
    <w:rsid w:val="006F65F8"/>
    <w:rsid w:val="006F6977"/>
    <w:rsid w:val="006F747F"/>
    <w:rsid w:val="0070005F"/>
    <w:rsid w:val="00700C18"/>
    <w:rsid w:val="007010C5"/>
    <w:rsid w:val="007010D9"/>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1F75"/>
    <w:rsid w:val="007120C9"/>
    <w:rsid w:val="0071253A"/>
    <w:rsid w:val="00712C1A"/>
    <w:rsid w:val="0071329F"/>
    <w:rsid w:val="00713B45"/>
    <w:rsid w:val="00714FD3"/>
    <w:rsid w:val="0071530E"/>
    <w:rsid w:val="007158B7"/>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AA"/>
    <w:rsid w:val="007554D1"/>
    <w:rsid w:val="00755955"/>
    <w:rsid w:val="00755B35"/>
    <w:rsid w:val="00755CC8"/>
    <w:rsid w:val="00755F55"/>
    <w:rsid w:val="00756497"/>
    <w:rsid w:val="00756552"/>
    <w:rsid w:val="00756FFA"/>
    <w:rsid w:val="007579AE"/>
    <w:rsid w:val="007579E2"/>
    <w:rsid w:val="00760543"/>
    <w:rsid w:val="00760556"/>
    <w:rsid w:val="007608FB"/>
    <w:rsid w:val="00760BA0"/>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D5D"/>
    <w:rsid w:val="00765F41"/>
    <w:rsid w:val="00765F49"/>
    <w:rsid w:val="007660F9"/>
    <w:rsid w:val="0076674F"/>
    <w:rsid w:val="007667D9"/>
    <w:rsid w:val="00766982"/>
    <w:rsid w:val="00767205"/>
    <w:rsid w:val="007672D6"/>
    <w:rsid w:val="007673BD"/>
    <w:rsid w:val="007673EA"/>
    <w:rsid w:val="0076773C"/>
    <w:rsid w:val="00767852"/>
    <w:rsid w:val="00767D34"/>
    <w:rsid w:val="00767F37"/>
    <w:rsid w:val="00770442"/>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49D"/>
    <w:rsid w:val="00776A64"/>
    <w:rsid w:val="00776ADF"/>
    <w:rsid w:val="00776C58"/>
    <w:rsid w:val="00776F2A"/>
    <w:rsid w:val="00777036"/>
    <w:rsid w:val="00777103"/>
    <w:rsid w:val="0077710D"/>
    <w:rsid w:val="007778FA"/>
    <w:rsid w:val="00777DA8"/>
    <w:rsid w:val="00777FE0"/>
    <w:rsid w:val="00780241"/>
    <w:rsid w:val="0078085B"/>
    <w:rsid w:val="007809CB"/>
    <w:rsid w:val="00780BE0"/>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2C7"/>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0A0"/>
    <w:rsid w:val="007A01A6"/>
    <w:rsid w:val="007A05FD"/>
    <w:rsid w:val="007A09E6"/>
    <w:rsid w:val="007A1097"/>
    <w:rsid w:val="007A146A"/>
    <w:rsid w:val="007A1A56"/>
    <w:rsid w:val="007A22B8"/>
    <w:rsid w:val="007A22F5"/>
    <w:rsid w:val="007A2603"/>
    <w:rsid w:val="007A2C47"/>
    <w:rsid w:val="007A3485"/>
    <w:rsid w:val="007A38DD"/>
    <w:rsid w:val="007A3903"/>
    <w:rsid w:val="007A3B3F"/>
    <w:rsid w:val="007A402E"/>
    <w:rsid w:val="007A40C9"/>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8D"/>
    <w:rsid w:val="007B6996"/>
    <w:rsid w:val="007B6D2E"/>
    <w:rsid w:val="007B6D7A"/>
    <w:rsid w:val="007B6D8F"/>
    <w:rsid w:val="007B6DFF"/>
    <w:rsid w:val="007B74C4"/>
    <w:rsid w:val="007B7559"/>
    <w:rsid w:val="007B76C3"/>
    <w:rsid w:val="007B76F2"/>
    <w:rsid w:val="007B78D9"/>
    <w:rsid w:val="007B7A2B"/>
    <w:rsid w:val="007B7FF2"/>
    <w:rsid w:val="007C07A1"/>
    <w:rsid w:val="007C0961"/>
    <w:rsid w:val="007C11ED"/>
    <w:rsid w:val="007C177D"/>
    <w:rsid w:val="007C1A65"/>
    <w:rsid w:val="007C2272"/>
    <w:rsid w:val="007C22CA"/>
    <w:rsid w:val="007C263F"/>
    <w:rsid w:val="007C2698"/>
    <w:rsid w:val="007C27BC"/>
    <w:rsid w:val="007C2A32"/>
    <w:rsid w:val="007C2A69"/>
    <w:rsid w:val="007C2CCA"/>
    <w:rsid w:val="007C2DBE"/>
    <w:rsid w:val="007C30CE"/>
    <w:rsid w:val="007C3122"/>
    <w:rsid w:val="007C33A4"/>
    <w:rsid w:val="007C348B"/>
    <w:rsid w:val="007C3531"/>
    <w:rsid w:val="007C364B"/>
    <w:rsid w:val="007C36CA"/>
    <w:rsid w:val="007C3E06"/>
    <w:rsid w:val="007C4181"/>
    <w:rsid w:val="007C472A"/>
    <w:rsid w:val="007C477E"/>
    <w:rsid w:val="007C4BCE"/>
    <w:rsid w:val="007C4EA8"/>
    <w:rsid w:val="007C518E"/>
    <w:rsid w:val="007C5400"/>
    <w:rsid w:val="007C5554"/>
    <w:rsid w:val="007C57D5"/>
    <w:rsid w:val="007C620B"/>
    <w:rsid w:val="007C6706"/>
    <w:rsid w:val="007C6777"/>
    <w:rsid w:val="007C6AA2"/>
    <w:rsid w:val="007C6EB3"/>
    <w:rsid w:val="007C6ECA"/>
    <w:rsid w:val="007C78CC"/>
    <w:rsid w:val="007C7BDE"/>
    <w:rsid w:val="007C7E1E"/>
    <w:rsid w:val="007D00DF"/>
    <w:rsid w:val="007D02A3"/>
    <w:rsid w:val="007D0435"/>
    <w:rsid w:val="007D05EF"/>
    <w:rsid w:val="007D0603"/>
    <w:rsid w:val="007D082B"/>
    <w:rsid w:val="007D0C23"/>
    <w:rsid w:val="007D1854"/>
    <w:rsid w:val="007D1C4B"/>
    <w:rsid w:val="007D1C7D"/>
    <w:rsid w:val="007D1D38"/>
    <w:rsid w:val="007D1D3B"/>
    <w:rsid w:val="007D2187"/>
    <w:rsid w:val="007D229D"/>
    <w:rsid w:val="007D2580"/>
    <w:rsid w:val="007D25BC"/>
    <w:rsid w:val="007D29CE"/>
    <w:rsid w:val="007D2D6B"/>
    <w:rsid w:val="007D2F8D"/>
    <w:rsid w:val="007D45FF"/>
    <w:rsid w:val="007D4AB6"/>
    <w:rsid w:val="007D4B22"/>
    <w:rsid w:val="007D4E91"/>
    <w:rsid w:val="007D4ED8"/>
    <w:rsid w:val="007D50FD"/>
    <w:rsid w:val="007D5363"/>
    <w:rsid w:val="007D5449"/>
    <w:rsid w:val="007D5534"/>
    <w:rsid w:val="007D5758"/>
    <w:rsid w:val="007D5923"/>
    <w:rsid w:val="007D5C33"/>
    <w:rsid w:val="007D5F1B"/>
    <w:rsid w:val="007D605B"/>
    <w:rsid w:val="007D7238"/>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DF5"/>
    <w:rsid w:val="007E3F5A"/>
    <w:rsid w:val="007E4612"/>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7BA"/>
    <w:rsid w:val="007F5B9D"/>
    <w:rsid w:val="007F5E2A"/>
    <w:rsid w:val="007F66D7"/>
    <w:rsid w:val="007F68B8"/>
    <w:rsid w:val="007F6F7A"/>
    <w:rsid w:val="007F7405"/>
    <w:rsid w:val="007F7420"/>
    <w:rsid w:val="007F756E"/>
    <w:rsid w:val="007F75BE"/>
    <w:rsid w:val="007F7C60"/>
    <w:rsid w:val="007F7FB2"/>
    <w:rsid w:val="008000C5"/>
    <w:rsid w:val="00800745"/>
    <w:rsid w:val="0080079F"/>
    <w:rsid w:val="00801416"/>
    <w:rsid w:val="00801B7F"/>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03B"/>
    <w:rsid w:val="008102DA"/>
    <w:rsid w:val="00810394"/>
    <w:rsid w:val="0081053C"/>
    <w:rsid w:val="00810583"/>
    <w:rsid w:val="00810594"/>
    <w:rsid w:val="0081098B"/>
    <w:rsid w:val="00810B9B"/>
    <w:rsid w:val="00810C97"/>
    <w:rsid w:val="00810DB7"/>
    <w:rsid w:val="00811224"/>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559"/>
    <w:rsid w:val="00816E7C"/>
    <w:rsid w:val="008177DA"/>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044"/>
    <w:rsid w:val="0082545D"/>
    <w:rsid w:val="00825489"/>
    <w:rsid w:val="00825C51"/>
    <w:rsid w:val="00825D71"/>
    <w:rsid w:val="00825DF1"/>
    <w:rsid w:val="00826280"/>
    <w:rsid w:val="0082647E"/>
    <w:rsid w:val="0082677C"/>
    <w:rsid w:val="00826D72"/>
    <w:rsid w:val="00826FF7"/>
    <w:rsid w:val="008273E7"/>
    <w:rsid w:val="00827625"/>
    <w:rsid w:val="008276EA"/>
    <w:rsid w:val="00827CEB"/>
    <w:rsid w:val="00827DC6"/>
    <w:rsid w:val="00830017"/>
    <w:rsid w:val="008300B1"/>
    <w:rsid w:val="008300F0"/>
    <w:rsid w:val="00830246"/>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3D3"/>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928"/>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8BC"/>
    <w:rsid w:val="008579A6"/>
    <w:rsid w:val="0086000C"/>
    <w:rsid w:val="008601F2"/>
    <w:rsid w:val="008602BB"/>
    <w:rsid w:val="00860828"/>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E6B"/>
    <w:rsid w:val="008704DF"/>
    <w:rsid w:val="00870765"/>
    <w:rsid w:val="00870F09"/>
    <w:rsid w:val="00870F1D"/>
    <w:rsid w:val="008715CB"/>
    <w:rsid w:val="008721A0"/>
    <w:rsid w:val="00872478"/>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560"/>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15F"/>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F87"/>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41A"/>
    <w:rsid w:val="008B458C"/>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5C2"/>
    <w:rsid w:val="008C7B4F"/>
    <w:rsid w:val="008C7EC0"/>
    <w:rsid w:val="008D0359"/>
    <w:rsid w:val="008D0497"/>
    <w:rsid w:val="008D0562"/>
    <w:rsid w:val="008D07B8"/>
    <w:rsid w:val="008D0A50"/>
    <w:rsid w:val="008D1098"/>
    <w:rsid w:val="008D165F"/>
    <w:rsid w:val="008D19A7"/>
    <w:rsid w:val="008D1C99"/>
    <w:rsid w:val="008D1D19"/>
    <w:rsid w:val="008D225D"/>
    <w:rsid w:val="008D2349"/>
    <w:rsid w:val="008D26CC"/>
    <w:rsid w:val="008D30FD"/>
    <w:rsid w:val="008D3196"/>
    <w:rsid w:val="008D3406"/>
    <w:rsid w:val="008D3726"/>
    <w:rsid w:val="008D3A80"/>
    <w:rsid w:val="008D3D69"/>
    <w:rsid w:val="008D4368"/>
    <w:rsid w:val="008D4A26"/>
    <w:rsid w:val="008D4EB7"/>
    <w:rsid w:val="008D53EE"/>
    <w:rsid w:val="008D5511"/>
    <w:rsid w:val="008D5930"/>
    <w:rsid w:val="008D5F0A"/>
    <w:rsid w:val="008D6084"/>
    <w:rsid w:val="008D65F8"/>
    <w:rsid w:val="008D6611"/>
    <w:rsid w:val="008D668E"/>
    <w:rsid w:val="008D6740"/>
    <w:rsid w:val="008D6D9B"/>
    <w:rsid w:val="008D6E00"/>
    <w:rsid w:val="008D72E6"/>
    <w:rsid w:val="008D72F7"/>
    <w:rsid w:val="008D7367"/>
    <w:rsid w:val="008D7C24"/>
    <w:rsid w:val="008D7C5A"/>
    <w:rsid w:val="008D7E6D"/>
    <w:rsid w:val="008D7F16"/>
    <w:rsid w:val="008E00D0"/>
    <w:rsid w:val="008E023F"/>
    <w:rsid w:val="008E051A"/>
    <w:rsid w:val="008E1165"/>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0C8"/>
    <w:rsid w:val="008E46FA"/>
    <w:rsid w:val="008E55E1"/>
    <w:rsid w:val="008E5BC6"/>
    <w:rsid w:val="008E6A3D"/>
    <w:rsid w:val="008E6A66"/>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207"/>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D9E"/>
    <w:rsid w:val="00901031"/>
    <w:rsid w:val="00901348"/>
    <w:rsid w:val="0090177D"/>
    <w:rsid w:val="00901A42"/>
    <w:rsid w:val="00901CD1"/>
    <w:rsid w:val="00901D90"/>
    <w:rsid w:val="009026C9"/>
    <w:rsid w:val="00902DB3"/>
    <w:rsid w:val="009031E8"/>
    <w:rsid w:val="00903B1A"/>
    <w:rsid w:val="0090401C"/>
    <w:rsid w:val="009040AA"/>
    <w:rsid w:val="00904F14"/>
    <w:rsid w:val="00905031"/>
    <w:rsid w:val="009052C0"/>
    <w:rsid w:val="0090567B"/>
    <w:rsid w:val="00905730"/>
    <w:rsid w:val="00905BEE"/>
    <w:rsid w:val="009065FB"/>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EA6"/>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DC0"/>
    <w:rsid w:val="00921E43"/>
    <w:rsid w:val="00921F13"/>
    <w:rsid w:val="00922379"/>
    <w:rsid w:val="00922550"/>
    <w:rsid w:val="00922660"/>
    <w:rsid w:val="00922B08"/>
    <w:rsid w:val="00922C66"/>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FE"/>
    <w:rsid w:val="00930297"/>
    <w:rsid w:val="009304ED"/>
    <w:rsid w:val="0093064D"/>
    <w:rsid w:val="00930CD3"/>
    <w:rsid w:val="0093122B"/>
    <w:rsid w:val="0093183F"/>
    <w:rsid w:val="00931850"/>
    <w:rsid w:val="0093220A"/>
    <w:rsid w:val="00932326"/>
    <w:rsid w:val="0093234A"/>
    <w:rsid w:val="00932959"/>
    <w:rsid w:val="009329EE"/>
    <w:rsid w:val="00932B0C"/>
    <w:rsid w:val="00932CD3"/>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37CF3"/>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2FA"/>
    <w:rsid w:val="0094554E"/>
    <w:rsid w:val="00945E56"/>
    <w:rsid w:val="00946410"/>
    <w:rsid w:val="00947066"/>
    <w:rsid w:val="0094707D"/>
    <w:rsid w:val="009472D7"/>
    <w:rsid w:val="00947B3D"/>
    <w:rsid w:val="00950539"/>
    <w:rsid w:val="0095055C"/>
    <w:rsid w:val="009506F2"/>
    <w:rsid w:val="00950766"/>
    <w:rsid w:val="00950923"/>
    <w:rsid w:val="00950EDF"/>
    <w:rsid w:val="009510E7"/>
    <w:rsid w:val="0095142B"/>
    <w:rsid w:val="00951434"/>
    <w:rsid w:val="00951494"/>
    <w:rsid w:val="00951782"/>
    <w:rsid w:val="009517F4"/>
    <w:rsid w:val="00951CE6"/>
    <w:rsid w:val="00951D98"/>
    <w:rsid w:val="009522DF"/>
    <w:rsid w:val="009523EA"/>
    <w:rsid w:val="0095266F"/>
    <w:rsid w:val="0095304D"/>
    <w:rsid w:val="009536CB"/>
    <w:rsid w:val="00953BF9"/>
    <w:rsid w:val="00953C2D"/>
    <w:rsid w:val="00953E72"/>
    <w:rsid w:val="00953F59"/>
    <w:rsid w:val="0095468B"/>
    <w:rsid w:val="00954751"/>
    <w:rsid w:val="009549AA"/>
    <w:rsid w:val="00954AD6"/>
    <w:rsid w:val="00954CD6"/>
    <w:rsid w:val="00954D1C"/>
    <w:rsid w:val="00954E80"/>
    <w:rsid w:val="00954ED4"/>
    <w:rsid w:val="00955432"/>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32E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3F1A"/>
    <w:rsid w:val="0097539B"/>
    <w:rsid w:val="00975C91"/>
    <w:rsid w:val="00975D72"/>
    <w:rsid w:val="00975ED3"/>
    <w:rsid w:val="009768F1"/>
    <w:rsid w:val="00976B89"/>
    <w:rsid w:val="00977318"/>
    <w:rsid w:val="0097757C"/>
    <w:rsid w:val="0098053B"/>
    <w:rsid w:val="009807C6"/>
    <w:rsid w:val="00980AB8"/>
    <w:rsid w:val="00980ACA"/>
    <w:rsid w:val="00980F14"/>
    <w:rsid w:val="0098125C"/>
    <w:rsid w:val="0098146B"/>
    <w:rsid w:val="00981877"/>
    <w:rsid w:val="009818CD"/>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3F"/>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2EB"/>
    <w:rsid w:val="009A1781"/>
    <w:rsid w:val="009A1DFB"/>
    <w:rsid w:val="009A1E37"/>
    <w:rsid w:val="009A2131"/>
    <w:rsid w:val="009A2189"/>
    <w:rsid w:val="009A228A"/>
    <w:rsid w:val="009A253C"/>
    <w:rsid w:val="009A2627"/>
    <w:rsid w:val="009A28F5"/>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3D8"/>
    <w:rsid w:val="009B4456"/>
    <w:rsid w:val="009B4905"/>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1F1"/>
    <w:rsid w:val="009C12F5"/>
    <w:rsid w:val="009C18BB"/>
    <w:rsid w:val="009C1904"/>
    <w:rsid w:val="009C1AD8"/>
    <w:rsid w:val="009C1DA9"/>
    <w:rsid w:val="009C1E7C"/>
    <w:rsid w:val="009C1FBF"/>
    <w:rsid w:val="009C1FD9"/>
    <w:rsid w:val="009C21E0"/>
    <w:rsid w:val="009C256D"/>
    <w:rsid w:val="009C2977"/>
    <w:rsid w:val="009C30E1"/>
    <w:rsid w:val="009C3555"/>
    <w:rsid w:val="009C3562"/>
    <w:rsid w:val="009C379A"/>
    <w:rsid w:val="009C37C7"/>
    <w:rsid w:val="009C38A5"/>
    <w:rsid w:val="009C3936"/>
    <w:rsid w:val="009C473C"/>
    <w:rsid w:val="009C4F42"/>
    <w:rsid w:val="009C51DE"/>
    <w:rsid w:val="009C5224"/>
    <w:rsid w:val="009C5259"/>
    <w:rsid w:val="009C5419"/>
    <w:rsid w:val="009C5BEB"/>
    <w:rsid w:val="009C5E27"/>
    <w:rsid w:val="009C64FA"/>
    <w:rsid w:val="009C6581"/>
    <w:rsid w:val="009C6C1D"/>
    <w:rsid w:val="009C6EDB"/>
    <w:rsid w:val="009C76E4"/>
    <w:rsid w:val="009C7BA4"/>
    <w:rsid w:val="009C7CE6"/>
    <w:rsid w:val="009D046D"/>
    <w:rsid w:val="009D0AFD"/>
    <w:rsid w:val="009D0E38"/>
    <w:rsid w:val="009D0E99"/>
    <w:rsid w:val="009D0F7A"/>
    <w:rsid w:val="009D1640"/>
    <w:rsid w:val="009D1899"/>
    <w:rsid w:val="009D1A2B"/>
    <w:rsid w:val="009D244A"/>
    <w:rsid w:val="009D27D6"/>
    <w:rsid w:val="009D2A17"/>
    <w:rsid w:val="009D3554"/>
    <w:rsid w:val="009D4157"/>
    <w:rsid w:val="009D429A"/>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745"/>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4C0"/>
    <w:rsid w:val="009E765C"/>
    <w:rsid w:val="009E76AC"/>
    <w:rsid w:val="009E775C"/>
    <w:rsid w:val="009E77D2"/>
    <w:rsid w:val="009F08E5"/>
    <w:rsid w:val="009F0F39"/>
    <w:rsid w:val="009F12E1"/>
    <w:rsid w:val="009F1401"/>
    <w:rsid w:val="009F1416"/>
    <w:rsid w:val="009F1986"/>
    <w:rsid w:val="009F20AA"/>
    <w:rsid w:val="009F2262"/>
    <w:rsid w:val="009F24FC"/>
    <w:rsid w:val="009F26D5"/>
    <w:rsid w:val="009F26F4"/>
    <w:rsid w:val="009F28C7"/>
    <w:rsid w:val="009F2912"/>
    <w:rsid w:val="009F30F1"/>
    <w:rsid w:val="009F3538"/>
    <w:rsid w:val="009F3846"/>
    <w:rsid w:val="009F3C04"/>
    <w:rsid w:val="009F3EBC"/>
    <w:rsid w:val="009F40DE"/>
    <w:rsid w:val="009F4174"/>
    <w:rsid w:val="009F4633"/>
    <w:rsid w:val="009F4EA8"/>
    <w:rsid w:val="009F5AD9"/>
    <w:rsid w:val="009F5CF0"/>
    <w:rsid w:val="009F5E97"/>
    <w:rsid w:val="009F61A9"/>
    <w:rsid w:val="009F66B7"/>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10E"/>
    <w:rsid w:val="00A0424C"/>
    <w:rsid w:val="00A045B4"/>
    <w:rsid w:val="00A0498E"/>
    <w:rsid w:val="00A049CA"/>
    <w:rsid w:val="00A04A43"/>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0E74"/>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99"/>
    <w:rsid w:val="00A208AA"/>
    <w:rsid w:val="00A209C4"/>
    <w:rsid w:val="00A20FFB"/>
    <w:rsid w:val="00A2103D"/>
    <w:rsid w:val="00A21346"/>
    <w:rsid w:val="00A2167F"/>
    <w:rsid w:val="00A219F9"/>
    <w:rsid w:val="00A21F9F"/>
    <w:rsid w:val="00A22319"/>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69"/>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679"/>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3DC"/>
    <w:rsid w:val="00A36B36"/>
    <w:rsid w:val="00A36EC4"/>
    <w:rsid w:val="00A36EEC"/>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63F"/>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365"/>
    <w:rsid w:val="00A53CEB"/>
    <w:rsid w:val="00A53E52"/>
    <w:rsid w:val="00A53EAB"/>
    <w:rsid w:val="00A54248"/>
    <w:rsid w:val="00A54895"/>
    <w:rsid w:val="00A54972"/>
    <w:rsid w:val="00A54C4A"/>
    <w:rsid w:val="00A54F2B"/>
    <w:rsid w:val="00A54FC2"/>
    <w:rsid w:val="00A55099"/>
    <w:rsid w:val="00A551BD"/>
    <w:rsid w:val="00A553C8"/>
    <w:rsid w:val="00A5581C"/>
    <w:rsid w:val="00A55F09"/>
    <w:rsid w:val="00A562C4"/>
    <w:rsid w:val="00A56B1E"/>
    <w:rsid w:val="00A56DA9"/>
    <w:rsid w:val="00A56E27"/>
    <w:rsid w:val="00A56E85"/>
    <w:rsid w:val="00A57420"/>
    <w:rsid w:val="00A577F3"/>
    <w:rsid w:val="00A57929"/>
    <w:rsid w:val="00A57B08"/>
    <w:rsid w:val="00A6046E"/>
    <w:rsid w:val="00A60ADB"/>
    <w:rsid w:val="00A60CB7"/>
    <w:rsid w:val="00A60EC1"/>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B86"/>
    <w:rsid w:val="00A665C7"/>
    <w:rsid w:val="00A6697A"/>
    <w:rsid w:val="00A66C93"/>
    <w:rsid w:val="00A66F00"/>
    <w:rsid w:val="00A67702"/>
    <w:rsid w:val="00A67E3F"/>
    <w:rsid w:val="00A70D52"/>
    <w:rsid w:val="00A70ECB"/>
    <w:rsid w:val="00A70F74"/>
    <w:rsid w:val="00A712F7"/>
    <w:rsid w:val="00A71437"/>
    <w:rsid w:val="00A7173F"/>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A7"/>
    <w:rsid w:val="00A949D2"/>
    <w:rsid w:val="00A94A90"/>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04F"/>
    <w:rsid w:val="00AA12CB"/>
    <w:rsid w:val="00AA1768"/>
    <w:rsid w:val="00AA17E6"/>
    <w:rsid w:val="00AA1AA6"/>
    <w:rsid w:val="00AA1AAC"/>
    <w:rsid w:val="00AA1E7C"/>
    <w:rsid w:val="00AA1F09"/>
    <w:rsid w:val="00AA1FA6"/>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8CC"/>
    <w:rsid w:val="00AA63C9"/>
    <w:rsid w:val="00AA66E2"/>
    <w:rsid w:val="00AA68B3"/>
    <w:rsid w:val="00AA6991"/>
    <w:rsid w:val="00AA6C49"/>
    <w:rsid w:val="00AA6C65"/>
    <w:rsid w:val="00AA741E"/>
    <w:rsid w:val="00AA7C65"/>
    <w:rsid w:val="00AB14B9"/>
    <w:rsid w:val="00AB225D"/>
    <w:rsid w:val="00AB2526"/>
    <w:rsid w:val="00AB2532"/>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6BE"/>
    <w:rsid w:val="00AB6775"/>
    <w:rsid w:val="00AB6EAE"/>
    <w:rsid w:val="00AB75FC"/>
    <w:rsid w:val="00AB780B"/>
    <w:rsid w:val="00AB7F96"/>
    <w:rsid w:val="00AC0148"/>
    <w:rsid w:val="00AC0287"/>
    <w:rsid w:val="00AC0A16"/>
    <w:rsid w:val="00AC138D"/>
    <w:rsid w:val="00AC17A3"/>
    <w:rsid w:val="00AC1FFA"/>
    <w:rsid w:val="00AC22F9"/>
    <w:rsid w:val="00AC25A7"/>
    <w:rsid w:val="00AC28FE"/>
    <w:rsid w:val="00AC297B"/>
    <w:rsid w:val="00AC36A5"/>
    <w:rsid w:val="00AC3862"/>
    <w:rsid w:val="00AC4123"/>
    <w:rsid w:val="00AC451A"/>
    <w:rsid w:val="00AC478F"/>
    <w:rsid w:val="00AC4C2C"/>
    <w:rsid w:val="00AC4DE1"/>
    <w:rsid w:val="00AC5359"/>
    <w:rsid w:val="00AC537D"/>
    <w:rsid w:val="00AC552C"/>
    <w:rsid w:val="00AC5B6A"/>
    <w:rsid w:val="00AC60E1"/>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2A90"/>
    <w:rsid w:val="00AD3037"/>
    <w:rsid w:val="00AD3296"/>
    <w:rsid w:val="00AD33BC"/>
    <w:rsid w:val="00AD391C"/>
    <w:rsid w:val="00AD49FA"/>
    <w:rsid w:val="00AD4C26"/>
    <w:rsid w:val="00AD52BD"/>
    <w:rsid w:val="00AD5DB5"/>
    <w:rsid w:val="00AD67D6"/>
    <w:rsid w:val="00AD6B3E"/>
    <w:rsid w:val="00AD70E2"/>
    <w:rsid w:val="00AD7431"/>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A96"/>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41C"/>
    <w:rsid w:val="00B10795"/>
    <w:rsid w:val="00B10956"/>
    <w:rsid w:val="00B10E0B"/>
    <w:rsid w:val="00B11876"/>
    <w:rsid w:val="00B120C0"/>
    <w:rsid w:val="00B12289"/>
    <w:rsid w:val="00B124BB"/>
    <w:rsid w:val="00B12647"/>
    <w:rsid w:val="00B1287F"/>
    <w:rsid w:val="00B12922"/>
    <w:rsid w:val="00B12A56"/>
    <w:rsid w:val="00B12BBF"/>
    <w:rsid w:val="00B12F5A"/>
    <w:rsid w:val="00B1392B"/>
    <w:rsid w:val="00B13AF4"/>
    <w:rsid w:val="00B13F63"/>
    <w:rsid w:val="00B14196"/>
    <w:rsid w:val="00B1487F"/>
    <w:rsid w:val="00B14921"/>
    <w:rsid w:val="00B14C18"/>
    <w:rsid w:val="00B14E80"/>
    <w:rsid w:val="00B1501A"/>
    <w:rsid w:val="00B15683"/>
    <w:rsid w:val="00B15865"/>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997"/>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136"/>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3AB"/>
    <w:rsid w:val="00B464B4"/>
    <w:rsid w:val="00B4690A"/>
    <w:rsid w:val="00B47102"/>
    <w:rsid w:val="00B4717F"/>
    <w:rsid w:val="00B4780B"/>
    <w:rsid w:val="00B47AF6"/>
    <w:rsid w:val="00B47C79"/>
    <w:rsid w:val="00B50F32"/>
    <w:rsid w:val="00B512C9"/>
    <w:rsid w:val="00B512E0"/>
    <w:rsid w:val="00B52051"/>
    <w:rsid w:val="00B5221E"/>
    <w:rsid w:val="00B5248C"/>
    <w:rsid w:val="00B526A3"/>
    <w:rsid w:val="00B52D73"/>
    <w:rsid w:val="00B53063"/>
    <w:rsid w:val="00B533C7"/>
    <w:rsid w:val="00B5361C"/>
    <w:rsid w:val="00B53682"/>
    <w:rsid w:val="00B5380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84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26"/>
    <w:rsid w:val="00B6404F"/>
    <w:rsid w:val="00B64CD9"/>
    <w:rsid w:val="00B65160"/>
    <w:rsid w:val="00B6549C"/>
    <w:rsid w:val="00B6553F"/>
    <w:rsid w:val="00B6561B"/>
    <w:rsid w:val="00B6566B"/>
    <w:rsid w:val="00B65709"/>
    <w:rsid w:val="00B65C8D"/>
    <w:rsid w:val="00B65DA8"/>
    <w:rsid w:val="00B65EFE"/>
    <w:rsid w:val="00B66B90"/>
    <w:rsid w:val="00B670BF"/>
    <w:rsid w:val="00B670E1"/>
    <w:rsid w:val="00B674B6"/>
    <w:rsid w:val="00B67A58"/>
    <w:rsid w:val="00B70020"/>
    <w:rsid w:val="00B7011C"/>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8EF"/>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69E"/>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6B4"/>
    <w:rsid w:val="00B84996"/>
    <w:rsid w:val="00B8504C"/>
    <w:rsid w:val="00B862EF"/>
    <w:rsid w:val="00B86500"/>
    <w:rsid w:val="00B8691D"/>
    <w:rsid w:val="00B870F1"/>
    <w:rsid w:val="00B8751C"/>
    <w:rsid w:val="00B876CB"/>
    <w:rsid w:val="00B8775E"/>
    <w:rsid w:val="00B90195"/>
    <w:rsid w:val="00B902C1"/>
    <w:rsid w:val="00B90768"/>
    <w:rsid w:val="00B90893"/>
    <w:rsid w:val="00B9139A"/>
    <w:rsid w:val="00B9168D"/>
    <w:rsid w:val="00B9172A"/>
    <w:rsid w:val="00B91993"/>
    <w:rsid w:val="00B91E70"/>
    <w:rsid w:val="00B927B5"/>
    <w:rsid w:val="00B927FA"/>
    <w:rsid w:val="00B92A23"/>
    <w:rsid w:val="00B92BF0"/>
    <w:rsid w:val="00B93057"/>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9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EEF"/>
    <w:rsid w:val="00BC0244"/>
    <w:rsid w:val="00BC0602"/>
    <w:rsid w:val="00BC0CF8"/>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9D6"/>
    <w:rsid w:val="00BD1B1A"/>
    <w:rsid w:val="00BD1ED5"/>
    <w:rsid w:val="00BD1F97"/>
    <w:rsid w:val="00BD2074"/>
    <w:rsid w:val="00BD225E"/>
    <w:rsid w:val="00BD22E1"/>
    <w:rsid w:val="00BD23E9"/>
    <w:rsid w:val="00BD2AF3"/>
    <w:rsid w:val="00BD2B1F"/>
    <w:rsid w:val="00BD34BB"/>
    <w:rsid w:val="00BD356A"/>
    <w:rsid w:val="00BD36AC"/>
    <w:rsid w:val="00BD41E1"/>
    <w:rsid w:val="00BD476F"/>
    <w:rsid w:val="00BD484E"/>
    <w:rsid w:val="00BD4AB0"/>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02B"/>
    <w:rsid w:val="00BE426A"/>
    <w:rsid w:val="00BE4301"/>
    <w:rsid w:val="00BE520A"/>
    <w:rsid w:val="00BE5406"/>
    <w:rsid w:val="00BE5BF2"/>
    <w:rsid w:val="00BE64AA"/>
    <w:rsid w:val="00BE6801"/>
    <w:rsid w:val="00BE69BB"/>
    <w:rsid w:val="00BE6DFC"/>
    <w:rsid w:val="00BE7094"/>
    <w:rsid w:val="00BE7147"/>
    <w:rsid w:val="00BE7160"/>
    <w:rsid w:val="00BE7455"/>
    <w:rsid w:val="00BE74E6"/>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62"/>
    <w:rsid w:val="00BF56B2"/>
    <w:rsid w:val="00BF5778"/>
    <w:rsid w:val="00BF57DE"/>
    <w:rsid w:val="00BF5D87"/>
    <w:rsid w:val="00BF5E1E"/>
    <w:rsid w:val="00BF5ECF"/>
    <w:rsid w:val="00BF5F98"/>
    <w:rsid w:val="00BF6245"/>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64C"/>
    <w:rsid w:val="00C15A13"/>
    <w:rsid w:val="00C15D91"/>
    <w:rsid w:val="00C15DF5"/>
    <w:rsid w:val="00C1611A"/>
    <w:rsid w:val="00C162AA"/>
    <w:rsid w:val="00C162BC"/>
    <w:rsid w:val="00C16533"/>
    <w:rsid w:val="00C165B7"/>
    <w:rsid w:val="00C1677A"/>
    <w:rsid w:val="00C167F8"/>
    <w:rsid w:val="00C170C0"/>
    <w:rsid w:val="00C173E4"/>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2FB5"/>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0E5"/>
    <w:rsid w:val="00C372AB"/>
    <w:rsid w:val="00C37BB6"/>
    <w:rsid w:val="00C37D0B"/>
    <w:rsid w:val="00C37DBE"/>
    <w:rsid w:val="00C4027A"/>
    <w:rsid w:val="00C4097C"/>
    <w:rsid w:val="00C40BD7"/>
    <w:rsid w:val="00C40EFB"/>
    <w:rsid w:val="00C40FD6"/>
    <w:rsid w:val="00C41846"/>
    <w:rsid w:val="00C41864"/>
    <w:rsid w:val="00C41CD3"/>
    <w:rsid w:val="00C41F5B"/>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A43"/>
    <w:rsid w:val="00C45EDF"/>
    <w:rsid w:val="00C46590"/>
    <w:rsid w:val="00C46DE1"/>
    <w:rsid w:val="00C46F79"/>
    <w:rsid w:val="00C46FC9"/>
    <w:rsid w:val="00C474A3"/>
    <w:rsid w:val="00C509E0"/>
    <w:rsid w:val="00C50CD6"/>
    <w:rsid w:val="00C51011"/>
    <w:rsid w:val="00C51174"/>
    <w:rsid w:val="00C515D3"/>
    <w:rsid w:val="00C51643"/>
    <w:rsid w:val="00C51B84"/>
    <w:rsid w:val="00C52067"/>
    <w:rsid w:val="00C52187"/>
    <w:rsid w:val="00C52634"/>
    <w:rsid w:val="00C52B31"/>
    <w:rsid w:val="00C5304D"/>
    <w:rsid w:val="00C532A1"/>
    <w:rsid w:val="00C537ED"/>
    <w:rsid w:val="00C53AA8"/>
    <w:rsid w:val="00C54183"/>
    <w:rsid w:val="00C5431F"/>
    <w:rsid w:val="00C5456C"/>
    <w:rsid w:val="00C546F5"/>
    <w:rsid w:val="00C54994"/>
    <w:rsid w:val="00C54DE2"/>
    <w:rsid w:val="00C54E27"/>
    <w:rsid w:val="00C5546B"/>
    <w:rsid w:val="00C557C0"/>
    <w:rsid w:val="00C55DAB"/>
    <w:rsid w:val="00C56020"/>
    <w:rsid w:val="00C565FD"/>
    <w:rsid w:val="00C56C50"/>
    <w:rsid w:val="00C56CD5"/>
    <w:rsid w:val="00C575DC"/>
    <w:rsid w:val="00C579C8"/>
    <w:rsid w:val="00C57C36"/>
    <w:rsid w:val="00C6039F"/>
    <w:rsid w:val="00C60451"/>
    <w:rsid w:val="00C60670"/>
    <w:rsid w:val="00C60737"/>
    <w:rsid w:val="00C60E3D"/>
    <w:rsid w:val="00C61257"/>
    <w:rsid w:val="00C6136E"/>
    <w:rsid w:val="00C617D8"/>
    <w:rsid w:val="00C61968"/>
    <w:rsid w:val="00C61B60"/>
    <w:rsid w:val="00C62591"/>
    <w:rsid w:val="00C629D9"/>
    <w:rsid w:val="00C633A2"/>
    <w:rsid w:val="00C6361D"/>
    <w:rsid w:val="00C63817"/>
    <w:rsid w:val="00C63971"/>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0B7"/>
    <w:rsid w:val="00C715E0"/>
    <w:rsid w:val="00C72E75"/>
    <w:rsid w:val="00C734A5"/>
    <w:rsid w:val="00C7376F"/>
    <w:rsid w:val="00C73B96"/>
    <w:rsid w:val="00C73C80"/>
    <w:rsid w:val="00C73FD8"/>
    <w:rsid w:val="00C74A5B"/>
    <w:rsid w:val="00C74D6F"/>
    <w:rsid w:val="00C74F1F"/>
    <w:rsid w:val="00C75A98"/>
    <w:rsid w:val="00C75D65"/>
    <w:rsid w:val="00C75E0F"/>
    <w:rsid w:val="00C76228"/>
    <w:rsid w:val="00C762BE"/>
    <w:rsid w:val="00C763B6"/>
    <w:rsid w:val="00C765D7"/>
    <w:rsid w:val="00C766E2"/>
    <w:rsid w:val="00C77B9A"/>
    <w:rsid w:val="00C80C33"/>
    <w:rsid w:val="00C80F2F"/>
    <w:rsid w:val="00C82FAD"/>
    <w:rsid w:val="00C83B22"/>
    <w:rsid w:val="00C8455B"/>
    <w:rsid w:val="00C845B7"/>
    <w:rsid w:val="00C858A1"/>
    <w:rsid w:val="00C8600E"/>
    <w:rsid w:val="00C86505"/>
    <w:rsid w:val="00C86F92"/>
    <w:rsid w:val="00C8742E"/>
    <w:rsid w:val="00C87484"/>
    <w:rsid w:val="00C874D1"/>
    <w:rsid w:val="00C876B5"/>
    <w:rsid w:val="00C902AA"/>
    <w:rsid w:val="00C902EB"/>
    <w:rsid w:val="00C904DF"/>
    <w:rsid w:val="00C9058E"/>
    <w:rsid w:val="00C909AB"/>
    <w:rsid w:val="00C91540"/>
    <w:rsid w:val="00C9158B"/>
    <w:rsid w:val="00C915C7"/>
    <w:rsid w:val="00C91703"/>
    <w:rsid w:val="00C91B1E"/>
    <w:rsid w:val="00C91C4E"/>
    <w:rsid w:val="00C91CF5"/>
    <w:rsid w:val="00C920F6"/>
    <w:rsid w:val="00C9214E"/>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9773D"/>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283"/>
    <w:rsid w:val="00CA6653"/>
    <w:rsid w:val="00CA6CF5"/>
    <w:rsid w:val="00CA6EE9"/>
    <w:rsid w:val="00CA77E7"/>
    <w:rsid w:val="00CA7FBB"/>
    <w:rsid w:val="00CB0382"/>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71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151"/>
    <w:rsid w:val="00CC43B2"/>
    <w:rsid w:val="00CC54F6"/>
    <w:rsid w:val="00CC5A45"/>
    <w:rsid w:val="00CC5BE8"/>
    <w:rsid w:val="00CC65DB"/>
    <w:rsid w:val="00CC673D"/>
    <w:rsid w:val="00CC67D4"/>
    <w:rsid w:val="00CC6E76"/>
    <w:rsid w:val="00CC70D8"/>
    <w:rsid w:val="00CC7157"/>
    <w:rsid w:val="00CC731B"/>
    <w:rsid w:val="00CC7676"/>
    <w:rsid w:val="00CC7832"/>
    <w:rsid w:val="00CC7B75"/>
    <w:rsid w:val="00CC7BA7"/>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4996"/>
    <w:rsid w:val="00CD4AFF"/>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62"/>
    <w:rsid w:val="00D00689"/>
    <w:rsid w:val="00D00C59"/>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6C8"/>
    <w:rsid w:val="00D10855"/>
    <w:rsid w:val="00D10A3A"/>
    <w:rsid w:val="00D10BA1"/>
    <w:rsid w:val="00D10CAE"/>
    <w:rsid w:val="00D1112F"/>
    <w:rsid w:val="00D11253"/>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3D3F"/>
    <w:rsid w:val="00D24D9F"/>
    <w:rsid w:val="00D25604"/>
    <w:rsid w:val="00D25B8C"/>
    <w:rsid w:val="00D267E0"/>
    <w:rsid w:val="00D26BC9"/>
    <w:rsid w:val="00D26FC2"/>
    <w:rsid w:val="00D270B3"/>
    <w:rsid w:val="00D27135"/>
    <w:rsid w:val="00D2725B"/>
    <w:rsid w:val="00D27513"/>
    <w:rsid w:val="00D30DFC"/>
    <w:rsid w:val="00D31D2C"/>
    <w:rsid w:val="00D3264A"/>
    <w:rsid w:val="00D32A6E"/>
    <w:rsid w:val="00D32E8E"/>
    <w:rsid w:val="00D33354"/>
    <w:rsid w:val="00D33742"/>
    <w:rsid w:val="00D33F14"/>
    <w:rsid w:val="00D34079"/>
    <w:rsid w:val="00D34502"/>
    <w:rsid w:val="00D34734"/>
    <w:rsid w:val="00D34820"/>
    <w:rsid w:val="00D34E22"/>
    <w:rsid w:val="00D3542A"/>
    <w:rsid w:val="00D35677"/>
    <w:rsid w:val="00D35F5A"/>
    <w:rsid w:val="00D3614C"/>
    <w:rsid w:val="00D3659C"/>
    <w:rsid w:val="00D3697A"/>
    <w:rsid w:val="00D370E5"/>
    <w:rsid w:val="00D37164"/>
    <w:rsid w:val="00D37363"/>
    <w:rsid w:val="00D37659"/>
    <w:rsid w:val="00D37D9C"/>
    <w:rsid w:val="00D40641"/>
    <w:rsid w:val="00D40820"/>
    <w:rsid w:val="00D40DF5"/>
    <w:rsid w:val="00D41403"/>
    <w:rsid w:val="00D41678"/>
    <w:rsid w:val="00D4176B"/>
    <w:rsid w:val="00D41CC5"/>
    <w:rsid w:val="00D41FB8"/>
    <w:rsid w:val="00D42003"/>
    <w:rsid w:val="00D42E52"/>
    <w:rsid w:val="00D431DF"/>
    <w:rsid w:val="00D43AC8"/>
    <w:rsid w:val="00D43C10"/>
    <w:rsid w:val="00D43D05"/>
    <w:rsid w:val="00D44334"/>
    <w:rsid w:val="00D4447C"/>
    <w:rsid w:val="00D44859"/>
    <w:rsid w:val="00D44C91"/>
    <w:rsid w:val="00D44DD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4F3"/>
    <w:rsid w:val="00D5273C"/>
    <w:rsid w:val="00D53636"/>
    <w:rsid w:val="00D536EF"/>
    <w:rsid w:val="00D538D4"/>
    <w:rsid w:val="00D538D8"/>
    <w:rsid w:val="00D53CC9"/>
    <w:rsid w:val="00D54DBF"/>
    <w:rsid w:val="00D5556B"/>
    <w:rsid w:val="00D55628"/>
    <w:rsid w:val="00D55663"/>
    <w:rsid w:val="00D5594A"/>
    <w:rsid w:val="00D56808"/>
    <w:rsid w:val="00D56899"/>
    <w:rsid w:val="00D57193"/>
    <w:rsid w:val="00D573B4"/>
    <w:rsid w:val="00D5745E"/>
    <w:rsid w:val="00D57B31"/>
    <w:rsid w:val="00D60692"/>
    <w:rsid w:val="00D6071B"/>
    <w:rsid w:val="00D607FB"/>
    <w:rsid w:val="00D60FA5"/>
    <w:rsid w:val="00D610F3"/>
    <w:rsid w:val="00D6110B"/>
    <w:rsid w:val="00D61148"/>
    <w:rsid w:val="00D614EA"/>
    <w:rsid w:val="00D6183E"/>
    <w:rsid w:val="00D619CF"/>
    <w:rsid w:val="00D61A1B"/>
    <w:rsid w:val="00D61ABC"/>
    <w:rsid w:val="00D61BDD"/>
    <w:rsid w:val="00D61CA4"/>
    <w:rsid w:val="00D6241C"/>
    <w:rsid w:val="00D6249A"/>
    <w:rsid w:val="00D62C04"/>
    <w:rsid w:val="00D62F9F"/>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097"/>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32B"/>
    <w:rsid w:val="00D72A3E"/>
    <w:rsid w:val="00D72BC8"/>
    <w:rsid w:val="00D72D57"/>
    <w:rsid w:val="00D7356A"/>
    <w:rsid w:val="00D73B6C"/>
    <w:rsid w:val="00D73C62"/>
    <w:rsid w:val="00D73E90"/>
    <w:rsid w:val="00D741F2"/>
    <w:rsid w:val="00D747A7"/>
    <w:rsid w:val="00D74939"/>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E79"/>
    <w:rsid w:val="00D83191"/>
    <w:rsid w:val="00D831F1"/>
    <w:rsid w:val="00D8336B"/>
    <w:rsid w:val="00D835C6"/>
    <w:rsid w:val="00D835CD"/>
    <w:rsid w:val="00D83BD4"/>
    <w:rsid w:val="00D83BFB"/>
    <w:rsid w:val="00D841D6"/>
    <w:rsid w:val="00D84DD7"/>
    <w:rsid w:val="00D854F7"/>
    <w:rsid w:val="00D856C6"/>
    <w:rsid w:val="00D86022"/>
    <w:rsid w:val="00D86050"/>
    <w:rsid w:val="00D8613A"/>
    <w:rsid w:val="00D862B0"/>
    <w:rsid w:val="00D863D4"/>
    <w:rsid w:val="00D86B2E"/>
    <w:rsid w:val="00D86BBA"/>
    <w:rsid w:val="00D86DB1"/>
    <w:rsid w:val="00D872C1"/>
    <w:rsid w:val="00D874AE"/>
    <w:rsid w:val="00D87830"/>
    <w:rsid w:val="00D87866"/>
    <w:rsid w:val="00D87A96"/>
    <w:rsid w:val="00D87D4D"/>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CBF"/>
    <w:rsid w:val="00D931C3"/>
    <w:rsid w:val="00D93E1C"/>
    <w:rsid w:val="00D943AD"/>
    <w:rsid w:val="00D94F01"/>
    <w:rsid w:val="00D94F7E"/>
    <w:rsid w:val="00D95121"/>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5DEF"/>
    <w:rsid w:val="00DA6459"/>
    <w:rsid w:val="00DA64FC"/>
    <w:rsid w:val="00DA6961"/>
    <w:rsid w:val="00DA6A1D"/>
    <w:rsid w:val="00DA6F2A"/>
    <w:rsid w:val="00DA70A2"/>
    <w:rsid w:val="00DA75D8"/>
    <w:rsid w:val="00DA7A4B"/>
    <w:rsid w:val="00DA7ACC"/>
    <w:rsid w:val="00DB0C88"/>
    <w:rsid w:val="00DB0F93"/>
    <w:rsid w:val="00DB17F5"/>
    <w:rsid w:val="00DB19B1"/>
    <w:rsid w:val="00DB230F"/>
    <w:rsid w:val="00DB278D"/>
    <w:rsid w:val="00DB2A8D"/>
    <w:rsid w:val="00DB2AD1"/>
    <w:rsid w:val="00DB2F5C"/>
    <w:rsid w:val="00DB38A0"/>
    <w:rsid w:val="00DB3C59"/>
    <w:rsid w:val="00DB3CBC"/>
    <w:rsid w:val="00DB4162"/>
    <w:rsid w:val="00DB49DE"/>
    <w:rsid w:val="00DB4AB0"/>
    <w:rsid w:val="00DB4B67"/>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93B"/>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F76"/>
    <w:rsid w:val="00DD09DC"/>
    <w:rsid w:val="00DD12E2"/>
    <w:rsid w:val="00DD16E7"/>
    <w:rsid w:val="00DD177B"/>
    <w:rsid w:val="00DD1CBF"/>
    <w:rsid w:val="00DD2D60"/>
    <w:rsid w:val="00DD3022"/>
    <w:rsid w:val="00DD319B"/>
    <w:rsid w:val="00DD3361"/>
    <w:rsid w:val="00DD37D5"/>
    <w:rsid w:val="00DD38FB"/>
    <w:rsid w:val="00DD397F"/>
    <w:rsid w:val="00DD3D4A"/>
    <w:rsid w:val="00DD3D5C"/>
    <w:rsid w:val="00DD4200"/>
    <w:rsid w:val="00DD47D8"/>
    <w:rsid w:val="00DD482D"/>
    <w:rsid w:val="00DD54FD"/>
    <w:rsid w:val="00DD5A6E"/>
    <w:rsid w:val="00DD5C06"/>
    <w:rsid w:val="00DD5D1D"/>
    <w:rsid w:val="00DD5DD0"/>
    <w:rsid w:val="00DD63FD"/>
    <w:rsid w:val="00DD6ACB"/>
    <w:rsid w:val="00DD6DB6"/>
    <w:rsid w:val="00DD6E3B"/>
    <w:rsid w:val="00DD70A7"/>
    <w:rsid w:val="00DD7238"/>
    <w:rsid w:val="00DD735B"/>
    <w:rsid w:val="00DD75DF"/>
    <w:rsid w:val="00DD7833"/>
    <w:rsid w:val="00DE03C3"/>
    <w:rsid w:val="00DE07DE"/>
    <w:rsid w:val="00DE0987"/>
    <w:rsid w:val="00DE09EA"/>
    <w:rsid w:val="00DE0A13"/>
    <w:rsid w:val="00DE0E1F"/>
    <w:rsid w:val="00DE1126"/>
    <w:rsid w:val="00DE14DB"/>
    <w:rsid w:val="00DE1BB0"/>
    <w:rsid w:val="00DE20CE"/>
    <w:rsid w:val="00DE27B9"/>
    <w:rsid w:val="00DE291C"/>
    <w:rsid w:val="00DE3281"/>
    <w:rsid w:val="00DE32BD"/>
    <w:rsid w:val="00DE42EE"/>
    <w:rsid w:val="00DE4C6A"/>
    <w:rsid w:val="00DE4F04"/>
    <w:rsid w:val="00DE522B"/>
    <w:rsid w:val="00DE5C5D"/>
    <w:rsid w:val="00DE710A"/>
    <w:rsid w:val="00DE7185"/>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C7A"/>
    <w:rsid w:val="00DF2D87"/>
    <w:rsid w:val="00DF2EF3"/>
    <w:rsid w:val="00DF413F"/>
    <w:rsid w:val="00DF41F4"/>
    <w:rsid w:val="00DF439C"/>
    <w:rsid w:val="00DF44B4"/>
    <w:rsid w:val="00DF4642"/>
    <w:rsid w:val="00DF4993"/>
    <w:rsid w:val="00DF4B20"/>
    <w:rsid w:val="00DF4E4F"/>
    <w:rsid w:val="00DF52EB"/>
    <w:rsid w:val="00DF5476"/>
    <w:rsid w:val="00DF5489"/>
    <w:rsid w:val="00DF54C2"/>
    <w:rsid w:val="00DF5538"/>
    <w:rsid w:val="00DF58D4"/>
    <w:rsid w:val="00DF5DCE"/>
    <w:rsid w:val="00DF5FCB"/>
    <w:rsid w:val="00DF634E"/>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648"/>
    <w:rsid w:val="00E05786"/>
    <w:rsid w:val="00E05944"/>
    <w:rsid w:val="00E05EB7"/>
    <w:rsid w:val="00E0616A"/>
    <w:rsid w:val="00E0650D"/>
    <w:rsid w:val="00E06B90"/>
    <w:rsid w:val="00E06C46"/>
    <w:rsid w:val="00E06E11"/>
    <w:rsid w:val="00E06E70"/>
    <w:rsid w:val="00E0707C"/>
    <w:rsid w:val="00E07792"/>
    <w:rsid w:val="00E0783E"/>
    <w:rsid w:val="00E07915"/>
    <w:rsid w:val="00E07CA0"/>
    <w:rsid w:val="00E10B17"/>
    <w:rsid w:val="00E10B2C"/>
    <w:rsid w:val="00E10F3E"/>
    <w:rsid w:val="00E11351"/>
    <w:rsid w:val="00E11BCD"/>
    <w:rsid w:val="00E11F21"/>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38"/>
    <w:rsid w:val="00E1798C"/>
    <w:rsid w:val="00E17C6D"/>
    <w:rsid w:val="00E17F95"/>
    <w:rsid w:val="00E202D0"/>
    <w:rsid w:val="00E20396"/>
    <w:rsid w:val="00E2047C"/>
    <w:rsid w:val="00E20680"/>
    <w:rsid w:val="00E20C81"/>
    <w:rsid w:val="00E21688"/>
    <w:rsid w:val="00E22111"/>
    <w:rsid w:val="00E222FC"/>
    <w:rsid w:val="00E223D9"/>
    <w:rsid w:val="00E22CB9"/>
    <w:rsid w:val="00E22F11"/>
    <w:rsid w:val="00E23BEA"/>
    <w:rsid w:val="00E24147"/>
    <w:rsid w:val="00E24646"/>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06A"/>
    <w:rsid w:val="00E34147"/>
    <w:rsid w:val="00E34CB6"/>
    <w:rsid w:val="00E34D35"/>
    <w:rsid w:val="00E3515A"/>
    <w:rsid w:val="00E35506"/>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0C4"/>
    <w:rsid w:val="00E513DD"/>
    <w:rsid w:val="00E5145C"/>
    <w:rsid w:val="00E514AA"/>
    <w:rsid w:val="00E5164B"/>
    <w:rsid w:val="00E516F2"/>
    <w:rsid w:val="00E51954"/>
    <w:rsid w:val="00E52159"/>
    <w:rsid w:val="00E52360"/>
    <w:rsid w:val="00E5273C"/>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A7D"/>
    <w:rsid w:val="00E63EF1"/>
    <w:rsid w:val="00E63F97"/>
    <w:rsid w:val="00E6422A"/>
    <w:rsid w:val="00E644BF"/>
    <w:rsid w:val="00E6468D"/>
    <w:rsid w:val="00E64788"/>
    <w:rsid w:val="00E64B70"/>
    <w:rsid w:val="00E6537D"/>
    <w:rsid w:val="00E653DD"/>
    <w:rsid w:val="00E65528"/>
    <w:rsid w:val="00E6553D"/>
    <w:rsid w:val="00E65E5B"/>
    <w:rsid w:val="00E65FE0"/>
    <w:rsid w:val="00E66042"/>
    <w:rsid w:val="00E66F17"/>
    <w:rsid w:val="00E672F0"/>
    <w:rsid w:val="00E67381"/>
    <w:rsid w:val="00E677E7"/>
    <w:rsid w:val="00E67BA4"/>
    <w:rsid w:val="00E70A71"/>
    <w:rsid w:val="00E70F61"/>
    <w:rsid w:val="00E712F5"/>
    <w:rsid w:val="00E71D0B"/>
    <w:rsid w:val="00E72054"/>
    <w:rsid w:val="00E723E2"/>
    <w:rsid w:val="00E7246B"/>
    <w:rsid w:val="00E72FBA"/>
    <w:rsid w:val="00E73199"/>
    <w:rsid w:val="00E73266"/>
    <w:rsid w:val="00E7362F"/>
    <w:rsid w:val="00E739B0"/>
    <w:rsid w:val="00E73AEB"/>
    <w:rsid w:val="00E74013"/>
    <w:rsid w:val="00E741AB"/>
    <w:rsid w:val="00E743A9"/>
    <w:rsid w:val="00E74A3E"/>
    <w:rsid w:val="00E74CBF"/>
    <w:rsid w:val="00E74D08"/>
    <w:rsid w:val="00E74FC7"/>
    <w:rsid w:val="00E75FFA"/>
    <w:rsid w:val="00E76018"/>
    <w:rsid w:val="00E764C6"/>
    <w:rsid w:val="00E768AA"/>
    <w:rsid w:val="00E769E1"/>
    <w:rsid w:val="00E776DD"/>
    <w:rsid w:val="00E77CAE"/>
    <w:rsid w:val="00E77DDD"/>
    <w:rsid w:val="00E8018B"/>
    <w:rsid w:val="00E803CB"/>
    <w:rsid w:val="00E80430"/>
    <w:rsid w:val="00E807E2"/>
    <w:rsid w:val="00E816AF"/>
    <w:rsid w:val="00E81C5F"/>
    <w:rsid w:val="00E81D89"/>
    <w:rsid w:val="00E81E6A"/>
    <w:rsid w:val="00E825EC"/>
    <w:rsid w:val="00E829ED"/>
    <w:rsid w:val="00E82B4E"/>
    <w:rsid w:val="00E83286"/>
    <w:rsid w:val="00E8372C"/>
    <w:rsid w:val="00E83A82"/>
    <w:rsid w:val="00E83CF0"/>
    <w:rsid w:val="00E83D30"/>
    <w:rsid w:val="00E84126"/>
    <w:rsid w:val="00E84532"/>
    <w:rsid w:val="00E84542"/>
    <w:rsid w:val="00E84621"/>
    <w:rsid w:val="00E846AF"/>
    <w:rsid w:val="00E851E0"/>
    <w:rsid w:val="00E856DD"/>
    <w:rsid w:val="00E85A14"/>
    <w:rsid w:val="00E85D3D"/>
    <w:rsid w:val="00E85E4F"/>
    <w:rsid w:val="00E86131"/>
    <w:rsid w:val="00E864BC"/>
    <w:rsid w:val="00E86D91"/>
    <w:rsid w:val="00E86F02"/>
    <w:rsid w:val="00E87202"/>
    <w:rsid w:val="00E87347"/>
    <w:rsid w:val="00E87B3F"/>
    <w:rsid w:val="00E904D3"/>
    <w:rsid w:val="00E90569"/>
    <w:rsid w:val="00E9072E"/>
    <w:rsid w:val="00E908B6"/>
    <w:rsid w:val="00E909BD"/>
    <w:rsid w:val="00E910FD"/>
    <w:rsid w:val="00E915BF"/>
    <w:rsid w:val="00E9176C"/>
    <w:rsid w:val="00E920E8"/>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0F9B"/>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5B9"/>
    <w:rsid w:val="00EA660E"/>
    <w:rsid w:val="00EA6C70"/>
    <w:rsid w:val="00EA6E3D"/>
    <w:rsid w:val="00EA7530"/>
    <w:rsid w:val="00EA7B8C"/>
    <w:rsid w:val="00EA7BF6"/>
    <w:rsid w:val="00EA7C61"/>
    <w:rsid w:val="00EB0092"/>
    <w:rsid w:val="00EB042B"/>
    <w:rsid w:val="00EB1712"/>
    <w:rsid w:val="00EB1E86"/>
    <w:rsid w:val="00EB1EAB"/>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6C7"/>
    <w:rsid w:val="00EC07D1"/>
    <w:rsid w:val="00EC08F4"/>
    <w:rsid w:val="00EC0A69"/>
    <w:rsid w:val="00EC0D1F"/>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2CD"/>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18B"/>
    <w:rsid w:val="00EE081C"/>
    <w:rsid w:val="00EE0BDC"/>
    <w:rsid w:val="00EE0CC9"/>
    <w:rsid w:val="00EE10E5"/>
    <w:rsid w:val="00EE1214"/>
    <w:rsid w:val="00EE1538"/>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5D2"/>
    <w:rsid w:val="00EE782E"/>
    <w:rsid w:val="00EE78DF"/>
    <w:rsid w:val="00EE7946"/>
    <w:rsid w:val="00EE7CAB"/>
    <w:rsid w:val="00EF00BE"/>
    <w:rsid w:val="00EF0C8E"/>
    <w:rsid w:val="00EF0D1B"/>
    <w:rsid w:val="00EF0D5E"/>
    <w:rsid w:val="00EF0F35"/>
    <w:rsid w:val="00EF110A"/>
    <w:rsid w:val="00EF123C"/>
    <w:rsid w:val="00EF13FD"/>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EF7D92"/>
    <w:rsid w:val="00F004EB"/>
    <w:rsid w:val="00F00518"/>
    <w:rsid w:val="00F0072E"/>
    <w:rsid w:val="00F009B0"/>
    <w:rsid w:val="00F00DAF"/>
    <w:rsid w:val="00F01211"/>
    <w:rsid w:val="00F018EC"/>
    <w:rsid w:val="00F01E57"/>
    <w:rsid w:val="00F01F96"/>
    <w:rsid w:val="00F028E1"/>
    <w:rsid w:val="00F02C33"/>
    <w:rsid w:val="00F02D86"/>
    <w:rsid w:val="00F02E91"/>
    <w:rsid w:val="00F03856"/>
    <w:rsid w:val="00F038E2"/>
    <w:rsid w:val="00F038F7"/>
    <w:rsid w:val="00F04172"/>
    <w:rsid w:val="00F041AE"/>
    <w:rsid w:val="00F041BD"/>
    <w:rsid w:val="00F04389"/>
    <w:rsid w:val="00F04535"/>
    <w:rsid w:val="00F048BD"/>
    <w:rsid w:val="00F04D17"/>
    <w:rsid w:val="00F056C8"/>
    <w:rsid w:val="00F05A31"/>
    <w:rsid w:val="00F05C62"/>
    <w:rsid w:val="00F05EE8"/>
    <w:rsid w:val="00F05FBF"/>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8F2"/>
    <w:rsid w:val="00F11CCD"/>
    <w:rsid w:val="00F12070"/>
    <w:rsid w:val="00F124C4"/>
    <w:rsid w:val="00F12597"/>
    <w:rsid w:val="00F128E3"/>
    <w:rsid w:val="00F12F23"/>
    <w:rsid w:val="00F12FE6"/>
    <w:rsid w:val="00F1306F"/>
    <w:rsid w:val="00F13416"/>
    <w:rsid w:val="00F13590"/>
    <w:rsid w:val="00F13B6C"/>
    <w:rsid w:val="00F13EF6"/>
    <w:rsid w:val="00F13F1F"/>
    <w:rsid w:val="00F14412"/>
    <w:rsid w:val="00F14445"/>
    <w:rsid w:val="00F1473E"/>
    <w:rsid w:val="00F152E0"/>
    <w:rsid w:val="00F15553"/>
    <w:rsid w:val="00F15559"/>
    <w:rsid w:val="00F159B8"/>
    <w:rsid w:val="00F15A69"/>
    <w:rsid w:val="00F16146"/>
    <w:rsid w:val="00F16698"/>
    <w:rsid w:val="00F1678B"/>
    <w:rsid w:val="00F169D7"/>
    <w:rsid w:val="00F16F57"/>
    <w:rsid w:val="00F1756F"/>
    <w:rsid w:val="00F1797F"/>
    <w:rsid w:val="00F204AA"/>
    <w:rsid w:val="00F20DF0"/>
    <w:rsid w:val="00F210A1"/>
    <w:rsid w:val="00F21378"/>
    <w:rsid w:val="00F21666"/>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6D"/>
    <w:rsid w:val="00F267A0"/>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420"/>
    <w:rsid w:val="00F355A1"/>
    <w:rsid w:val="00F35840"/>
    <w:rsid w:val="00F3585E"/>
    <w:rsid w:val="00F35D9B"/>
    <w:rsid w:val="00F35FDF"/>
    <w:rsid w:val="00F36874"/>
    <w:rsid w:val="00F368D7"/>
    <w:rsid w:val="00F36C78"/>
    <w:rsid w:val="00F375AE"/>
    <w:rsid w:val="00F40403"/>
    <w:rsid w:val="00F40AB4"/>
    <w:rsid w:val="00F40ED9"/>
    <w:rsid w:val="00F41112"/>
    <w:rsid w:val="00F411B4"/>
    <w:rsid w:val="00F4126F"/>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6CC"/>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00D"/>
    <w:rsid w:val="00F552F4"/>
    <w:rsid w:val="00F55384"/>
    <w:rsid w:val="00F5592B"/>
    <w:rsid w:val="00F559C1"/>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18C"/>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300"/>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971"/>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134"/>
    <w:rsid w:val="00F907C7"/>
    <w:rsid w:val="00F90A56"/>
    <w:rsid w:val="00F9198D"/>
    <w:rsid w:val="00F91B15"/>
    <w:rsid w:val="00F91B7E"/>
    <w:rsid w:val="00F92016"/>
    <w:rsid w:val="00F925B4"/>
    <w:rsid w:val="00F925F6"/>
    <w:rsid w:val="00F92A8D"/>
    <w:rsid w:val="00F93AA3"/>
    <w:rsid w:val="00F94191"/>
    <w:rsid w:val="00F9443B"/>
    <w:rsid w:val="00F94CA5"/>
    <w:rsid w:val="00F952C5"/>
    <w:rsid w:val="00F953FE"/>
    <w:rsid w:val="00F97540"/>
    <w:rsid w:val="00F9777B"/>
    <w:rsid w:val="00F9783E"/>
    <w:rsid w:val="00F979B0"/>
    <w:rsid w:val="00F97FB0"/>
    <w:rsid w:val="00FA0BCC"/>
    <w:rsid w:val="00FA0FB6"/>
    <w:rsid w:val="00FA1070"/>
    <w:rsid w:val="00FA164F"/>
    <w:rsid w:val="00FA165E"/>
    <w:rsid w:val="00FA1ACB"/>
    <w:rsid w:val="00FA1BB5"/>
    <w:rsid w:val="00FA1FDF"/>
    <w:rsid w:val="00FA21F4"/>
    <w:rsid w:val="00FA2C4E"/>
    <w:rsid w:val="00FA2F3A"/>
    <w:rsid w:val="00FA304B"/>
    <w:rsid w:val="00FA3214"/>
    <w:rsid w:val="00FA397C"/>
    <w:rsid w:val="00FA3D5B"/>
    <w:rsid w:val="00FA4C7D"/>
    <w:rsid w:val="00FA4ED6"/>
    <w:rsid w:val="00FA4FD7"/>
    <w:rsid w:val="00FA5750"/>
    <w:rsid w:val="00FA5874"/>
    <w:rsid w:val="00FA627B"/>
    <w:rsid w:val="00FA6476"/>
    <w:rsid w:val="00FA6A95"/>
    <w:rsid w:val="00FA6E13"/>
    <w:rsid w:val="00FA70CC"/>
    <w:rsid w:val="00FA72F2"/>
    <w:rsid w:val="00FA7316"/>
    <w:rsid w:val="00FA77D4"/>
    <w:rsid w:val="00FA798A"/>
    <w:rsid w:val="00FA7E20"/>
    <w:rsid w:val="00FB0FF2"/>
    <w:rsid w:val="00FB1631"/>
    <w:rsid w:val="00FB18B5"/>
    <w:rsid w:val="00FB197F"/>
    <w:rsid w:val="00FB203C"/>
    <w:rsid w:val="00FB23DD"/>
    <w:rsid w:val="00FB2830"/>
    <w:rsid w:val="00FB312F"/>
    <w:rsid w:val="00FB35C3"/>
    <w:rsid w:val="00FB4070"/>
    <w:rsid w:val="00FB409D"/>
    <w:rsid w:val="00FB4272"/>
    <w:rsid w:val="00FB50D5"/>
    <w:rsid w:val="00FB546C"/>
    <w:rsid w:val="00FB580C"/>
    <w:rsid w:val="00FB584F"/>
    <w:rsid w:val="00FB5C2D"/>
    <w:rsid w:val="00FB5D61"/>
    <w:rsid w:val="00FB6343"/>
    <w:rsid w:val="00FB6A75"/>
    <w:rsid w:val="00FB6BF7"/>
    <w:rsid w:val="00FB746B"/>
    <w:rsid w:val="00FB74A0"/>
    <w:rsid w:val="00FB7D96"/>
    <w:rsid w:val="00FC0017"/>
    <w:rsid w:val="00FC0142"/>
    <w:rsid w:val="00FC03A1"/>
    <w:rsid w:val="00FC0623"/>
    <w:rsid w:val="00FC0DA5"/>
    <w:rsid w:val="00FC19C2"/>
    <w:rsid w:val="00FC1B89"/>
    <w:rsid w:val="00FC1D06"/>
    <w:rsid w:val="00FC1F16"/>
    <w:rsid w:val="00FC1FB3"/>
    <w:rsid w:val="00FC200E"/>
    <w:rsid w:val="00FC272A"/>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40B"/>
    <w:rsid w:val="00FC5DF3"/>
    <w:rsid w:val="00FC5E23"/>
    <w:rsid w:val="00FC5F6D"/>
    <w:rsid w:val="00FC6457"/>
    <w:rsid w:val="00FC66C1"/>
    <w:rsid w:val="00FC6703"/>
    <w:rsid w:val="00FC6BA8"/>
    <w:rsid w:val="00FC7248"/>
    <w:rsid w:val="00FD0F80"/>
    <w:rsid w:val="00FD1149"/>
    <w:rsid w:val="00FD1587"/>
    <w:rsid w:val="00FD19A1"/>
    <w:rsid w:val="00FD19C0"/>
    <w:rsid w:val="00FD2043"/>
    <w:rsid w:val="00FD20F4"/>
    <w:rsid w:val="00FD245D"/>
    <w:rsid w:val="00FD296C"/>
    <w:rsid w:val="00FD315A"/>
    <w:rsid w:val="00FD31A5"/>
    <w:rsid w:val="00FD323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31F"/>
    <w:rsid w:val="00FE55DF"/>
    <w:rsid w:val="00FE5641"/>
    <w:rsid w:val="00FE5A58"/>
    <w:rsid w:val="00FE5CAA"/>
    <w:rsid w:val="00FE5DA1"/>
    <w:rsid w:val="00FE6915"/>
    <w:rsid w:val="00FE6E29"/>
    <w:rsid w:val="00FE72AE"/>
    <w:rsid w:val="00FE7450"/>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1E"/>
    <w:rsid w:val="00FF5169"/>
    <w:rsid w:val="00FF5174"/>
    <w:rsid w:val="00FF5328"/>
    <w:rsid w:val="00FF5399"/>
    <w:rsid w:val="00FF58A7"/>
    <w:rsid w:val="00FF6263"/>
    <w:rsid w:val="00FF6A50"/>
    <w:rsid w:val="00FF6D0F"/>
    <w:rsid w:val="00FF74EF"/>
    <w:rsid w:val="00FF75FD"/>
    <w:rsid w:val="00FF786F"/>
    <w:rsid w:val="190D452F"/>
    <w:rsid w:val="33A4E5D5"/>
    <w:rsid w:val="37F2FD6D"/>
    <w:rsid w:val="3A9152A4"/>
    <w:rsid w:val="3C9C32C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49211060"/>
  <w15:docId w15:val="{17725DAE-D8D3-43A4-8E8C-B98CB66E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E622E7"/>
    <w:rPr>
      <w:color w:val="605E5C"/>
      <w:shd w:val="clear" w:color="auto" w:fill="E1DFDD"/>
    </w:rPr>
  </w:style>
  <w:style w:type="character" w:styleId="SubtleEmphasis">
    <w:name w:val="Subtle Emphasis"/>
    <w:uiPriority w:val="19"/>
    <w:qFormat/>
    <w:rsid w:val="00EE1214"/>
    <w:rPr>
      <w:i/>
      <w:iCs/>
      <w:color w:val="808080"/>
    </w:rPr>
  </w:style>
  <w:style w:type="character" w:styleId="Mention">
    <w:name w:val="Mention"/>
    <w:basedOn w:val="DefaultParagraphFont"/>
    <w:uiPriority w:val="99"/>
    <w:unhideWhenUsed/>
    <w:rsid w:val="0064278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ec.org.au/for-energy-users/overview"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DE1760E2DC5C3F4D843DFE1F7E13D84E" ma:contentTypeVersion="331"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e0ac343f5ab453c9c019b091126f37cd">
  <xsd:schema xmlns:xsd="http://www.w3.org/2001/XMLSchema" xmlns:xs="http://www.w3.org/2001/XMLSchema" xmlns:p="http://schemas.microsoft.com/office/2006/metadata/properties" xmlns:ns2="9fd47c19-1c4a-4d7d-b342-c10cef269344" xmlns:ns3="a5f32de4-e402-4188-b034-e71ca7d22e54" xmlns:ns4="fa89216b-e02d-4662-bcf4-b035f8989b49" xmlns:ns5="2f7e216e-693f-4cfb-bf87-706b786f49f5" targetNamespace="http://schemas.microsoft.com/office/2006/metadata/properties" ma:root="true" ma:fieldsID="499aba5340fe62005f9db717817a3f5f" ns2:_="" ns3:_="" ns4:_="" ns5:_="">
    <xsd:import namespace="9fd47c19-1c4a-4d7d-b342-c10cef269344"/>
    <xsd:import namespace="a5f32de4-e402-4188-b034-e71ca7d22e54"/>
    <xsd:import namespace="fa89216b-e02d-4662-bcf4-b035f8989b49"/>
    <xsd:import namespace="2f7e216e-693f-4cfb-bf87-706b786f49f5"/>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3:Financial_x0020_Year" minOccurs="0"/>
                <xsd:element ref="ns2:g91c59fb10974fa1a03160ad8386f0f4"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ga9e924ec08a4aceb13e1f812e4ac4cd"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5:Stream" minOccurs="0"/>
                <xsd:element ref="ns5:Program_x0020_Area" minOccurs="0"/>
                <xsd:element ref="ns4:Milestone" minOccurs="0"/>
                <xsd:element ref="ns4:MediaServiceLocation" minOccurs="0"/>
                <xsd:element ref="ns4:ProgramPhase" minOccurs="0"/>
                <xsd:element ref="ns4:MediaLengthInSeconds" minOccurs="0"/>
                <xsd:element ref="ns4:lcf76f155ced4ddcb4097134ff3c332f" minOccurs="0"/>
                <xsd:element ref="ns2:c58e493e1689427385b433efd00307f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c58e493e1689427385b433efd00307f0" ma:index="44" ma:taxonomy="true" ma:internalName="c58e493e1689427385b433efd00307f0" ma:taxonomyFieldName="Records_x0020_Class_x0020_Grant_x0020_Program_x0020_Mgmt" ma:displayName="Classification"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9"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fa89216b-e02d-4662-bcf4-b035f8989b4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ga9e924ec08a4aceb13e1f812e4ac4cd" ma:index="29" nillable="true" ma:taxonomy="true" ma:internalName="ga9e924ec08a4aceb13e1f812e4ac4cd" ma:taxonomyFieldName="Phase" ma:displayName="Phase" ma:default="" ma:fieldId="{0a9e924e-c08a-4ace-b13e-1f812e4ac4cd}" ma:sspId="797aeec6-0273-40f2-ab3e-beee73212332" ma:termSetId="f3926cad-b795-401a-b932-b36d93f65426" ma:anchorId="00000000-0000-0000-0000-000000000000" ma:open="true" ma:isKeyword="false">
      <xsd:complexType>
        <xsd:sequence>
          <xsd:element ref="pc:Terms" minOccurs="0" maxOccurs="1"/>
        </xsd:sequence>
      </xsd:complex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ilestone" ma:index="37" nillable="true" ma:displayName="Milestone" ma:format="Dropdown" ma:internalName="Milestone">
      <xsd:simpleType>
        <xsd:restriction base="dms:Choice">
          <xsd:enumeration value="1"/>
          <xsd:enumeration value="2"/>
          <xsd:enumeration value="3"/>
          <xsd:enumeration value="4"/>
          <xsd:enumeration value="5"/>
          <xsd:enumeration value="n/a"/>
        </xsd:restriction>
      </xsd:simpleType>
    </xsd:element>
    <xsd:element name="MediaServiceLocation" ma:index="38" nillable="true" ma:displayName="Location" ma:internalName="MediaServiceLocation" ma:readOnly="true">
      <xsd:simpleType>
        <xsd:restriction base="dms:Text"/>
      </xsd:simpleType>
    </xsd:element>
    <xsd:element name="ProgramPhase" ma:index="39" nillable="true" ma:displayName="Program Phase" ma:format="Dropdown" ma:internalName="ProgramPhase">
      <xsd:simpleType>
        <xsd:restriction base="dms:Choice">
          <xsd:enumeration value="Design and Development"/>
          <xsd:enumeration value="Applications"/>
          <xsd:enumeration value="Assessment"/>
          <xsd:enumeration value="Successful Project"/>
          <xsd:enumeration value="Program Management"/>
          <xsd:enumeration value="Program Evaluation"/>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7e216e-693f-4cfb-bf87-706b786f49f5"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element name="Stream" ma:index="35" nillable="true" ma:displayName="Stream" ma:format="Dropdown" ma:internalName="Stream">
      <xsd:simpleType>
        <xsd:restriction base="dms:Choice">
          <xsd:enumeration value="General"/>
          <xsd:enumeration value="Capital Works Grants"/>
          <xsd:enumeration value="Energy Demand Management Grant"/>
        </xsd:restriction>
      </xsd:simpleType>
    </xsd:element>
    <xsd:element name="Program_x0020_Area" ma:index="36" nillable="true" ma:displayName="Program Area" ma:default="Application" ma:format="Dropdown" ma:indexed="true" ma:internalName="Program_x0020_Area">
      <xsd:simpleType>
        <xsd:restriction base="dms:Choice">
          <xsd:enumeration value="Application"/>
          <xsd:enumeration value="Assessment"/>
          <xsd:enumeration value="Execution"/>
          <xsd:enumeration value="Monitoring and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31</Value>
      <Value>2</Value>
      <Value>1</Value>
    </TaxCatchAll>
    <Stream xmlns="2f7e216e-693f-4cfb-bf87-706b786f49f5" xsi:nil="true"/>
    <b9b43b809ea4445880dbf70bb9849525 xmlns="9fd47c19-1c4a-4d7d-b342-c10cef269344">
      <Terms xmlns="http://schemas.microsoft.com/office/infopath/2007/PartnerControls"/>
    </b9b43b809ea4445880dbf70bb9849525>
    <g91c59fb10974fa1a03160ad8386f0f4 xmlns="9fd47c19-1c4a-4d7d-b342-c10cef269344">
      <Terms xmlns="http://schemas.microsoft.com/office/infopath/2007/PartnerControls"/>
    </g91c59fb10974fa1a03160ad8386f0f4>
    <Financial_x0020_Year xmlns="a5f32de4-e402-4188-b034-e71ca7d22e54">2020-21</Financial_x0020_Year>
    <Program_x0020_Area xmlns="2f7e216e-693f-4cfb-bf87-706b786f49f5">Application</Program_x0020_Area>
    <_dlc_DocId xmlns="a5f32de4-e402-4188-b034-e71ca7d22e54">DOCID725-391698584-16619</_dlc_DocId>
    <_dlc_DocIdUrl xmlns="a5f32de4-e402-4188-b034-e71ca7d22e54">
      <Url>https://delwpvicgovau.sharepoint.com/sites/ecm_725/_layouts/15/DocIdRedir.aspx?ID=DOCID725-391698584-16619</Url>
      <Description>DOCID725-391698584-16619</Description>
    </_dlc_DocIdUrl>
    <SharedWithUsers xmlns="2f7e216e-693f-4cfb-bf87-706b786f49f5">
      <UserInfo>
        <DisplayName/>
        <AccountId xsi:nil="true"/>
        <AccountType/>
      </UserInfo>
    </SharedWithUsers>
    <Milestone xmlns="fa89216b-e02d-4662-bcf4-b035f8989b49" xsi:nil="true"/>
    <lcf76f155ced4ddcb4097134ff3c332f xmlns="fa89216b-e02d-4662-bcf4-b035f8989b49">
      <Terms xmlns="http://schemas.microsoft.com/office/infopath/2007/PartnerControls"/>
    </lcf76f155ced4ddcb4097134ff3c332f>
    <ProgramPhase xmlns="fa89216b-e02d-4662-bcf4-b035f8989b49" xsi:nil="true"/>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Development and Authorisation</TermName>
          <TermId xmlns="http://schemas.microsoft.com/office/infopath/2007/PartnerControls">2f4c0a59-8f1e-459d-aa49-7a86c9d6ea4c</TermId>
        </TermInfo>
      </Terms>
    </c58e493e1689427385b433efd00307f0>
    <ga9e924ec08a4aceb13e1f812e4ac4cd xmlns="fa89216b-e02d-4662-bcf4-b035f8989b49">
      <Terms xmlns="http://schemas.microsoft.com/office/infopath/2007/PartnerControls"/>
    </ga9e924ec08a4aceb13e1f812e4ac4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01DA71AF-8073-4970-B7F1-D57A94E8B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fa89216b-e02d-4662-bcf4-b035f8989b49"/>
    <ds:schemaRef ds:uri="2f7e216e-693f-4cfb-bf87-706b786f4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A38A92-AFB0-462F-A9C4-6DB8DCB1E773}">
  <ds:schemaRefs>
    <ds:schemaRef ds:uri="http://schemas.microsoft.com/sharepoint/events"/>
  </ds:schemaRefs>
</ds:datastoreItem>
</file>

<file path=customXml/itemProps3.xml><?xml version="1.0" encoding="utf-8"?>
<ds:datastoreItem xmlns:ds="http://schemas.openxmlformats.org/officeDocument/2006/customXml" ds:itemID="{BE02223A-BDB2-47FB-87D3-59FBC89655C0}">
  <ds:schemaRefs>
    <ds:schemaRef ds:uri="http://www.w3.org/XML/1998/namespace"/>
    <ds:schemaRef ds:uri="a5f32de4-e402-4188-b034-e71ca7d22e54"/>
    <ds:schemaRef ds:uri="http://purl.org/dc/elements/1.1/"/>
    <ds:schemaRef ds:uri="fa89216b-e02d-4662-bcf4-b035f8989b49"/>
    <ds:schemaRef ds:uri="9fd47c19-1c4a-4d7d-b342-c10cef269344"/>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2f7e216e-693f-4cfb-bf87-706b786f49f5"/>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5.xml><?xml version="1.0" encoding="utf-8"?>
<ds:datastoreItem xmlns:ds="http://schemas.openxmlformats.org/officeDocument/2006/customXml" ds:itemID="{3F6C49C4-71E5-469D-8572-43AB653FF463}">
  <ds:schemaRefs>
    <ds:schemaRef ds:uri="http://schemas.microsoft.com/sharepoint/v3/contenttype/forms"/>
  </ds:schemaRefs>
</ds:datastoreItem>
</file>

<file path=customXml/itemProps6.xml><?xml version="1.0" encoding="utf-8"?>
<ds:datastoreItem xmlns:ds="http://schemas.openxmlformats.org/officeDocument/2006/customXml" ds:itemID="{07CFFCB8-8D86-4B2B-B949-DE89D684F23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1612</Words>
  <Characters>9192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10783</CharactersWithSpaces>
  <SharedDoc>false</SharedDoc>
  <HLinks>
    <vt:vector size="60" baseType="variant">
      <vt:variant>
        <vt:i4>65547</vt:i4>
      </vt:variant>
      <vt:variant>
        <vt:i4>52</vt:i4>
      </vt:variant>
      <vt:variant>
        <vt:i4>0</vt:i4>
      </vt:variant>
      <vt:variant>
        <vt:i4>5</vt:i4>
      </vt:variant>
      <vt:variant>
        <vt:lpwstr>http://www.deeca.vic.gov.au/</vt:lpwstr>
      </vt:variant>
      <vt:variant>
        <vt:lpwstr/>
      </vt:variant>
      <vt:variant>
        <vt:i4>2490422</vt:i4>
      </vt:variant>
      <vt:variant>
        <vt:i4>49</vt:i4>
      </vt:variant>
      <vt:variant>
        <vt:i4>0</vt:i4>
      </vt:variant>
      <vt:variant>
        <vt:i4>5</vt:i4>
      </vt:variant>
      <vt:variant>
        <vt:lpwstr>http://www.relayservice.com.au/</vt:lpwstr>
      </vt:variant>
      <vt:variant>
        <vt:lpwstr/>
      </vt:variant>
      <vt:variant>
        <vt:i4>2687044</vt:i4>
      </vt:variant>
      <vt:variant>
        <vt:i4>46</vt:i4>
      </vt:variant>
      <vt:variant>
        <vt:i4>0</vt:i4>
      </vt:variant>
      <vt:variant>
        <vt:i4>5</vt:i4>
      </vt:variant>
      <vt:variant>
        <vt:lpwstr>mailto:customer.service@delwp.vic.gov.au</vt:lpwstr>
      </vt:variant>
      <vt:variant>
        <vt:lpwstr/>
      </vt:variant>
      <vt:variant>
        <vt:i4>7208966</vt:i4>
      </vt:variant>
      <vt:variant>
        <vt:i4>43</vt:i4>
      </vt:variant>
      <vt:variant>
        <vt:i4>0</vt:i4>
      </vt:variant>
      <vt:variant>
        <vt:i4>5</vt:i4>
      </vt:variant>
      <vt:variant>
        <vt:lpwstr>https://library.intranet.vic.gov.au/client/en_AU/vglsweb-depi/?rm=ISBN0%7c%7c%7c1%7c%7c%7c0%7c%7c%7ctrue</vt:lpwstr>
      </vt:variant>
      <vt:variant>
        <vt:lpwstr/>
      </vt:variant>
      <vt:variant>
        <vt:i4>6357044</vt:i4>
      </vt:variant>
      <vt:variant>
        <vt:i4>33</vt:i4>
      </vt:variant>
      <vt:variant>
        <vt:i4>0</vt:i4>
      </vt:variant>
      <vt:variant>
        <vt:i4>5</vt:i4>
      </vt:variant>
      <vt:variant>
        <vt:lpwstr>https://www.energy.vic.gov.au/for-businesses/buying-energy</vt:lpwstr>
      </vt:variant>
      <vt:variant>
        <vt:lpwstr/>
      </vt:variant>
      <vt:variant>
        <vt:i4>8192112</vt:i4>
      </vt:variant>
      <vt:variant>
        <vt:i4>30</vt:i4>
      </vt:variant>
      <vt:variant>
        <vt:i4>0</vt:i4>
      </vt:variant>
      <vt:variant>
        <vt:i4>5</vt:i4>
      </vt:variant>
      <vt:variant>
        <vt:lpwstr>https://compare.energy.vic.gov.au/</vt:lpwstr>
      </vt:variant>
      <vt:variant>
        <vt:lpwstr/>
      </vt:variant>
      <vt:variant>
        <vt:i4>1769554</vt:i4>
      </vt:variant>
      <vt:variant>
        <vt:i4>27</vt:i4>
      </vt:variant>
      <vt:variant>
        <vt:i4>0</vt:i4>
      </vt:variant>
      <vt:variant>
        <vt:i4>5</vt:i4>
      </vt:variant>
      <vt:variant>
        <vt:lpwstr>https://www.energy.vic.gov.au/renewable-energy/victorias-gas-substitution-roadmap</vt:lpwstr>
      </vt:variant>
      <vt:variant>
        <vt:lpwstr/>
      </vt:variant>
      <vt:variant>
        <vt:i4>4653069</vt:i4>
      </vt:variant>
      <vt:variant>
        <vt:i4>24</vt:i4>
      </vt:variant>
      <vt:variant>
        <vt:i4>0</vt:i4>
      </vt:variant>
      <vt:variant>
        <vt:i4>5</vt:i4>
      </vt:variant>
      <vt:variant>
        <vt:lpwstr>https://www.esc.vic.gov.au/victorian-energy-upgrades/energy-saving-information-consumers/find-accredited-provider</vt:lpwstr>
      </vt:variant>
      <vt:variant>
        <vt:lpwstr/>
      </vt:variant>
      <vt:variant>
        <vt:i4>6357030</vt:i4>
      </vt:variant>
      <vt:variant>
        <vt:i4>21</vt:i4>
      </vt:variant>
      <vt:variant>
        <vt:i4>0</vt:i4>
      </vt:variant>
      <vt:variant>
        <vt:i4>5</vt:i4>
      </vt:variant>
      <vt:variant>
        <vt:lpwstr>https://www.energy.gov.au/business/energy-management-business/large-energy-users/establish-energy-management-system</vt:lpwstr>
      </vt:variant>
      <vt:variant>
        <vt:lpwstr/>
      </vt:variant>
      <vt:variant>
        <vt:i4>7536687</vt:i4>
      </vt:variant>
      <vt:variant>
        <vt:i4>18</vt:i4>
      </vt:variant>
      <vt:variant>
        <vt:i4>0</vt:i4>
      </vt:variant>
      <vt:variant>
        <vt:i4>5</vt:i4>
      </vt:variant>
      <vt:variant>
        <vt:lpwstr>https://www.sustainability.vic.gov.au/energy-efficiency-and-reducing-emissions/in-a-business/find-an-energy-auditor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Work</dc:creator>
  <cp:keywords/>
  <dc:description/>
  <cp:lastModifiedBy>Georgina Waters</cp:lastModifiedBy>
  <cp:revision>2</cp:revision>
  <cp:lastPrinted>2016-09-08T07:20:00Z</cp:lastPrinted>
  <dcterms:created xsi:type="dcterms:W3CDTF">2023-07-16T07:31:00Z</dcterms:created>
  <dcterms:modified xsi:type="dcterms:W3CDTF">2023-07-16T07:31:00Z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Section">
    <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
  </property>
  <property fmtid="{D5CDD505-2E9C-101B-9397-08002B2CF9AE}" pid="22" name="ContentTypeId">
    <vt:lpwstr>0x0101009298E819CE1EBB4F8D2096B3E0F0C2910D00DE1760E2DC5C3F4D843DFE1F7E13D84E</vt:lpwstr>
  </property>
  <property fmtid="{D5CDD505-2E9C-101B-9397-08002B2CF9AE}" pid="23" name="Division">
    <vt:lpwstr>5;#Information Services|30448c83-753c-4662-9f56-9cde52d6c172</vt:lpwstr>
  </property>
  <property fmtid="{D5CDD505-2E9C-101B-9397-08002B2CF9AE}" pid="24" name="Dissemination Limiting Marker">
    <vt:lpwstr>2;#FOUO|955eb6fc-b35a-4808-8aa5-31e514fa3f26</vt:lpwstr>
  </property>
  <property fmtid="{D5CDD505-2E9C-101B-9397-08002B2CF9AE}" pid="25" name="Group1">
    <vt:lpwstr/>
  </property>
  <property fmtid="{D5CDD505-2E9C-101B-9397-08002B2CF9AE}" pid="26" name="_docset_NoMedatataSyncRequired">
    <vt:lpwstr>False</vt:lpwstr>
  </property>
  <property fmtid="{D5CDD505-2E9C-101B-9397-08002B2CF9AE}" pid="27" name="Security Classification">
    <vt:lpwstr>1;#Unclassified|7fa379f4-4aba-4692-ab80-7d39d3a23cf4</vt:lpwstr>
  </property>
  <property fmtid="{D5CDD505-2E9C-101B-9397-08002B2CF9AE}" pid="28" name="Template Type">
    <vt:lpwstr/>
  </property>
  <property fmtid="{D5CDD505-2E9C-101B-9397-08002B2CF9AE}" pid="29" name="Phase">
    <vt:lpwstr/>
  </property>
  <property fmtid="{D5CDD505-2E9C-101B-9397-08002B2CF9AE}" pid="30" name="Record Purpose">
    <vt:lpwstr/>
  </property>
  <property fmtid="{D5CDD505-2E9C-101B-9397-08002B2CF9AE}" pid="31" name="Records Class Grant Management">
    <vt:lpwstr>5</vt:lpwstr>
  </property>
  <property fmtid="{D5CDD505-2E9C-101B-9397-08002B2CF9AE}" pid="32" name="Department Document Type">
    <vt:lpwstr/>
  </property>
  <property fmtid="{D5CDD505-2E9C-101B-9397-08002B2CF9AE}" pid="33" name="_dlc_DocIdItemGuid">
    <vt:lpwstr>080a5a27-4317-4bed-b6bd-b1c88bee45d7</vt:lpwstr>
  </property>
  <property fmtid="{D5CDD505-2E9C-101B-9397-08002B2CF9AE}" pid="34" name="MediaServiceImageTags">
    <vt:lpwstr/>
  </property>
  <property fmtid="{D5CDD505-2E9C-101B-9397-08002B2CF9AE}" pid="35" name="Records Class Grant Program Mgmt">
    <vt:lpwstr>15</vt:lpwstr>
  </property>
  <property fmtid="{D5CDD505-2E9C-101B-9397-08002B2CF9AE}" pid="36" name="MSIP_Label_4257e2ab-f512-40e2-9c9a-c64247360765_Enabled">
    <vt:lpwstr>true</vt:lpwstr>
  </property>
  <property fmtid="{D5CDD505-2E9C-101B-9397-08002B2CF9AE}" pid="37" name="MSIP_Label_4257e2ab-f512-40e2-9c9a-c64247360765_SetDate">
    <vt:lpwstr>2023-07-16T07:31:21Z</vt:lpwstr>
  </property>
  <property fmtid="{D5CDD505-2E9C-101B-9397-08002B2CF9AE}" pid="38" name="MSIP_Label_4257e2ab-f512-40e2-9c9a-c64247360765_Method">
    <vt:lpwstr>Privileged</vt:lpwstr>
  </property>
  <property fmtid="{D5CDD505-2E9C-101B-9397-08002B2CF9AE}" pid="39" name="MSIP_Label_4257e2ab-f512-40e2-9c9a-c64247360765_Name">
    <vt:lpwstr>OFFICIAL</vt:lpwstr>
  </property>
  <property fmtid="{D5CDD505-2E9C-101B-9397-08002B2CF9AE}" pid="40" name="MSIP_Label_4257e2ab-f512-40e2-9c9a-c64247360765_SiteId">
    <vt:lpwstr>e8bdd6f7-fc18-4e48-a554-7f547927223b</vt:lpwstr>
  </property>
  <property fmtid="{D5CDD505-2E9C-101B-9397-08002B2CF9AE}" pid="41" name="MSIP_Label_4257e2ab-f512-40e2-9c9a-c64247360765_ActionId">
    <vt:lpwstr>ed289b86-1540-468e-8b05-e9ea66708e23</vt:lpwstr>
  </property>
  <property fmtid="{D5CDD505-2E9C-101B-9397-08002B2CF9AE}" pid="42" name="MSIP_Label_4257e2ab-f512-40e2-9c9a-c64247360765_ContentBits">
    <vt:lpwstr>2</vt:lpwstr>
  </property>
</Properties>
</file>