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Default Extension="png" ContentType="image/pn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r>
        <w:rPr/>
        <mc:AlternateContent>
          <mc:Choice Requires="wps">
            <w:drawing>
              <wp:anchor distT="0" distB="0" distL="0" distR="0" allowOverlap="1" layoutInCell="1" locked="0" behindDoc="1" simplePos="0" relativeHeight="487228416">
                <wp:simplePos x="0" y="0"/>
                <wp:positionH relativeFrom="page">
                  <wp:posOffset>359409</wp:posOffset>
                </wp:positionH>
                <wp:positionV relativeFrom="page">
                  <wp:posOffset>359410</wp:posOffset>
                </wp:positionV>
                <wp:extent cx="6840220" cy="917257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6840220" cy="9172575"/>
                          <a:chExt cx="6840220" cy="9172575"/>
                        </a:xfrm>
                      </wpg:grpSpPr>
                      <wps:wsp>
                        <wps:cNvPr id="2" name="Graphic 2"/>
                        <wps:cNvSpPr/>
                        <wps:spPr>
                          <a:xfrm>
                            <a:off x="635" y="633"/>
                            <a:ext cx="6839584" cy="8743950"/>
                          </a:xfrm>
                          <a:custGeom>
                            <a:avLst/>
                            <a:gdLst/>
                            <a:ahLst/>
                            <a:cxnLst/>
                            <a:rect l="l" t="t" r="r" b="b"/>
                            <a:pathLst>
                              <a:path w="6839584" h="8743950">
                                <a:moveTo>
                                  <a:pt x="6839584" y="0"/>
                                </a:moveTo>
                                <a:lnTo>
                                  <a:pt x="0" y="0"/>
                                </a:lnTo>
                                <a:lnTo>
                                  <a:pt x="0" y="8743950"/>
                                </a:lnTo>
                                <a:lnTo>
                                  <a:pt x="6839584" y="8743950"/>
                                </a:lnTo>
                                <a:lnTo>
                                  <a:pt x="6839584" y="0"/>
                                </a:lnTo>
                                <a:close/>
                              </a:path>
                            </a:pathLst>
                          </a:custGeom>
                          <a:solidFill>
                            <a:srgbClr val="00B2A9"/>
                          </a:solidFill>
                        </wps:spPr>
                        <wps:bodyPr wrap="square" lIns="0" tIns="0" rIns="0" bIns="0" rtlCol="0">
                          <a:prstTxWarp prst="textNoShape">
                            <a:avLst/>
                          </a:prstTxWarp>
                          <a:noAutofit/>
                        </wps:bodyPr>
                      </wps:wsp>
                      <wps:wsp>
                        <wps:cNvPr id="3" name="Graphic 3"/>
                        <wps:cNvSpPr/>
                        <wps:spPr>
                          <a:xfrm>
                            <a:off x="5" y="0"/>
                            <a:ext cx="1889760" cy="1993900"/>
                          </a:xfrm>
                          <a:custGeom>
                            <a:avLst/>
                            <a:gdLst/>
                            <a:ahLst/>
                            <a:cxnLst/>
                            <a:rect l="l" t="t" r="r" b="b"/>
                            <a:pathLst>
                              <a:path w="1889760" h="1993900">
                                <a:moveTo>
                                  <a:pt x="1889760" y="0"/>
                                </a:moveTo>
                                <a:lnTo>
                                  <a:pt x="0" y="0"/>
                                </a:lnTo>
                                <a:lnTo>
                                  <a:pt x="943254" y="1993900"/>
                                </a:lnTo>
                                <a:lnTo>
                                  <a:pt x="1889760" y="0"/>
                                </a:lnTo>
                                <a:close/>
                              </a:path>
                            </a:pathLst>
                          </a:custGeom>
                          <a:solidFill>
                            <a:srgbClr val="0072CE"/>
                          </a:solidFill>
                        </wps:spPr>
                        <wps:bodyPr wrap="square" lIns="0" tIns="0" rIns="0" bIns="0" rtlCol="0">
                          <a:prstTxWarp prst="textNoShape">
                            <a:avLst/>
                          </a:prstTxWarp>
                          <a:noAutofit/>
                        </wps:bodyPr>
                      </wps:wsp>
                      <wps:wsp>
                        <wps:cNvPr id="4" name="Graphic 4"/>
                        <wps:cNvSpPr/>
                        <wps:spPr>
                          <a:xfrm>
                            <a:off x="3182622" y="6746875"/>
                            <a:ext cx="1889760" cy="1993900"/>
                          </a:xfrm>
                          <a:custGeom>
                            <a:avLst/>
                            <a:gdLst/>
                            <a:ahLst/>
                            <a:cxnLst/>
                            <a:rect l="l" t="t" r="r" b="b"/>
                            <a:pathLst>
                              <a:path w="1889760" h="1993900">
                                <a:moveTo>
                                  <a:pt x="1889760" y="0"/>
                                </a:moveTo>
                                <a:lnTo>
                                  <a:pt x="0" y="0"/>
                                </a:lnTo>
                                <a:lnTo>
                                  <a:pt x="943254" y="1993900"/>
                                </a:lnTo>
                                <a:lnTo>
                                  <a:pt x="1889760" y="0"/>
                                </a:lnTo>
                                <a:close/>
                              </a:path>
                            </a:pathLst>
                          </a:custGeom>
                          <a:solidFill>
                            <a:srgbClr val="99C7EB"/>
                          </a:solidFill>
                        </wps:spPr>
                        <wps:bodyPr wrap="square" lIns="0" tIns="0" rIns="0" bIns="0" rtlCol="0">
                          <a:prstTxWarp prst="textNoShape">
                            <a:avLst/>
                          </a:prstTxWarp>
                          <a:noAutofit/>
                        </wps:bodyPr>
                      </wps:wsp>
                      <wps:wsp>
                        <wps:cNvPr id="5" name="Graphic 5"/>
                        <wps:cNvSpPr/>
                        <wps:spPr>
                          <a:xfrm>
                            <a:off x="0" y="8740773"/>
                            <a:ext cx="6839584" cy="431800"/>
                          </a:xfrm>
                          <a:custGeom>
                            <a:avLst/>
                            <a:gdLst/>
                            <a:ahLst/>
                            <a:cxnLst/>
                            <a:rect l="l" t="t" r="r" b="b"/>
                            <a:pathLst>
                              <a:path w="6839584" h="431800">
                                <a:moveTo>
                                  <a:pt x="6839584" y="0"/>
                                </a:moveTo>
                                <a:lnTo>
                                  <a:pt x="0" y="0"/>
                                </a:lnTo>
                                <a:lnTo>
                                  <a:pt x="0" y="431800"/>
                                </a:lnTo>
                                <a:lnTo>
                                  <a:pt x="6839584" y="431800"/>
                                </a:lnTo>
                                <a:lnTo>
                                  <a:pt x="6839584" y="0"/>
                                </a:lnTo>
                                <a:close/>
                              </a:path>
                            </a:pathLst>
                          </a:custGeom>
                          <a:solidFill>
                            <a:srgbClr val="0072CE"/>
                          </a:solidFill>
                        </wps:spPr>
                        <wps:bodyPr wrap="square" lIns="0" tIns="0" rIns="0" bIns="0" rtlCol="0">
                          <a:prstTxWarp prst="textNoShape">
                            <a:avLst/>
                          </a:prstTxWarp>
                          <a:noAutofit/>
                        </wps:bodyPr>
                      </wps:wsp>
                      <pic:pic>
                        <pic:nvPicPr>
                          <pic:cNvPr id="6" name="Image 6" descr="Cover Image"/>
                          <pic:cNvPicPr/>
                        </pic:nvPicPr>
                        <pic:blipFill>
                          <a:blip r:embed="rId6" cstate="print"/>
                          <a:stretch>
                            <a:fillRect/>
                          </a:stretch>
                        </pic:blipFill>
                        <pic:spPr>
                          <a:xfrm>
                            <a:off x="635" y="1994534"/>
                            <a:ext cx="6839584" cy="4751691"/>
                          </a:xfrm>
                          <a:prstGeom prst="rect">
                            <a:avLst/>
                          </a:prstGeom>
                        </pic:spPr>
                      </pic:pic>
                      <wps:wsp>
                        <wps:cNvPr id="7" name="Graphic 7"/>
                        <wps:cNvSpPr/>
                        <wps:spPr>
                          <a:xfrm>
                            <a:off x="3815" y="1994535"/>
                            <a:ext cx="3181985" cy="4755515"/>
                          </a:xfrm>
                          <a:custGeom>
                            <a:avLst/>
                            <a:gdLst/>
                            <a:ahLst/>
                            <a:cxnLst/>
                            <a:rect l="l" t="t" r="r" b="b"/>
                            <a:pathLst>
                              <a:path w="3181985" h="4755515">
                                <a:moveTo>
                                  <a:pt x="935685" y="0"/>
                                </a:moveTo>
                                <a:lnTo>
                                  <a:pt x="0" y="0"/>
                                </a:lnTo>
                                <a:lnTo>
                                  <a:pt x="0" y="4755515"/>
                                </a:lnTo>
                                <a:lnTo>
                                  <a:pt x="3181985" y="4755515"/>
                                </a:lnTo>
                                <a:lnTo>
                                  <a:pt x="935685" y="0"/>
                                </a:lnTo>
                                <a:close/>
                              </a:path>
                            </a:pathLst>
                          </a:custGeom>
                          <a:solidFill>
                            <a:srgbClr val="201547">
                              <a:alpha val="59999"/>
                            </a:srgbClr>
                          </a:solidFill>
                        </wps:spPr>
                        <wps:bodyPr wrap="square" lIns="0" tIns="0" rIns="0" bIns="0" rtlCol="0">
                          <a:prstTxWarp prst="textNoShape">
                            <a:avLst/>
                          </a:prstTxWarp>
                          <a:noAutofit/>
                        </wps:bodyPr>
                      </wps:wsp>
                      <wps:wsp>
                        <wps:cNvPr id="8" name="Graphic 8"/>
                        <wps:cNvSpPr/>
                        <wps:spPr>
                          <a:xfrm>
                            <a:off x="3182613" y="1994535"/>
                            <a:ext cx="3657600" cy="4755515"/>
                          </a:xfrm>
                          <a:custGeom>
                            <a:avLst/>
                            <a:gdLst/>
                            <a:ahLst/>
                            <a:cxnLst/>
                            <a:rect l="l" t="t" r="r" b="b"/>
                            <a:pathLst>
                              <a:path w="3657600" h="4755515">
                                <a:moveTo>
                                  <a:pt x="3657600" y="0"/>
                                </a:moveTo>
                                <a:lnTo>
                                  <a:pt x="2244585" y="0"/>
                                </a:lnTo>
                                <a:lnTo>
                                  <a:pt x="0" y="4755515"/>
                                </a:lnTo>
                                <a:lnTo>
                                  <a:pt x="3657600" y="4755515"/>
                                </a:lnTo>
                                <a:lnTo>
                                  <a:pt x="3657600" y="0"/>
                                </a:lnTo>
                                <a:close/>
                              </a:path>
                            </a:pathLst>
                          </a:custGeom>
                          <a:solidFill>
                            <a:srgbClr val="0072CE">
                              <a:alpha val="29803"/>
                            </a:srgbClr>
                          </a:solidFill>
                        </wps:spPr>
                        <wps:bodyPr wrap="square" lIns="0" tIns="0" rIns="0" bIns="0" rtlCol="0">
                          <a:prstTxWarp prst="textNoShape">
                            <a:avLst/>
                          </a:prstTxWarp>
                          <a:noAutofit/>
                        </wps:bodyPr>
                      </wps:wsp>
                    </wpg:wgp>
                  </a:graphicData>
                </a:graphic>
              </wp:anchor>
            </w:drawing>
          </mc:Choice>
          <mc:Fallback>
            <w:pict>
              <v:group style="position:absolute;margin-left:28.299999pt;margin-top:28.300077pt;width:538.6pt;height:722.25pt;mso-position-horizontal-relative:page;mso-position-vertical-relative:page;z-index:-16088064" id="docshapegroup1" coordorigin="566,566" coordsize="10772,14445">
                <v:rect style="position:absolute;left:567;top:567;width:10771;height:13770" id="docshape2" filled="true" fillcolor="#00b2a9" stroked="false">
                  <v:fill type="solid"/>
                </v:rect>
                <v:shape style="position:absolute;left:566;top:566;width:2976;height:3140" id="docshape3" coordorigin="566,566" coordsize="2976,3140" path="m3542,566l566,566,2051,3706,3542,566xe" filled="true" fillcolor="#0072ce" stroked="false">
                  <v:path arrowok="t"/>
                  <v:fill type="solid"/>
                </v:shape>
                <v:shape style="position:absolute;left:5578;top:11191;width:2976;height:3140" id="docshape4" coordorigin="5578,11191" coordsize="2976,3140" path="m8554,11191l5578,11191,7063,14331,8554,11191xe" filled="true" fillcolor="#99c7eb" stroked="false">
                  <v:path arrowok="t"/>
                  <v:fill type="solid"/>
                </v:shape>
                <v:rect style="position:absolute;left:566;top:14331;width:10771;height:680" id="docshape5" filled="true" fillcolor="#0072ce" stroked="false">
                  <v:fill type="solid"/>
                </v:rect>
                <v:shape style="position:absolute;left:567;top:3707;width:10771;height:7483" type="#_x0000_t75" id="docshape6" alt="Cover Image" stroked="false">
                  <v:imagedata r:id="rId6" o:title=""/>
                </v:shape>
                <v:shape style="position:absolute;left:572;top:3707;width:5011;height:7489" id="docshape7" coordorigin="572,3707" coordsize="5011,7489" path="m2046,3707l572,3707,572,11196,5583,11196,2046,3707xe" filled="true" fillcolor="#201547" stroked="false">
                  <v:path arrowok="t"/>
                  <v:fill opacity="39321f" type="solid"/>
                </v:shape>
                <v:shape style="position:absolute;left:5578;top:3707;width:5760;height:7489" id="docshape8" coordorigin="5578,3707" coordsize="5760,7489" path="m11338,3707l9113,3707,5578,11196,11338,11196,11338,3707xe" filled="true" fillcolor="#0072ce" stroked="false">
                  <v:path arrowok="t"/>
                  <v:fill opacity="19532f" type="solid"/>
                </v:shape>
                <w10:wrap type="none"/>
              </v:group>
            </w:pict>
          </mc:Fallback>
        </mc:AlternateContent>
      </w:r>
    </w:p>
    <w:p>
      <w:pPr>
        <w:pStyle w:val="BodyText"/>
        <w:spacing w:before="7"/>
        <w:rPr>
          <w:rFonts w:ascii="Times New Roman"/>
          <w:sz w:val="11"/>
        </w:rPr>
      </w:pPr>
    </w:p>
    <w:p>
      <w:pPr>
        <w:pStyle w:val="BodyText"/>
        <w:ind w:left="1885"/>
        <w:rPr>
          <w:rFonts w:ascii="Times New Roman"/>
        </w:rPr>
      </w:pPr>
      <w:r>
        <w:rPr>
          <w:rFonts w:ascii="Times New Roman"/>
        </w:rPr>
        <mc:AlternateContent>
          <mc:Choice Requires="wps">
            <w:drawing>
              <wp:inline distT="0" distB="0" distL="0" distR="0">
                <wp:extent cx="4695825" cy="1495425"/>
                <wp:effectExtent l="9525" t="0" r="0" b="9525"/>
                <wp:docPr id="9" name="Textbox 9"/>
                <wp:cNvGraphicFramePr>
                  <a:graphicFrameLocks/>
                </wp:cNvGraphicFramePr>
                <a:graphic>
                  <a:graphicData uri="http://schemas.microsoft.com/office/word/2010/wordprocessingShape">
                    <wps:wsp>
                      <wps:cNvPr id="9" name="Textbox 9"/>
                      <wps:cNvSpPr txBox="1"/>
                      <wps:spPr>
                        <a:xfrm>
                          <a:off x="0" y="0"/>
                          <a:ext cx="4695825" cy="1495425"/>
                        </a:xfrm>
                        <a:prstGeom prst="rect">
                          <a:avLst/>
                        </a:prstGeom>
                        <a:solidFill>
                          <a:srgbClr val="00B2A9"/>
                        </a:solidFill>
                        <a:ln w="6350">
                          <a:solidFill>
                            <a:srgbClr val="00B2A9"/>
                          </a:solidFill>
                          <a:prstDash val="solid"/>
                        </a:ln>
                      </wps:spPr>
                      <wps:txbx>
                        <w:txbxContent>
                          <w:p>
                            <w:pPr>
                              <w:spacing w:before="78"/>
                              <w:ind w:left="346" w:right="141" w:firstLine="758"/>
                              <w:jc w:val="right"/>
                              <w:rPr>
                                <w:b/>
                                <w:color w:val="000000"/>
                                <w:sz w:val="44"/>
                              </w:rPr>
                            </w:pPr>
                            <w:r>
                              <w:rPr>
                                <w:b/>
                                <w:color w:val="FFFFFF"/>
                                <w:sz w:val="44"/>
                              </w:rPr>
                              <w:t>Government</w:t>
                            </w:r>
                            <w:r>
                              <w:rPr>
                                <w:b/>
                                <w:color w:val="FFFFFF"/>
                                <w:spacing w:val="-13"/>
                                <w:sz w:val="44"/>
                              </w:rPr>
                              <w:t> </w:t>
                            </w:r>
                            <w:r>
                              <w:rPr>
                                <w:b/>
                                <w:color w:val="FFFFFF"/>
                                <w:sz w:val="44"/>
                              </w:rPr>
                              <w:t>Response</w:t>
                            </w:r>
                            <w:r>
                              <w:rPr>
                                <w:b/>
                                <w:color w:val="FFFFFF"/>
                                <w:spacing w:val="-13"/>
                                <w:sz w:val="44"/>
                              </w:rPr>
                              <w:t> </w:t>
                            </w:r>
                            <w:r>
                              <w:rPr>
                                <w:b/>
                                <w:color w:val="FFFFFF"/>
                                <w:sz w:val="44"/>
                              </w:rPr>
                              <w:t>to</w:t>
                            </w:r>
                            <w:r>
                              <w:rPr>
                                <w:b/>
                                <w:color w:val="FFFFFF"/>
                                <w:spacing w:val="-13"/>
                                <w:sz w:val="44"/>
                              </w:rPr>
                              <w:t> </w:t>
                            </w:r>
                            <w:r>
                              <w:rPr>
                                <w:b/>
                                <w:color w:val="FFFFFF"/>
                                <w:sz w:val="44"/>
                              </w:rPr>
                              <w:t>the Independent</w:t>
                            </w:r>
                            <w:r>
                              <w:rPr>
                                <w:b/>
                                <w:color w:val="FFFFFF"/>
                                <w:spacing w:val="-14"/>
                                <w:sz w:val="44"/>
                              </w:rPr>
                              <w:t> </w:t>
                            </w:r>
                            <w:r>
                              <w:rPr>
                                <w:b/>
                                <w:color w:val="FFFFFF"/>
                                <w:sz w:val="44"/>
                              </w:rPr>
                              <w:t>Review</w:t>
                            </w:r>
                            <w:r>
                              <w:rPr>
                                <w:b/>
                                <w:color w:val="FFFFFF"/>
                                <w:spacing w:val="-10"/>
                                <w:sz w:val="44"/>
                              </w:rPr>
                              <w:t> </w:t>
                            </w:r>
                            <w:r>
                              <w:rPr>
                                <w:b/>
                                <w:color w:val="FFFFFF"/>
                                <w:sz w:val="44"/>
                              </w:rPr>
                              <w:t>of</w:t>
                            </w:r>
                            <w:r>
                              <w:rPr>
                                <w:b/>
                                <w:color w:val="FFFFFF"/>
                                <w:spacing w:val="-14"/>
                                <w:sz w:val="44"/>
                              </w:rPr>
                              <w:t> </w:t>
                            </w:r>
                            <w:r>
                              <w:rPr>
                                <w:b/>
                                <w:color w:val="FFFFFF"/>
                                <w:sz w:val="44"/>
                              </w:rPr>
                              <w:t>Victoria’s Electricity and Gas Network</w:t>
                            </w:r>
                          </w:p>
                          <w:p>
                            <w:pPr>
                              <w:spacing w:before="1"/>
                              <w:ind w:left="0" w:right="141" w:firstLine="0"/>
                              <w:jc w:val="right"/>
                              <w:rPr>
                                <w:b/>
                                <w:color w:val="000000"/>
                                <w:sz w:val="44"/>
                              </w:rPr>
                            </w:pPr>
                            <w:r>
                              <w:rPr>
                                <w:b/>
                                <w:color w:val="FFFFFF"/>
                                <w:sz w:val="44"/>
                              </w:rPr>
                              <w:t>Safety</w:t>
                            </w:r>
                            <w:r>
                              <w:rPr>
                                <w:b/>
                                <w:color w:val="FFFFFF"/>
                                <w:spacing w:val="-17"/>
                                <w:sz w:val="44"/>
                              </w:rPr>
                              <w:t> </w:t>
                            </w:r>
                            <w:r>
                              <w:rPr>
                                <w:b/>
                                <w:color w:val="FFFFFF"/>
                                <w:spacing w:val="-2"/>
                                <w:sz w:val="44"/>
                              </w:rPr>
                              <w:t>Framework</w:t>
                            </w:r>
                          </w:p>
                        </w:txbxContent>
                      </wps:txbx>
                      <wps:bodyPr wrap="square" lIns="0" tIns="0" rIns="0" bIns="0" rtlCol="0">
                        <a:noAutofit/>
                      </wps:bodyPr>
                    </wps:wsp>
                  </a:graphicData>
                </a:graphic>
              </wp:inline>
            </w:drawing>
          </mc:Choice>
          <mc:Fallback>
            <w:pict>
              <v:shapetype id="_x0000_t202" o:spt="202" coordsize="21600,21600" path="m,l,21600r21600,l21600,xe">
                <v:stroke joinstyle="miter"/>
                <v:path gradientshapeok="t" o:connecttype="rect"/>
              </v:shapetype>
              <v:shape style="width:369.75pt;height:117.75pt;mso-position-horizontal-relative:char;mso-position-vertical-relative:line" type="#_x0000_t202" id="docshape9" filled="true" fillcolor="#00b2a9" stroked="true" strokeweight=".5pt" strokecolor="#00b2a9">
                <w10:anchorlock/>
                <v:textbox inset="0,0,0,0">
                  <w:txbxContent>
                    <w:p>
                      <w:pPr>
                        <w:spacing w:before="78"/>
                        <w:ind w:left="346" w:right="141" w:firstLine="758"/>
                        <w:jc w:val="right"/>
                        <w:rPr>
                          <w:b/>
                          <w:color w:val="000000"/>
                          <w:sz w:val="44"/>
                        </w:rPr>
                      </w:pPr>
                      <w:r>
                        <w:rPr>
                          <w:b/>
                          <w:color w:val="FFFFFF"/>
                          <w:sz w:val="44"/>
                        </w:rPr>
                        <w:t>Government</w:t>
                      </w:r>
                      <w:r>
                        <w:rPr>
                          <w:b/>
                          <w:color w:val="FFFFFF"/>
                          <w:spacing w:val="-13"/>
                          <w:sz w:val="44"/>
                        </w:rPr>
                        <w:t> </w:t>
                      </w:r>
                      <w:r>
                        <w:rPr>
                          <w:b/>
                          <w:color w:val="FFFFFF"/>
                          <w:sz w:val="44"/>
                        </w:rPr>
                        <w:t>Response</w:t>
                      </w:r>
                      <w:r>
                        <w:rPr>
                          <w:b/>
                          <w:color w:val="FFFFFF"/>
                          <w:spacing w:val="-13"/>
                          <w:sz w:val="44"/>
                        </w:rPr>
                        <w:t> </w:t>
                      </w:r>
                      <w:r>
                        <w:rPr>
                          <w:b/>
                          <w:color w:val="FFFFFF"/>
                          <w:sz w:val="44"/>
                        </w:rPr>
                        <w:t>to</w:t>
                      </w:r>
                      <w:r>
                        <w:rPr>
                          <w:b/>
                          <w:color w:val="FFFFFF"/>
                          <w:spacing w:val="-13"/>
                          <w:sz w:val="44"/>
                        </w:rPr>
                        <w:t> </w:t>
                      </w:r>
                      <w:r>
                        <w:rPr>
                          <w:b/>
                          <w:color w:val="FFFFFF"/>
                          <w:sz w:val="44"/>
                        </w:rPr>
                        <w:t>the Independent</w:t>
                      </w:r>
                      <w:r>
                        <w:rPr>
                          <w:b/>
                          <w:color w:val="FFFFFF"/>
                          <w:spacing w:val="-14"/>
                          <w:sz w:val="44"/>
                        </w:rPr>
                        <w:t> </w:t>
                      </w:r>
                      <w:r>
                        <w:rPr>
                          <w:b/>
                          <w:color w:val="FFFFFF"/>
                          <w:sz w:val="44"/>
                        </w:rPr>
                        <w:t>Review</w:t>
                      </w:r>
                      <w:r>
                        <w:rPr>
                          <w:b/>
                          <w:color w:val="FFFFFF"/>
                          <w:spacing w:val="-10"/>
                          <w:sz w:val="44"/>
                        </w:rPr>
                        <w:t> </w:t>
                      </w:r>
                      <w:r>
                        <w:rPr>
                          <w:b/>
                          <w:color w:val="FFFFFF"/>
                          <w:sz w:val="44"/>
                        </w:rPr>
                        <w:t>of</w:t>
                      </w:r>
                      <w:r>
                        <w:rPr>
                          <w:b/>
                          <w:color w:val="FFFFFF"/>
                          <w:spacing w:val="-14"/>
                          <w:sz w:val="44"/>
                        </w:rPr>
                        <w:t> </w:t>
                      </w:r>
                      <w:r>
                        <w:rPr>
                          <w:b/>
                          <w:color w:val="FFFFFF"/>
                          <w:sz w:val="44"/>
                        </w:rPr>
                        <w:t>Victoria’s Electricity and Gas Network</w:t>
                      </w:r>
                    </w:p>
                    <w:p>
                      <w:pPr>
                        <w:spacing w:before="1"/>
                        <w:ind w:left="0" w:right="141" w:firstLine="0"/>
                        <w:jc w:val="right"/>
                        <w:rPr>
                          <w:b/>
                          <w:color w:val="000000"/>
                          <w:sz w:val="44"/>
                        </w:rPr>
                      </w:pPr>
                      <w:r>
                        <w:rPr>
                          <w:b/>
                          <w:color w:val="FFFFFF"/>
                          <w:sz w:val="44"/>
                        </w:rPr>
                        <w:t>Safety</w:t>
                      </w:r>
                      <w:r>
                        <w:rPr>
                          <w:b/>
                          <w:color w:val="FFFFFF"/>
                          <w:spacing w:val="-17"/>
                          <w:sz w:val="44"/>
                        </w:rPr>
                        <w:t> </w:t>
                      </w:r>
                      <w:r>
                        <w:rPr>
                          <w:b/>
                          <w:color w:val="FFFFFF"/>
                          <w:spacing w:val="-2"/>
                          <w:sz w:val="44"/>
                        </w:rPr>
                        <w:t>Framework</w:t>
                      </w:r>
                    </w:p>
                  </w:txbxContent>
                </v:textbox>
                <v:fill type="solid"/>
                <v:stroke dashstyle="solid"/>
              </v:shape>
            </w:pict>
          </mc:Fallback>
        </mc:AlternateContent>
      </w:r>
      <w:r>
        <w:rPr>
          <w:rFonts w:ascii="Times New Roman"/>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8"/>
        <w:rPr>
          <w:rFonts w:ascii="Times New Roman"/>
          <w:sz w:val="25"/>
        </w:rPr>
      </w:pPr>
    </w:p>
    <w:p>
      <w:pPr>
        <w:spacing w:before="92"/>
        <w:ind w:left="0" w:right="297" w:firstLine="0"/>
        <w:jc w:val="right"/>
        <w:rPr>
          <w:sz w:val="28"/>
        </w:rPr>
      </w:pPr>
      <w:r>
        <w:rPr/>
        <mc:AlternateContent>
          <mc:Choice Requires="wps">
            <w:drawing>
              <wp:anchor distT="0" distB="0" distL="0" distR="0" allowOverlap="1" layoutInCell="1" locked="0" behindDoc="0" simplePos="0" relativeHeight="15730176">
                <wp:simplePos x="0" y="0"/>
                <wp:positionH relativeFrom="page">
                  <wp:posOffset>6094918</wp:posOffset>
                </wp:positionH>
                <wp:positionV relativeFrom="paragraph">
                  <wp:posOffset>654667</wp:posOffset>
                </wp:positionV>
                <wp:extent cx="3175" cy="296545"/>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3175" cy="296545"/>
                        </a:xfrm>
                        <a:custGeom>
                          <a:avLst/>
                          <a:gdLst/>
                          <a:ahLst/>
                          <a:cxnLst/>
                          <a:rect l="l" t="t" r="r" b="b"/>
                          <a:pathLst>
                            <a:path w="3175" h="296545">
                              <a:moveTo>
                                <a:pt x="3126" y="295947"/>
                              </a:moveTo>
                              <a:lnTo>
                                <a:pt x="0" y="295947"/>
                              </a:lnTo>
                              <a:lnTo>
                                <a:pt x="0" y="0"/>
                              </a:lnTo>
                              <a:lnTo>
                                <a:pt x="3126" y="0"/>
                              </a:lnTo>
                              <a:lnTo>
                                <a:pt x="3126" y="295947"/>
                              </a:lnTo>
                              <a:close/>
                            </a:path>
                          </a:pathLst>
                        </a:custGeom>
                        <a:solidFill>
                          <a:srgbClr val="0063A5"/>
                        </a:solidFill>
                      </wps:spPr>
                      <wps:bodyPr wrap="square" lIns="0" tIns="0" rIns="0" bIns="0" rtlCol="0">
                        <a:prstTxWarp prst="textNoShape">
                          <a:avLst/>
                        </a:prstTxWarp>
                        <a:noAutofit/>
                      </wps:bodyPr>
                    </wps:wsp>
                  </a:graphicData>
                </a:graphic>
              </wp:anchor>
            </w:drawing>
          </mc:Choice>
          <mc:Fallback>
            <w:pict>
              <v:rect style="position:absolute;margin-left:479.914825pt;margin-top:51.548641pt;width:.246199pt;height:23.302986pt;mso-position-horizontal-relative:page;mso-position-vertical-relative:paragraph;z-index:15730176" id="docshape10" filled="true" fillcolor="#0063a5" stroked="false">
                <v:fill type="solid"/>
                <w10:wrap type="none"/>
              </v:rect>
            </w:pict>
          </mc:Fallback>
        </mc:AlternateContent>
      </w:r>
      <w:r>
        <w:rPr>
          <w:color w:val="FFFFFF"/>
          <w:sz w:val="28"/>
        </w:rPr>
        <w:t>August</w:t>
      </w:r>
      <w:r>
        <w:rPr>
          <w:color w:val="FFFFFF"/>
          <w:spacing w:val="-17"/>
          <w:sz w:val="28"/>
        </w:rPr>
        <w:t> </w:t>
      </w:r>
      <w:r>
        <w:rPr>
          <w:color w:val="FFFFFF"/>
          <w:spacing w:val="-4"/>
          <w:sz w:val="28"/>
        </w:rPr>
        <w:t>2018</w:t>
      </w:r>
    </w:p>
    <w:p>
      <w:pPr>
        <w:pStyle w:val="BodyText"/>
        <w:spacing w:before="11"/>
        <w:rPr>
          <w:sz w:val="26"/>
        </w:rPr>
      </w:pPr>
      <w:r>
        <w:rPr/>
        <mc:AlternateContent>
          <mc:Choice Requires="wps">
            <w:drawing>
              <wp:anchor distT="0" distB="0" distL="0" distR="0" allowOverlap="1" layoutInCell="1" locked="0" behindDoc="1" simplePos="0" relativeHeight="487588352">
                <wp:simplePos x="0" y="0"/>
                <wp:positionH relativeFrom="page">
                  <wp:posOffset>5041205</wp:posOffset>
                </wp:positionH>
                <wp:positionV relativeFrom="paragraph">
                  <wp:posOffset>212073</wp:posOffset>
                </wp:positionV>
                <wp:extent cx="929005" cy="535305"/>
                <wp:effectExtent l="0" t="0" r="0" b="0"/>
                <wp:wrapTopAndBottom/>
                <wp:docPr id="11" name="Group 11"/>
                <wp:cNvGraphicFramePr>
                  <a:graphicFrameLocks/>
                </wp:cNvGraphicFramePr>
                <a:graphic>
                  <a:graphicData uri="http://schemas.microsoft.com/office/word/2010/wordprocessingGroup">
                    <wpg:wgp>
                      <wpg:cNvPr id="11" name="Group 11"/>
                      <wpg:cNvGrpSpPr/>
                      <wpg:grpSpPr>
                        <a:xfrm>
                          <a:off x="0" y="0"/>
                          <a:ext cx="929005" cy="535305"/>
                          <a:chExt cx="929005" cy="535305"/>
                        </a:xfrm>
                      </wpg:grpSpPr>
                      <pic:pic>
                        <pic:nvPicPr>
                          <pic:cNvPr id="12" name="Image 12"/>
                          <pic:cNvPicPr/>
                        </pic:nvPicPr>
                        <pic:blipFill>
                          <a:blip r:embed="rId7" cstate="print"/>
                          <a:stretch>
                            <a:fillRect/>
                          </a:stretch>
                        </pic:blipFill>
                        <pic:spPr>
                          <a:xfrm>
                            <a:off x="806695" y="179459"/>
                            <a:ext cx="121942" cy="116490"/>
                          </a:xfrm>
                          <a:prstGeom prst="rect">
                            <a:avLst/>
                          </a:prstGeom>
                        </pic:spPr>
                      </pic:pic>
                      <wps:wsp>
                        <wps:cNvPr id="13" name="Graphic 13"/>
                        <wps:cNvSpPr/>
                        <wps:spPr>
                          <a:xfrm>
                            <a:off x="0" y="0"/>
                            <a:ext cx="503555" cy="535305"/>
                          </a:xfrm>
                          <a:custGeom>
                            <a:avLst/>
                            <a:gdLst/>
                            <a:ahLst/>
                            <a:cxnLst/>
                            <a:rect l="l" t="t" r="r" b="b"/>
                            <a:pathLst>
                              <a:path w="503555" h="535305">
                                <a:moveTo>
                                  <a:pt x="250138" y="535224"/>
                                </a:moveTo>
                                <a:lnTo>
                                  <a:pt x="140702" y="295947"/>
                                </a:lnTo>
                                <a:lnTo>
                                  <a:pt x="256391" y="295947"/>
                                </a:lnTo>
                                <a:lnTo>
                                  <a:pt x="256391" y="179457"/>
                                </a:lnTo>
                                <a:lnTo>
                                  <a:pt x="84421" y="179457"/>
                                </a:lnTo>
                                <a:lnTo>
                                  <a:pt x="0" y="0"/>
                                </a:lnTo>
                                <a:lnTo>
                                  <a:pt x="503403" y="0"/>
                                </a:lnTo>
                                <a:lnTo>
                                  <a:pt x="420462" y="176309"/>
                                </a:lnTo>
                                <a:lnTo>
                                  <a:pt x="334559" y="176309"/>
                                </a:lnTo>
                                <a:lnTo>
                                  <a:pt x="310278" y="180835"/>
                                </a:lnTo>
                                <a:lnTo>
                                  <a:pt x="290394" y="193625"/>
                                </a:lnTo>
                                <a:lnTo>
                                  <a:pt x="276959" y="213499"/>
                                </a:lnTo>
                                <a:lnTo>
                                  <a:pt x="272025" y="239277"/>
                                </a:lnTo>
                                <a:lnTo>
                                  <a:pt x="276959" y="263234"/>
                                </a:lnTo>
                                <a:lnTo>
                                  <a:pt x="290394" y="282173"/>
                                </a:lnTo>
                                <a:lnTo>
                                  <a:pt x="310278" y="294619"/>
                                </a:lnTo>
                                <a:lnTo>
                                  <a:pt x="334559" y="299096"/>
                                </a:lnTo>
                                <a:lnTo>
                                  <a:pt x="362822" y="299096"/>
                                </a:lnTo>
                                <a:lnTo>
                                  <a:pt x="250138" y="535224"/>
                                </a:lnTo>
                                <a:close/>
                              </a:path>
                              <a:path w="503555" h="535305">
                                <a:moveTo>
                                  <a:pt x="400221" y="220386"/>
                                </a:moveTo>
                                <a:lnTo>
                                  <a:pt x="362700" y="220386"/>
                                </a:lnTo>
                                <a:lnTo>
                                  <a:pt x="390841" y="204644"/>
                                </a:lnTo>
                                <a:lnTo>
                                  <a:pt x="379848" y="192248"/>
                                </a:lnTo>
                                <a:lnTo>
                                  <a:pt x="366218" y="183393"/>
                                </a:lnTo>
                                <a:lnTo>
                                  <a:pt x="350828" y="178080"/>
                                </a:lnTo>
                                <a:lnTo>
                                  <a:pt x="334559" y="176309"/>
                                </a:lnTo>
                                <a:lnTo>
                                  <a:pt x="420462" y="176309"/>
                                </a:lnTo>
                                <a:lnTo>
                                  <a:pt x="418981" y="179457"/>
                                </a:lnTo>
                                <a:lnTo>
                                  <a:pt x="494023" y="179457"/>
                                </a:lnTo>
                                <a:lnTo>
                                  <a:pt x="494023" y="207793"/>
                                </a:lnTo>
                                <a:lnTo>
                                  <a:pt x="406474" y="207793"/>
                                </a:lnTo>
                                <a:lnTo>
                                  <a:pt x="400221" y="220386"/>
                                </a:lnTo>
                                <a:close/>
                              </a:path>
                              <a:path w="503555" h="535305">
                                <a:moveTo>
                                  <a:pt x="150082" y="242425"/>
                                </a:moveTo>
                                <a:lnTo>
                                  <a:pt x="118815" y="179457"/>
                                </a:lnTo>
                                <a:lnTo>
                                  <a:pt x="178223" y="179457"/>
                                </a:lnTo>
                                <a:lnTo>
                                  <a:pt x="150082" y="242425"/>
                                </a:lnTo>
                                <a:close/>
                              </a:path>
                              <a:path w="503555" h="535305">
                                <a:moveTo>
                                  <a:pt x="225124" y="295947"/>
                                </a:moveTo>
                                <a:lnTo>
                                  <a:pt x="159463" y="295947"/>
                                </a:lnTo>
                                <a:lnTo>
                                  <a:pt x="215744" y="179457"/>
                                </a:lnTo>
                                <a:lnTo>
                                  <a:pt x="225124" y="179457"/>
                                </a:lnTo>
                                <a:lnTo>
                                  <a:pt x="225124" y="295947"/>
                                </a:lnTo>
                                <a:close/>
                              </a:path>
                              <a:path w="503555" h="535305">
                                <a:moveTo>
                                  <a:pt x="334559" y="267612"/>
                                </a:moveTo>
                                <a:lnTo>
                                  <a:pt x="323567" y="265398"/>
                                </a:lnTo>
                                <a:lnTo>
                                  <a:pt x="314627" y="259347"/>
                                </a:lnTo>
                                <a:lnTo>
                                  <a:pt x="308617" y="250345"/>
                                </a:lnTo>
                                <a:lnTo>
                                  <a:pt x="306419" y="239277"/>
                                </a:lnTo>
                                <a:lnTo>
                                  <a:pt x="308617" y="226388"/>
                                </a:lnTo>
                                <a:lnTo>
                                  <a:pt x="314627" y="216451"/>
                                </a:lnTo>
                                <a:lnTo>
                                  <a:pt x="323567" y="210056"/>
                                </a:lnTo>
                                <a:lnTo>
                                  <a:pt x="334559" y="207793"/>
                                </a:lnTo>
                                <a:lnTo>
                                  <a:pt x="343353" y="208432"/>
                                </a:lnTo>
                                <a:lnTo>
                                  <a:pt x="350975" y="210548"/>
                                </a:lnTo>
                                <a:lnTo>
                                  <a:pt x="357424" y="214434"/>
                                </a:lnTo>
                                <a:lnTo>
                                  <a:pt x="362700" y="220386"/>
                                </a:lnTo>
                                <a:lnTo>
                                  <a:pt x="400221" y="220386"/>
                                </a:lnTo>
                                <a:lnTo>
                                  <a:pt x="383024" y="255018"/>
                                </a:lnTo>
                                <a:lnTo>
                                  <a:pt x="362700" y="255018"/>
                                </a:lnTo>
                                <a:lnTo>
                                  <a:pt x="357424" y="260971"/>
                                </a:lnTo>
                                <a:lnTo>
                                  <a:pt x="350975" y="264857"/>
                                </a:lnTo>
                                <a:lnTo>
                                  <a:pt x="343353" y="266972"/>
                                </a:lnTo>
                                <a:lnTo>
                                  <a:pt x="334559" y="267612"/>
                                </a:lnTo>
                                <a:close/>
                              </a:path>
                              <a:path w="503555" h="535305">
                                <a:moveTo>
                                  <a:pt x="459629" y="295947"/>
                                </a:moveTo>
                                <a:lnTo>
                                  <a:pt x="428361" y="295947"/>
                                </a:lnTo>
                                <a:lnTo>
                                  <a:pt x="428361" y="207793"/>
                                </a:lnTo>
                                <a:lnTo>
                                  <a:pt x="459629" y="207793"/>
                                </a:lnTo>
                                <a:lnTo>
                                  <a:pt x="459629" y="295947"/>
                                </a:lnTo>
                                <a:close/>
                              </a:path>
                              <a:path w="503555" h="535305">
                                <a:moveTo>
                                  <a:pt x="378334" y="264464"/>
                                </a:moveTo>
                                <a:lnTo>
                                  <a:pt x="362700" y="255018"/>
                                </a:lnTo>
                                <a:lnTo>
                                  <a:pt x="383024" y="255018"/>
                                </a:lnTo>
                                <a:lnTo>
                                  <a:pt x="378334" y="264464"/>
                                </a:lnTo>
                                <a:close/>
                              </a:path>
                              <a:path w="503555" h="535305">
                                <a:moveTo>
                                  <a:pt x="362822" y="299096"/>
                                </a:moveTo>
                                <a:lnTo>
                                  <a:pt x="334559" y="299096"/>
                                </a:lnTo>
                                <a:lnTo>
                                  <a:pt x="342083" y="298997"/>
                                </a:lnTo>
                                <a:lnTo>
                                  <a:pt x="350193" y="298309"/>
                                </a:lnTo>
                                <a:lnTo>
                                  <a:pt x="358303" y="296439"/>
                                </a:lnTo>
                                <a:lnTo>
                                  <a:pt x="365827" y="292799"/>
                                </a:lnTo>
                                <a:lnTo>
                                  <a:pt x="362822" y="299096"/>
                                </a:lnTo>
                                <a:close/>
                              </a:path>
                            </a:pathLst>
                          </a:custGeom>
                          <a:solidFill>
                            <a:srgbClr val="0063A5"/>
                          </a:solidFill>
                        </wps:spPr>
                        <wps:bodyPr wrap="square" lIns="0" tIns="0" rIns="0" bIns="0" rtlCol="0">
                          <a:prstTxWarp prst="textNoShape">
                            <a:avLst/>
                          </a:prstTxWarp>
                          <a:noAutofit/>
                        </wps:bodyPr>
                      </wps:wsp>
                      <pic:pic>
                        <pic:nvPicPr>
                          <pic:cNvPr id="14" name="Image 14"/>
                          <pic:cNvPicPr/>
                        </pic:nvPicPr>
                        <pic:blipFill>
                          <a:blip r:embed="rId8" cstate="print"/>
                          <a:stretch>
                            <a:fillRect/>
                          </a:stretch>
                        </pic:blipFill>
                        <pic:spPr>
                          <a:xfrm>
                            <a:off x="497150" y="176309"/>
                            <a:ext cx="293914" cy="122786"/>
                          </a:xfrm>
                          <a:prstGeom prst="rect">
                            <a:avLst/>
                          </a:prstGeom>
                        </pic:spPr>
                      </pic:pic>
                      <pic:pic>
                        <pic:nvPicPr>
                          <pic:cNvPr id="15" name="Image 15"/>
                          <pic:cNvPicPr/>
                        </pic:nvPicPr>
                        <pic:blipFill>
                          <a:blip r:embed="rId9" cstate="print"/>
                          <a:stretch>
                            <a:fillRect/>
                          </a:stretch>
                        </pic:blipFill>
                        <pic:spPr>
                          <a:xfrm>
                            <a:off x="425236" y="343173"/>
                            <a:ext cx="481519" cy="132232"/>
                          </a:xfrm>
                          <a:prstGeom prst="rect">
                            <a:avLst/>
                          </a:prstGeom>
                        </pic:spPr>
                      </pic:pic>
                    </wpg:wgp>
                  </a:graphicData>
                </a:graphic>
              </wp:anchor>
            </w:drawing>
          </mc:Choice>
          <mc:Fallback>
            <w:pict>
              <v:group style="position:absolute;margin-left:396.945282pt;margin-top:16.698730pt;width:73.150pt;height:42.15pt;mso-position-horizontal-relative:page;mso-position-vertical-relative:paragraph;z-index:-15728128;mso-wrap-distance-left:0;mso-wrap-distance-right:0" id="docshapegroup11" coordorigin="7939,334" coordsize="1463,843">
                <v:shape style="position:absolute;left:9209;top:616;width:193;height:184" type="#_x0000_t75" id="docshape12" stroked="false">
                  <v:imagedata r:id="rId7" o:title=""/>
                </v:shape>
                <v:shape style="position:absolute;left:7938;top:333;width:793;height:843" id="docshape13" coordorigin="7939,334" coordsize="793,843" path="m8333,1177l8160,800,8343,800,8343,617,8072,617,7939,334,8732,334,8601,612,8466,612,8428,619,8396,639,8375,670,8367,711,8375,749,8396,778,8428,798,8466,805,8510,805,8333,1177xm8569,681l8510,681,8554,656,8537,637,8516,623,8491,614,8466,612,8601,612,8599,617,8717,617,8717,661,8579,661,8569,681xm8175,716l8126,617,8220,617,8175,716xm8293,800l8190,800,8279,617,8293,617,8293,800xm8466,755l8448,752,8434,742,8425,728,8421,711,8425,690,8434,675,8448,665,8466,661,8480,662,8492,666,8502,672,8510,681,8569,681,8542,736,8510,736,8502,745,8492,751,8480,754,8466,755xm8663,800l8613,800,8613,661,8663,661,8663,800xm8535,750l8510,736,8542,736,8535,750xm8510,805l8466,805,8478,805,8490,804,8503,801,8515,795,8510,805xe" filled="true" fillcolor="#0063a5" stroked="false">
                  <v:path arrowok="t"/>
                  <v:fill type="solid"/>
                </v:shape>
                <v:shape style="position:absolute;left:8721;top:611;width:463;height:194" type="#_x0000_t75" id="docshape14" stroked="false">
                  <v:imagedata r:id="rId8" o:title=""/>
                </v:shape>
                <v:shape style="position:absolute;left:8608;top:874;width:759;height:209" type="#_x0000_t75" id="docshape15" stroked="false">
                  <v:imagedata r:id="rId9" o:title=""/>
                </v:shape>
                <w10:wrap type="topAndBottom"/>
              </v:group>
            </w:pict>
          </mc:Fallback>
        </mc:AlternateContent>
      </w:r>
      <w:r>
        <w:rPr/>
        <w:drawing>
          <wp:anchor distT="0" distB="0" distL="0" distR="0" allowOverlap="1" layoutInCell="1" locked="0" behindDoc="1" simplePos="0" relativeHeight="487588864">
            <wp:simplePos x="0" y="0"/>
            <wp:positionH relativeFrom="page">
              <wp:posOffset>6216864</wp:posOffset>
            </wp:positionH>
            <wp:positionV relativeFrom="paragraph">
              <wp:posOffset>388383</wp:posOffset>
            </wp:positionV>
            <wp:extent cx="636606" cy="309562"/>
            <wp:effectExtent l="0" t="0" r="0" b="0"/>
            <wp:wrapTopAndBottom/>
            <wp:docPr id="16" name="Image 16"/>
            <wp:cNvGraphicFramePr>
              <a:graphicFrameLocks/>
            </wp:cNvGraphicFramePr>
            <a:graphic>
              <a:graphicData uri="http://schemas.openxmlformats.org/drawingml/2006/picture">
                <pic:pic>
                  <pic:nvPicPr>
                    <pic:cNvPr id="16" name="Image 16"/>
                    <pic:cNvPicPr/>
                  </pic:nvPicPr>
                  <pic:blipFill>
                    <a:blip r:embed="rId10" cstate="print"/>
                    <a:stretch>
                      <a:fillRect/>
                    </a:stretch>
                  </pic:blipFill>
                  <pic:spPr>
                    <a:xfrm>
                      <a:off x="0" y="0"/>
                      <a:ext cx="636606" cy="309562"/>
                    </a:xfrm>
                    <a:prstGeom prst="rect">
                      <a:avLst/>
                    </a:prstGeom>
                  </pic:spPr>
                </pic:pic>
              </a:graphicData>
            </a:graphic>
          </wp:anchor>
        </w:drawing>
      </w:r>
    </w:p>
    <w:p>
      <w:pPr>
        <w:spacing w:after="0"/>
        <w:rPr>
          <w:sz w:val="26"/>
        </w:rPr>
        <w:sectPr>
          <w:footerReference w:type="default" r:id="rId5"/>
          <w:type w:val="continuous"/>
          <w:pgSz w:w="11910" w:h="16850"/>
          <w:pgMar w:footer="0" w:header="0" w:top="560" w:bottom="280" w:left="1680" w:right="840"/>
          <w:pgNumType w:start="1"/>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rPr>
          <w:sz w:val="26"/>
        </w:rPr>
      </w:pPr>
    </w:p>
    <w:p>
      <w:pPr>
        <w:spacing w:before="95"/>
        <w:ind w:left="132" w:right="0" w:firstLine="0"/>
        <w:jc w:val="left"/>
        <w:rPr>
          <w:sz w:val="16"/>
        </w:rPr>
      </w:pPr>
      <w:r>
        <w:rPr>
          <w:color w:val="363534"/>
          <w:sz w:val="16"/>
        </w:rPr>
        <w:t>©</w:t>
      </w:r>
      <w:r>
        <w:rPr>
          <w:color w:val="363534"/>
          <w:spacing w:val="-4"/>
          <w:sz w:val="16"/>
        </w:rPr>
        <w:t> </w:t>
      </w:r>
      <w:r>
        <w:rPr>
          <w:color w:val="363534"/>
          <w:sz w:val="16"/>
        </w:rPr>
        <w:t>The</w:t>
      </w:r>
      <w:r>
        <w:rPr>
          <w:color w:val="363534"/>
          <w:spacing w:val="-4"/>
          <w:sz w:val="16"/>
        </w:rPr>
        <w:t> </w:t>
      </w:r>
      <w:r>
        <w:rPr>
          <w:color w:val="363534"/>
          <w:sz w:val="16"/>
        </w:rPr>
        <w:t>State</w:t>
      </w:r>
      <w:r>
        <w:rPr>
          <w:color w:val="363534"/>
          <w:spacing w:val="-6"/>
          <w:sz w:val="16"/>
        </w:rPr>
        <w:t> </w:t>
      </w:r>
      <w:r>
        <w:rPr>
          <w:color w:val="363534"/>
          <w:sz w:val="16"/>
        </w:rPr>
        <w:t>of</w:t>
      </w:r>
      <w:r>
        <w:rPr>
          <w:color w:val="363534"/>
          <w:spacing w:val="-5"/>
          <w:sz w:val="16"/>
        </w:rPr>
        <w:t> </w:t>
      </w:r>
      <w:r>
        <w:rPr>
          <w:color w:val="363534"/>
          <w:sz w:val="16"/>
        </w:rPr>
        <w:t>Victoria</w:t>
      </w:r>
      <w:r>
        <w:rPr>
          <w:color w:val="363534"/>
          <w:spacing w:val="-5"/>
          <w:sz w:val="16"/>
        </w:rPr>
        <w:t> </w:t>
      </w:r>
      <w:r>
        <w:rPr>
          <w:color w:val="363534"/>
          <w:sz w:val="16"/>
        </w:rPr>
        <w:t>Department</w:t>
      </w:r>
      <w:r>
        <w:rPr>
          <w:color w:val="363534"/>
          <w:spacing w:val="-3"/>
          <w:sz w:val="16"/>
        </w:rPr>
        <w:t> </w:t>
      </w:r>
      <w:r>
        <w:rPr>
          <w:color w:val="363534"/>
          <w:sz w:val="16"/>
        </w:rPr>
        <w:t>of</w:t>
      </w:r>
      <w:r>
        <w:rPr>
          <w:color w:val="363534"/>
          <w:spacing w:val="-4"/>
          <w:sz w:val="16"/>
        </w:rPr>
        <w:t> </w:t>
      </w:r>
      <w:r>
        <w:rPr>
          <w:color w:val="363534"/>
          <w:sz w:val="16"/>
        </w:rPr>
        <w:t>Environment,</w:t>
      </w:r>
      <w:r>
        <w:rPr>
          <w:color w:val="363534"/>
          <w:spacing w:val="-2"/>
          <w:sz w:val="16"/>
        </w:rPr>
        <w:t> </w:t>
      </w:r>
      <w:r>
        <w:rPr>
          <w:color w:val="363534"/>
          <w:sz w:val="16"/>
        </w:rPr>
        <w:t>Land,</w:t>
      </w:r>
      <w:r>
        <w:rPr>
          <w:color w:val="363534"/>
          <w:spacing w:val="-7"/>
          <w:sz w:val="16"/>
        </w:rPr>
        <w:t> </w:t>
      </w:r>
      <w:r>
        <w:rPr>
          <w:color w:val="363534"/>
          <w:sz w:val="16"/>
        </w:rPr>
        <w:t>Water</w:t>
      </w:r>
      <w:r>
        <w:rPr>
          <w:color w:val="363534"/>
          <w:spacing w:val="-4"/>
          <w:sz w:val="16"/>
        </w:rPr>
        <w:t> </w:t>
      </w:r>
      <w:r>
        <w:rPr>
          <w:color w:val="363534"/>
          <w:sz w:val="16"/>
        </w:rPr>
        <w:t>and</w:t>
      </w:r>
      <w:r>
        <w:rPr>
          <w:color w:val="363534"/>
          <w:spacing w:val="-6"/>
          <w:sz w:val="16"/>
        </w:rPr>
        <w:t> </w:t>
      </w:r>
      <w:r>
        <w:rPr>
          <w:color w:val="363534"/>
          <w:sz w:val="16"/>
        </w:rPr>
        <w:t>Planning</w:t>
      </w:r>
      <w:r>
        <w:rPr>
          <w:color w:val="363534"/>
          <w:spacing w:val="-3"/>
          <w:sz w:val="16"/>
        </w:rPr>
        <w:t> </w:t>
      </w:r>
      <w:r>
        <w:rPr>
          <w:color w:val="363534"/>
          <w:spacing w:val="-4"/>
          <w:sz w:val="16"/>
        </w:rPr>
        <w:t>2018</w:t>
      </w:r>
    </w:p>
    <w:p>
      <w:pPr>
        <w:spacing w:before="61"/>
        <w:ind w:left="1363" w:right="0" w:firstLine="0"/>
        <w:jc w:val="left"/>
        <w:rPr>
          <w:sz w:val="16"/>
        </w:rPr>
      </w:pPr>
      <w:r>
        <w:rPr/>
        <mc:AlternateContent>
          <mc:Choice Requires="wps">
            <w:drawing>
              <wp:anchor distT="0" distB="0" distL="0" distR="0" allowOverlap="1" layoutInCell="1" locked="0" behindDoc="0" simplePos="0" relativeHeight="15731200">
                <wp:simplePos x="0" y="0"/>
                <wp:positionH relativeFrom="page">
                  <wp:posOffset>723385</wp:posOffset>
                </wp:positionH>
                <wp:positionV relativeFrom="paragraph">
                  <wp:posOffset>38147</wp:posOffset>
                </wp:positionV>
                <wp:extent cx="648970" cy="224790"/>
                <wp:effectExtent l="0" t="0" r="0" b="0"/>
                <wp:wrapNone/>
                <wp:docPr id="17" name="Group 17"/>
                <wp:cNvGraphicFramePr>
                  <a:graphicFrameLocks/>
                </wp:cNvGraphicFramePr>
                <a:graphic>
                  <a:graphicData uri="http://schemas.microsoft.com/office/word/2010/wordprocessingGroup">
                    <wpg:wgp>
                      <wpg:cNvPr id="17" name="Group 17"/>
                      <wpg:cNvGrpSpPr/>
                      <wpg:grpSpPr>
                        <a:xfrm>
                          <a:off x="0" y="0"/>
                          <a:ext cx="648970" cy="224790"/>
                          <a:chExt cx="648970" cy="224790"/>
                        </a:xfrm>
                      </wpg:grpSpPr>
                      <wps:wsp>
                        <wps:cNvPr id="18" name="Graphic 18"/>
                        <wps:cNvSpPr/>
                        <wps:spPr>
                          <a:xfrm>
                            <a:off x="3181" y="3165"/>
                            <a:ext cx="642620" cy="218440"/>
                          </a:xfrm>
                          <a:custGeom>
                            <a:avLst/>
                            <a:gdLst/>
                            <a:ahLst/>
                            <a:cxnLst/>
                            <a:rect l="l" t="t" r="r" b="b"/>
                            <a:pathLst>
                              <a:path w="642620" h="218440">
                                <a:moveTo>
                                  <a:pt x="642512" y="218408"/>
                                </a:moveTo>
                                <a:lnTo>
                                  <a:pt x="0" y="218408"/>
                                </a:lnTo>
                                <a:lnTo>
                                  <a:pt x="0" y="0"/>
                                </a:lnTo>
                                <a:lnTo>
                                  <a:pt x="12723" y="0"/>
                                </a:lnTo>
                                <a:lnTo>
                                  <a:pt x="642512" y="0"/>
                                </a:lnTo>
                                <a:lnTo>
                                  <a:pt x="642512" y="218408"/>
                                </a:lnTo>
                                <a:close/>
                              </a:path>
                            </a:pathLst>
                          </a:custGeom>
                          <a:solidFill>
                            <a:srgbClr val="ABB2AC"/>
                          </a:solidFill>
                        </wps:spPr>
                        <wps:bodyPr wrap="square" lIns="0" tIns="0" rIns="0" bIns="0" rtlCol="0">
                          <a:prstTxWarp prst="textNoShape">
                            <a:avLst/>
                          </a:prstTxWarp>
                          <a:noAutofit/>
                        </wps:bodyPr>
                      </wps:wsp>
                      <wps:wsp>
                        <wps:cNvPr id="19" name="Graphic 19"/>
                        <wps:cNvSpPr/>
                        <wps:spPr>
                          <a:xfrm>
                            <a:off x="0" y="0"/>
                            <a:ext cx="648970" cy="224790"/>
                          </a:xfrm>
                          <a:custGeom>
                            <a:avLst/>
                            <a:gdLst/>
                            <a:ahLst/>
                            <a:cxnLst/>
                            <a:rect l="l" t="t" r="r" b="b"/>
                            <a:pathLst>
                              <a:path w="648970" h="224790">
                                <a:moveTo>
                                  <a:pt x="648873" y="224738"/>
                                </a:moveTo>
                                <a:lnTo>
                                  <a:pt x="0" y="224738"/>
                                </a:lnTo>
                                <a:lnTo>
                                  <a:pt x="0" y="6330"/>
                                </a:lnTo>
                                <a:lnTo>
                                  <a:pt x="6361" y="0"/>
                                </a:lnTo>
                                <a:lnTo>
                                  <a:pt x="645693" y="0"/>
                                </a:lnTo>
                                <a:lnTo>
                                  <a:pt x="648873" y="6330"/>
                                </a:lnTo>
                                <a:lnTo>
                                  <a:pt x="9542" y="6330"/>
                                </a:lnTo>
                                <a:lnTo>
                                  <a:pt x="6361" y="9496"/>
                                </a:lnTo>
                                <a:lnTo>
                                  <a:pt x="6361" y="158266"/>
                                </a:lnTo>
                                <a:lnTo>
                                  <a:pt x="28626" y="158266"/>
                                </a:lnTo>
                                <a:lnTo>
                                  <a:pt x="43337" y="179533"/>
                                </a:lnTo>
                                <a:lnTo>
                                  <a:pt x="62819" y="195459"/>
                                </a:lnTo>
                                <a:lnTo>
                                  <a:pt x="85880" y="205450"/>
                                </a:lnTo>
                                <a:lnTo>
                                  <a:pt x="111326" y="208912"/>
                                </a:lnTo>
                                <a:lnTo>
                                  <a:pt x="648873" y="208912"/>
                                </a:lnTo>
                                <a:lnTo>
                                  <a:pt x="648873" y="224738"/>
                                </a:lnTo>
                                <a:close/>
                              </a:path>
                              <a:path w="648970" h="224790">
                                <a:moveTo>
                                  <a:pt x="648873" y="208912"/>
                                </a:moveTo>
                                <a:lnTo>
                                  <a:pt x="111326" y="208912"/>
                                </a:lnTo>
                                <a:lnTo>
                                  <a:pt x="138164" y="205450"/>
                                </a:lnTo>
                                <a:lnTo>
                                  <a:pt x="161423" y="195459"/>
                                </a:lnTo>
                                <a:lnTo>
                                  <a:pt x="181104" y="179533"/>
                                </a:lnTo>
                                <a:lnTo>
                                  <a:pt x="197206" y="158266"/>
                                </a:lnTo>
                                <a:lnTo>
                                  <a:pt x="645693" y="158266"/>
                                </a:lnTo>
                                <a:lnTo>
                                  <a:pt x="645693" y="9496"/>
                                </a:lnTo>
                                <a:lnTo>
                                  <a:pt x="642512" y="6330"/>
                                </a:lnTo>
                                <a:lnTo>
                                  <a:pt x="648873" y="6330"/>
                                </a:lnTo>
                                <a:lnTo>
                                  <a:pt x="648873" y="208912"/>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381679" y="177267"/>
                            <a:ext cx="67310" cy="34925"/>
                          </a:xfrm>
                          <a:custGeom>
                            <a:avLst/>
                            <a:gdLst/>
                            <a:ahLst/>
                            <a:cxnLst/>
                            <a:rect l="l" t="t" r="r" b="b"/>
                            <a:pathLst>
                              <a:path w="67310" h="34925">
                                <a:moveTo>
                                  <a:pt x="31813" y="18986"/>
                                </a:moveTo>
                                <a:lnTo>
                                  <a:pt x="28625" y="18986"/>
                                </a:lnTo>
                                <a:lnTo>
                                  <a:pt x="28625" y="15824"/>
                                </a:lnTo>
                                <a:lnTo>
                                  <a:pt x="25450" y="15824"/>
                                </a:lnTo>
                                <a:lnTo>
                                  <a:pt x="28625" y="12661"/>
                                </a:lnTo>
                                <a:lnTo>
                                  <a:pt x="28625" y="6324"/>
                                </a:lnTo>
                                <a:lnTo>
                                  <a:pt x="28625" y="3162"/>
                                </a:lnTo>
                                <a:lnTo>
                                  <a:pt x="25450" y="0"/>
                                </a:lnTo>
                                <a:lnTo>
                                  <a:pt x="22275" y="0"/>
                                </a:lnTo>
                                <a:lnTo>
                                  <a:pt x="22275" y="6324"/>
                                </a:lnTo>
                                <a:lnTo>
                                  <a:pt x="22275" y="12661"/>
                                </a:lnTo>
                                <a:lnTo>
                                  <a:pt x="22275" y="18986"/>
                                </a:lnTo>
                                <a:lnTo>
                                  <a:pt x="22275" y="28486"/>
                                </a:lnTo>
                                <a:lnTo>
                                  <a:pt x="9550" y="28486"/>
                                </a:lnTo>
                                <a:lnTo>
                                  <a:pt x="9550" y="18986"/>
                                </a:lnTo>
                                <a:lnTo>
                                  <a:pt x="22275" y="18986"/>
                                </a:lnTo>
                                <a:lnTo>
                                  <a:pt x="22275" y="12661"/>
                                </a:lnTo>
                                <a:lnTo>
                                  <a:pt x="9550" y="12661"/>
                                </a:lnTo>
                                <a:lnTo>
                                  <a:pt x="9550" y="6324"/>
                                </a:lnTo>
                                <a:lnTo>
                                  <a:pt x="22275" y="6324"/>
                                </a:lnTo>
                                <a:lnTo>
                                  <a:pt x="22275" y="0"/>
                                </a:lnTo>
                                <a:lnTo>
                                  <a:pt x="0" y="0"/>
                                </a:lnTo>
                                <a:lnTo>
                                  <a:pt x="0" y="34810"/>
                                </a:lnTo>
                                <a:lnTo>
                                  <a:pt x="25450" y="34810"/>
                                </a:lnTo>
                                <a:lnTo>
                                  <a:pt x="25450" y="31648"/>
                                </a:lnTo>
                                <a:lnTo>
                                  <a:pt x="28625" y="31648"/>
                                </a:lnTo>
                                <a:lnTo>
                                  <a:pt x="28625" y="28486"/>
                                </a:lnTo>
                                <a:lnTo>
                                  <a:pt x="31813" y="28486"/>
                                </a:lnTo>
                                <a:lnTo>
                                  <a:pt x="31813" y="18986"/>
                                </a:lnTo>
                                <a:close/>
                              </a:path>
                              <a:path w="67310" h="34925">
                                <a:moveTo>
                                  <a:pt x="66802" y="0"/>
                                </a:moveTo>
                                <a:lnTo>
                                  <a:pt x="57264" y="0"/>
                                </a:lnTo>
                                <a:lnTo>
                                  <a:pt x="50901" y="12661"/>
                                </a:lnTo>
                                <a:lnTo>
                                  <a:pt x="41351" y="0"/>
                                </a:lnTo>
                                <a:lnTo>
                                  <a:pt x="31813" y="0"/>
                                </a:lnTo>
                                <a:lnTo>
                                  <a:pt x="44538" y="22148"/>
                                </a:lnTo>
                                <a:lnTo>
                                  <a:pt x="44538" y="34810"/>
                                </a:lnTo>
                                <a:lnTo>
                                  <a:pt x="54076" y="34810"/>
                                </a:lnTo>
                                <a:lnTo>
                                  <a:pt x="54076" y="22148"/>
                                </a:lnTo>
                                <a:lnTo>
                                  <a:pt x="66802" y="0"/>
                                </a:lnTo>
                                <a:close/>
                              </a:path>
                            </a:pathLst>
                          </a:custGeom>
                          <a:solidFill>
                            <a:srgbClr val="FFFFFF"/>
                          </a:solidFill>
                        </wps:spPr>
                        <wps:bodyPr wrap="square" lIns="0" tIns="0" rIns="0" bIns="0" rtlCol="0">
                          <a:prstTxWarp prst="textNoShape">
                            <a:avLst/>
                          </a:prstTxWarp>
                          <a:noAutofit/>
                        </wps:bodyPr>
                      </wps:wsp>
                      <pic:pic>
                        <pic:nvPicPr>
                          <pic:cNvPr id="21" name="Image 21"/>
                          <pic:cNvPicPr/>
                        </pic:nvPicPr>
                        <pic:blipFill>
                          <a:blip r:embed="rId11" cstate="print"/>
                          <a:stretch>
                            <a:fillRect/>
                          </a:stretch>
                        </pic:blipFill>
                        <pic:spPr>
                          <a:xfrm>
                            <a:off x="28626" y="22156"/>
                            <a:ext cx="168579" cy="167762"/>
                          </a:xfrm>
                          <a:prstGeom prst="rect">
                            <a:avLst/>
                          </a:prstGeom>
                        </pic:spPr>
                      </pic:pic>
                      <pic:pic>
                        <pic:nvPicPr>
                          <pic:cNvPr id="22" name="Image 22"/>
                          <pic:cNvPicPr/>
                        </pic:nvPicPr>
                        <pic:blipFill>
                          <a:blip r:embed="rId12" cstate="print"/>
                          <a:stretch>
                            <a:fillRect/>
                          </a:stretch>
                        </pic:blipFill>
                        <pic:spPr>
                          <a:xfrm>
                            <a:off x="349883" y="18990"/>
                            <a:ext cx="127230" cy="123448"/>
                          </a:xfrm>
                          <a:prstGeom prst="rect">
                            <a:avLst/>
                          </a:prstGeom>
                        </pic:spPr>
                      </pic:pic>
                    </wpg:wgp>
                  </a:graphicData>
                </a:graphic>
              </wp:anchor>
            </w:drawing>
          </mc:Choice>
          <mc:Fallback>
            <w:pict>
              <v:group style="position:absolute;margin-left:56.959469pt;margin-top:3.003753pt;width:51.1pt;height:17.7pt;mso-position-horizontal-relative:page;mso-position-vertical-relative:paragraph;z-index:15731200" id="docshapegroup16" coordorigin="1139,60" coordsize="1022,354">
                <v:shape style="position:absolute;left:1144;top:65;width:1012;height:344" id="docshape17" coordorigin="1144,65" coordsize="1012,344" path="m2156,409l1144,409,1144,65,1164,65,2156,65,2156,409xe" filled="true" fillcolor="#abb2ac" stroked="false">
                  <v:path arrowok="t"/>
                  <v:fill type="solid"/>
                </v:shape>
                <v:shape style="position:absolute;left:1139;top:60;width:1022;height:354" id="docshape18" coordorigin="1139,60" coordsize="1022,354" path="m2161,414l1139,414,1139,70,1149,60,2156,60,2161,70,1154,70,1149,75,1149,309,1184,309,1207,343,1238,368,1274,384,1315,389,2161,389,2161,414xm2161,389l1315,389,1357,384,1393,368,1424,343,1450,309,2156,309,2156,75,2151,70,2161,70,2161,389xe" filled="true" fillcolor="#000000" stroked="false">
                  <v:path arrowok="t"/>
                  <v:fill type="solid"/>
                </v:shape>
                <v:shape style="position:absolute;left:1740;top:339;width:106;height:55" id="docshape19" coordorigin="1740,339" coordsize="106,55" path="m1790,369l1785,369,1785,364,1780,364,1785,359,1785,349,1785,344,1780,339,1775,339,1775,349,1775,359,1775,369,1775,384,1755,384,1755,369,1775,369,1775,359,1755,359,1755,349,1775,349,1775,339,1740,339,1740,394,1780,394,1780,389,1785,389,1785,384,1790,384,1790,369xm1845,339l1830,339,1820,359,1805,339,1790,339,1810,374,1810,394,1825,394,1825,374,1845,339xe" filled="true" fillcolor="#ffffff" stroked="false">
                  <v:path arrowok="t"/>
                  <v:fill type="solid"/>
                </v:shape>
                <v:shape style="position:absolute;left:1184;top:94;width:266;height:265" type="#_x0000_t75" id="docshape20" stroked="false">
                  <v:imagedata r:id="rId11" o:title=""/>
                </v:shape>
                <v:shape style="position:absolute;left:1690;top:89;width:201;height:195" type="#_x0000_t75" id="docshape21" stroked="false">
                  <v:imagedata r:id="rId12" o:title=""/>
                </v:shape>
                <w10:wrap type="none"/>
              </v:group>
            </w:pict>
          </mc:Fallback>
        </mc:AlternateContent>
      </w:r>
      <w:r>
        <w:rPr>
          <w:color w:val="363534"/>
          <w:sz w:val="16"/>
        </w:rPr>
        <w:t>This</w:t>
      </w:r>
      <w:r>
        <w:rPr>
          <w:color w:val="363534"/>
          <w:spacing w:val="-2"/>
          <w:sz w:val="16"/>
        </w:rPr>
        <w:t> </w:t>
      </w:r>
      <w:r>
        <w:rPr>
          <w:color w:val="363534"/>
          <w:sz w:val="16"/>
        </w:rPr>
        <w:t>work is</w:t>
      </w:r>
      <w:r>
        <w:rPr>
          <w:color w:val="363534"/>
          <w:spacing w:val="-2"/>
          <w:sz w:val="16"/>
        </w:rPr>
        <w:t> </w:t>
      </w:r>
      <w:r>
        <w:rPr>
          <w:color w:val="363534"/>
          <w:sz w:val="16"/>
        </w:rPr>
        <w:t>licensed</w:t>
      </w:r>
      <w:r>
        <w:rPr>
          <w:color w:val="363534"/>
          <w:spacing w:val="-2"/>
          <w:sz w:val="16"/>
        </w:rPr>
        <w:t> </w:t>
      </w:r>
      <w:r>
        <w:rPr>
          <w:color w:val="363534"/>
          <w:sz w:val="16"/>
        </w:rPr>
        <w:t>under</w:t>
      </w:r>
      <w:r>
        <w:rPr>
          <w:color w:val="363534"/>
          <w:spacing w:val="-2"/>
          <w:sz w:val="16"/>
        </w:rPr>
        <w:t> </w:t>
      </w:r>
      <w:r>
        <w:rPr>
          <w:color w:val="363534"/>
          <w:sz w:val="16"/>
        </w:rPr>
        <w:t>a</w:t>
      </w:r>
      <w:r>
        <w:rPr>
          <w:color w:val="363534"/>
          <w:spacing w:val="-4"/>
          <w:sz w:val="16"/>
        </w:rPr>
        <w:t> </w:t>
      </w:r>
      <w:r>
        <w:rPr>
          <w:color w:val="363534"/>
          <w:sz w:val="16"/>
        </w:rPr>
        <w:t>Creative</w:t>
      </w:r>
      <w:r>
        <w:rPr>
          <w:color w:val="363534"/>
          <w:spacing w:val="-2"/>
          <w:sz w:val="16"/>
        </w:rPr>
        <w:t> </w:t>
      </w:r>
      <w:r>
        <w:rPr>
          <w:color w:val="363534"/>
          <w:sz w:val="16"/>
        </w:rPr>
        <w:t>Commons</w:t>
      </w:r>
      <w:r>
        <w:rPr>
          <w:color w:val="363534"/>
          <w:spacing w:val="-3"/>
          <w:sz w:val="16"/>
        </w:rPr>
        <w:t> </w:t>
      </w:r>
      <w:r>
        <w:rPr>
          <w:color w:val="363534"/>
          <w:sz w:val="16"/>
        </w:rPr>
        <w:t>Attribution</w:t>
      </w:r>
      <w:r>
        <w:rPr>
          <w:color w:val="363534"/>
          <w:spacing w:val="-4"/>
          <w:sz w:val="16"/>
        </w:rPr>
        <w:t> </w:t>
      </w:r>
      <w:r>
        <w:rPr>
          <w:color w:val="363534"/>
          <w:sz w:val="16"/>
        </w:rPr>
        <w:t>4.0</w:t>
      </w:r>
      <w:r>
        <w:rPr>
          <w:color w:val="363534"/>
          <w:spacing w:val="-4"/>
          <w:sz w:val="16"/>
        </w:rPr>
        <w:t> </w:t>
      </w:r>
      <w:r>
        <w:rPr>
          <w:color w:val="363534"/>
          <w:sz w:val="16"/>
        </w:rPr>
        <w:t>International</w:t>
      </w:r>
      <w:r>
        <w:rPr>
          <w:color w:val="363534"/>
          <w:spacing w:val="-1"/>
          <w:sz w:val="16"/>
        </w:rPr>
        <w:t> </w:t>
      </w:r>
      <w:r>
        <w:rPr>
          <w:color w:val="363534"/>
          <w:sz w:val="16"/>
        </w:rPr>
        <w:t>licence.</w:t>
      </w:r>
      <w:r>
        <w:rPr>
          <w:color w:val="363534"/>
          <w:spacing w:val="-3"/>
          <w:sz w:val="16"/>
        </w:rPr>
        <w:t> </w:t>
      </w:r>
      <w:r>
        <w:rPr>
          <w:color w:val="363534"/>
          <w:sz w:val="16"/>
        </w:rPr>
        <w:t>You</w:t>
      </w:r>
      <w:r>
        <w:rPr>
          <w:color w:val="363534"/>
          <w:spacing w:val="-2"/>
          <w:sz w:val="16"/>
        </w:rPr>
        <w:t> </w:t>
      </w:r>
      <w:r>
        <w:rPr>
          <w:color w:val="363534"/>
          <w:sz w:val="16"/>
        </w:rPr>
        <w:t>are</w:t>
      </w:r>
      <w:r>
        <w:rPr>
          <w:color w:val="363534"/>
          <w:spacing w:val="-4"/>
          <w:sz w:val="16"/>
        </w:rPr>
        <w:t> </w:t>
      </w:r>
      <w:r>
        <w:rPr>
          <w:color w:val="363534"/>
          <w:sz w:val="16"/>
        </w:rPr>
        <w:t>free</w:t>
      </w:r>
      <w:r>
        <w:rPr>
          <w:color w:val="363534"/>
          <w:spacing w:val="-2"/>
          <w:sz w:val="16"/>
        </w:rPr>
        <w:t> </w:t>
      </w:r>
      <w:r>
        <w:rPr>
          <w:color w:val="363534"/>
          <w:sz w:val="16"/>
        </w:rPr>
        <w:t>to</w:t>
      </w:r>
      <w:r>
        <w:rPr>
          <w:color w:val="363534"/>
          <w:spacing w:val="-4"/>
          <w:sz w:val="16"/>
        </w:rPr>
        <w:t> </w:t>
      </w:r>
      <w:r>
        <w:rPr>
          <w:color w:val="363534"/>
          <w:sz w:val="16"/>
        </w:rPr>
        <w:t>re-use</w:t>
      </w:r>
      <w:r>
        <w:rPr>
          <w:color w:val="363534"/>
          <w:spacing w:val="-2"/>
          <w:sz w:val="16"/>
        </w:rPr>
        <w:t> </w:t>
      </w:r>
      <w:r>
        <w:rPr>
          <w:color w:val="363534"/>
          <w:sz w:val="16"/>
        </w:rPr>
        <w:t>the</w:t>
      </w:r>
      <w:r>
        <w:rPr>
          <w:color w:val="363534"/>
          <w:spacing w:val="-4"/>
          <w:sz w:val="16"/>
        </w:rPr>
        <w:t> </w:t>
      </w:r>
      <w:r>
        <w:rPr>
          <w:color w:val="363534"/>
          <w:sz w:val="16"/>
        </w:rPr>
        <w:t>work under that licence, on the condition that you credit the State of Victoria as author. The licence does not apply to any images, photographs or branding, including the Victorian Coat of Arms, the Victorian Government logo and the</w:t>
      </w:r>
    </w:p>
    <w:p>
      <w:pPr>
        <w:spacing w:before="0"/>
        <w:ind w:left="132" w:right="0" w:firstLine="0"/>
        <w:jc w:val="left"/>
        <w:rPr>
          <w:sz w:val="16"/>
        </w:rPr>
      </w:pPr>
      <w:r>
        <w:rPr>
          <w:color w:val="363534"/>
          <w:sz w:val="16"/>
        </w:rPr>
        <w:t>Department of</w:t>
      </w:r>
      <w:r>
        <w:rPr>
          <w:color w:val="363534"/>
          <w:spacing w:val="-3"/>
          <w:sz w:val="16"/>
        </w:rPr>
        <w:t> </w:t>
      </w:r>
      <w:r>
        <w:rPr>
          <w:color w:val="363534"/>
          <w:sz w:val="16"/>
        </w:rPr>
        <w:t>Environment,</w:t>
      </w:r>
      <w:r>
        <w:rPr>
          <w:color w:val="363534"/>
          <w:spacing w:val="-3"/>
          <w:sz w:val="16"/>
        </w:rPr>
        <w:t> </w:t>
      </w:r>
      <w:r>
        <w:rPr>
          <w:color w:val="363534"/>
          <w:sz w:val="16"/>
        </w:rPr>
        <w:t>Land,</w:t>
      </w:r>
      <w:r>
        <w:rPr>
          <w:color w:val="363534"/>
          <w:spacing w:val="-8"/>
          <w:sz w:val="16"/>
        </w:rPr>
        <w:t> </w:t>
      </w:r>
      <w:r>
        <w:rPr>
          <w:color w:val="363534"/>
          <w:sz w:val="16"/>
        </w:rPr>
        <w:t>Water</w:t>
      </w:r>
      <w:r>
        <w:rPr>
          <w:color w:val="363534"/>
          <w:spacing w:val="-2"/>
          <w:sz w:val="16"/>
        </w:rPr>
        <w:t> </w:t>
      </w:r>
      <w:r>
        <w:rPr>
          <w:color w:val="363534"/>
          <w:sz w:val="16"/>
        </w:rPr>
        <w:t>and</w:t>
      </w:r>
      <w:r>
        <w:rPr>
          <w:color w:val="363534"/>
          <w:spacing w:val="-4"/>
          <w:sz w:val="16"/>
        </w:rPr>
        <w:t> </w:t>
      </w:r>
      <w:r>
        <w:rPr>
          <w:color w:val="363534"/>
          <w:sz w:val="16"/>
        </w:rPr>
        <w:t>Planning</w:t>
      </w:r>
      <w:r>
        <w:rPr>
          <w:color w:val="363534"/>
          <w:spacing w:val="-2"/>
          <w:sz w:val="16"/>
        </w:rPr>
        <w:t> </w:t>
      </w:r>
      <w:r>
        <w:rPr>
          <w:color w:val="363534"/>
          <w:sz w:val="16"/>
        </w:rPr>
        <w:t>(DELWP)</w:t>
      </w:r>
      <w:r>
        <w:rPr>
          <w:color w:val="363534"/>
          <w:spacing w:val="-4"/>
          <w:sz w:val="16"/>
        </w:rPr>
        <w:t> </w:t>
      </w:r>
      <w:r>
        <w:rPr>
          <w:color w:val="363534"/>
          <w:sz w:val="16"/>
        </w:rPr>
        <w:t>logo. To</w:t>
      </w:r>
      <w:r>
        <w:rPr>
          <w:color w:val="363534"/>
          <w:spacing w:val="-4"/>
          <w:sz w:val="16"/>
        </w:rPr>
        <w:t> </w:t>
      </w:r>
      <w:r>
        <w:rPr>
          <w:color w:val="363534"/>
          <w:sz w:val="16"/>
        </w:rPr>
        <w:t>view</w:t>
      </w:r>
      <w:r>
        <w:rPr>
          <w:color w:val="363534"/>
          <w:spacing w:val="-5"/>
          <w:sz w:val="16"/>
        </w:rPr>
        <w:t> </w:t>
      </w:r>
      <w:r>
        <w:rPr>
          <w:color w:val="363534"/>
          <w:sz w:val="16"/>
        </w:rPr>
        <w:t>a</w:t>
      </w:r>
      <w:r>
        <w:rPr>
          <w:color w:val="363534"/>
          <w:spacing w:val="-2"/>
          <w:sz w:val="16"/>
        </w:rPr>
        <w:t> </w:t>
      </w:r>
      <w:r>
        <w:rPr>
          <w:color w:val="363534"/>
          <w:sz w:val="16"/>
        </w:rPr>
        <w:t>copy</w:t>
      </w:r>
      <w:r>
        <w:rPr>
          <w:color w:val="363534"/>
          <w:spacing w:val="-2"/>
          <w:sz w:val="16"/>
        </w:rPr>
        <w:t> </w:t>
      </w:r>
      <w:r>
        <w:rPr>
          <w:color w:val="363534"/>
          <w:sz w:val="16"/>
        </w:rPr>
        <w:t>of</w:t>
      </w:r>
      <w:r>
        <w:rPr>
          <w:color w:val="363534"/>
          <w:spacing w:val="-3"/>
          <w:sz w:val="16"/>
        </w:rPr>
        <w:t> </w:t>
      </w:r>
      <w:r>
        <w:rPr>
          <w:color w:val="363534"/>
          <w:sz w:val="16"/>
        </w:rPr>
        <w:t>this licence,</w:t>
      </w:r>
      <w:r>
        <w:rPr>
          <w:color w:val="363534"/>
          <w:spacing w:val="-3"/>
          <w:sz w:val="16"/>
        </w:rPr>
        <w:t> </w:t>
      </w:r>
      <w:r>
        <w:rPr>
          <w:color w:val="363534"/>
          <w:sz w:val="16"/>
        </w:rPr>
        <w:t>visit </w:t>
      </w:r>
      <w:hyperlink r:id="rId13">
        <w:r>
          <w:rPr>
            <w:color w:val="363534"/>
            <w:spacing w:val="-2"/>
            <w:sz w:val="16"/>
          </w:rPr>
          <w:t>http://creativecommons.org/licenses/by/4.0/</w:t>
        </w:r>
      </w:hyperlink>
    </w:p>
    <w:p>
      <w:pPr>
        <w:spacing w:before="60"/>
        <w:ind w:left="132" w:right="0" w:firstLine="0"/>
        <w:jc w:val="left"/>
        <w:rPr>
          <w:sz w:val="16"/>
        </w:rPr>
      </w:pPr>
      <w:r>
        <w:rPr>
          <w:color w:val="363534"/>
          <w:sz w:val="16"/>
        </w:rPr>
        <w:t>ISBN</w:t>
      </w:r>
      <w:r>
        <w:rPr>
          <w:color w:val="363534"/>
          <w:spacing w:val="-9"/>
          <w:sz w:val="16"/>
        </w:rPr>
        <w:t> </w:t>
      </w:r>
      <w:r>
        <w:rPr>
          <w:color w:val="363534"/>
          <w:sz w:val="16"/>
        </w:rPr>
        <w:t>978-1-76077-089-1</w:t>
      </w:r>
      <w:r>
        <w:rPr>
          <w:color w:val="363534"/>
          <w:spacing w:val="-9"/>
          <w:sz w:val="16"/>
        </w:rPr>
        <w:t> </w:t>
      </w:r>
      <w:r>
        <w:rPr>
          <w:color w:val="363534"/>
          <w:sz w:val="16"/>
        </w:rPr>
        <w:t>(pdf/online/MS</w:t>
      </w:r>
      <w:r>
        <w:rPr>
          <w:color w:val="363534"/>
          <w:spacing w:val="-8"/>
          <w:sz w:val="16"/>
        </w:rPr>
        <w:t> </w:t>
      </w:r>
      <w:r>
        <w:rPr>
          <w:color w:val="363534"/>
          <w:spacing w:val="-2"/>
          <w:sz w:val="16"/>
        </w:rPr>
        <w:t>word)</w:t>
      </w:r>
    </w:p>
    <w:p>
      <w:pPr>
        <w:pStyle w:val="BodyText"/>
        <w:spacing w:before="10"/>
        <w:rPr>
          <w:sz w:val="14"/>
        </w:rPr>
      </w:pPr>
    </w:p>
    <w:p>
      <w:pPr>
        <w:spacing w:before="0"/>
        <w:ind w:left="132" w:right="0" w:firstLine="0"/>
        <w:jc w:val="left"/>
        <w:rPr>
          <w:b/>
          <w:sz w:val="16"/>
        </w:rPr>
      </w:pPr>
      <w:r>
        <w:rPr>
          <w:b/>
          <w:color w:val="363534"/>
          <w:spacing w:val="-2"/>
          <w:sz w:val="16"/>
        </w:rPr>
        <w:t>Disclaimer</w:t>
      </w:r>
    </w:p>
    <w:p>
      <w:pPr>
        <w:spacing w:before="20"/>
        <w:ind w:left="132" w:right="0" w:firstLine="0"/>
        <w:jc w:val="left"/>
        <w:rPr>
          <w:sz w:val="16"/>
        </w:rPr>
      </w:pPr>
      <w:r>
        <w:rPr>
          <w:color w:val="363534"/>
          <w:sz w:val="16"/>
        </w:rPr>
        <w:t>This</w:t>
      </w:r>
      <w:r>
        <w:rPr>
          <w:color w:val="363534"/>
          <w:spacing w:val="-1"/>
          <w:sz w:val="16"/>
        </w:rPr>
        <w:t> </w:t>
      </w:r>
      <w:r>
        <w:rPr>
          <w:color w:val="363534"/>
          <w:sz w:val="16"/>
        </w:rPr>
        <w:t>publication</w:t>
      </w:r>
      <w:r>
        <w:rPr>
          <w:color w:val="363534"/>
          <w:spacing w:val="-3"/>
          <w:sz w:val="16"/>
        </w:rPr>
        <w:t> </w:t>
      </w:r>
      <w:r>
        <w:rPr>
          <w:color w:val="363534"/>
          <w:sz w:val="16"/>
        </w:rPr>
        <w:t>may</w:t>
      </w:r>
      <w:r>
        <w:rPr>
          <w:color w:val="363534"/>
          <w:spacing w:val="-1"/>
          <w:sz w:val="16"/>
        </w:rPr>
        <w:t> </w:t>
      </w:r>
      <w:r>
        <w:rPr>
          <w:color w:val="363534"/>
          <w:sz w:val="16"/>
        </w:rPr>
        <w:t>be</w:t>
      </w:r>
      <w:r>
        <w:rPr>
          <w:color w:val="363534"/>
          <w:spacing w:val="-1"/>
          <w:sz w:val="16"/>
        </w:rPr>
        <w:t> </w:t>
      </w:r>
      <w:r>
        <w:rPr>
          <w:color w:val="363534"/>
          <w:sz w:val="16"/>
        </w:rPr>
        <w:t>of</w:t>
      </w:r>
      <w:r>
        <w:rPr>
          <w:color w:val="363534"/>
          <w:spacing w:val="-2"/>
          <w:sz w:val="16"/>
        </w:rPr>
        <w:t> </w:t>
      </w:r>
      <w:r>
        <w:rPr>
          <w:color w:val="363534"/>
          <w:sz w:val="16"/>
        </w:rPr>
        <w:t>assistance</w:t>
      </w:r>
      <w:r>
        <w:rPr>
          <w:color w:val="363534"/>
          <w:spacing w:val="-1"/>
          <w:sz w:val="16"/>
        </w:rPr>
        <w:t> </w:t>
      </w:r>
      <w:r>
        <w:rPr>
          <w:color w:val="363534"/>
          <w:sz w:val="16"/>
        </w:rPr>
        <w:t>to</w:t>
      </w:r>
      <w:r>
        <w:rPr>
          <w:color w:val="363534"/>
          <w:spacing w:val="-3"/>
          <w:sz w:val="16"/>
        </w:rPr>
        <w:t> </w:t>
      </w:r>
      <w:r>
        <w:rPr>
          <w:color w:val="363534"/>
          <w:sz w:val="16"/>
        </w:rPr>
        <w:t>you</w:t>
      </w:r>
      <w:r>
        <w:rPr>
          <w:color w:val="363534"/>
          <w:spacing w:val="-1"/>
          <w:sz w:val="16"/>
        </w:rPr>
        <w:t> </w:t>
      </w:r>
      <w:r>
        <w:rPr>
          <w:color w:val="363534"/>
          <w:sz w:val="16"/>
        </w:rPr>
        <w:t>but</w:t>
      </w:r>
      <w:r>
        <w:rPr>
          <w:color w:val="363534"/>
          <w:spacing w:val="-2"/>
          <w:sz w:val="16"/>
        </w:rPr>
        <w:t> </w:t>
      </w:r>
      <w:r>
        <w:rPr>
          <w:color w:val="363534"/>
          <w:sz w:val="16"/>
        </w:rPr>
        <w:t>the</w:t>
      </w:r>
      <w:r>
        <w:rPr>
          <w:color w:val="363534"/>
          <w:spacing w:val="-3"/>
          <w:sz w:val="16"/>
        </w:rPr>
        <w:t> </w:t>
      </w:r>
      <w:r>
        <w:rPr>
          <w:color w:val="363534"/>
          <w:sz w:val="16"/>
        </w:rPr>
        <w:t>State</w:t>
      </w:r>
      <w:r>
        <w:rPr>
          <w:color w:val="363534"/>
          <w:spacing w:val="-1"/>
          <w:sz w:val="16"/>
        </w:rPr>
        <w:t> </w:t>
      </w:r>
      <w:r>
        <w:rPr>
          <w:color w:val="363534"/>
          <w:sz w:val="16"/>
        </w:rPr>
        <w:t>of</w:t>
      </w:r>
      <w:r>
        <w:rPr>
          <w:color w:val="363534"/>
          <w:spacing w:val="-2"/>
          <w:sz w:val="16"/>
        </w:rPr>
        <w:t> </w:t>
      </w:r>
      <w:r>
        <w:rPr>
          <w:color w:val="363534"/>
          <w:sz w:val="16"/>
        </w:rPr>
        <w:t>Victoria</w:t>
      </w:r>
      <w:r>
        <w:rPr>
          <w:color w:val="363534"/>
          <w:spacing w:val="-3"/>
          <w:sz w:val="16"/>
        </w:rPr>
        <w:t> </w:t>
      </w:r>
      <w:r>
        <w:rPr>
          <w:color w:val="363534"/>
          <w:sz w:val="16"/>
        </w:rPr>
        <w:t>and</w:t>
      </w:r>
      <w:r>
        <w:rPr>
          <w:color w:val="363534"/>
          <w:spacing w:val="-1"/>
          <w:sz w:val="16"/>
        </w:rPr>
        <w:t> </w:t>
      </w:r>
      <w:r>
        <w:rPr>
          <w:color w:val="363534"/>
          <w:sz w:val="16"/>
        </w:rPr>
        <w:t>its</w:t>
      </w:r>
      <w:r>
        <w:rPr>
          <w:color w:val="363534"/>
          <w:spacing w:val="-2"/>
          <w:sz w:val="16"/>
        </w:rPr>
        <w:t> </w:t>
      </w:r>
      <w:r>
        <w:rPr>
          <w:color w:val="363534"/>
          <w:sz w:val="16"/>
        </w:rPr>
        <w:t>employees</w:t>
      </w:r>
      <w:r>
        <w:rPr>
          <w:color w:val="363534"/>
          <w:spacing w:val="-1"/>
          <w:sz w:val="16"/>
        </w:rPr>
        <w:t> </w:t>
      </w:r>
      <w:r>
        <w:rPr>
          <w:color w:val="363534"/>
          <w:sz w:val="16"/>
        </w:rPr>
        <w:t>do</w:t>
      </w:r>
      <w:r>
        <w:rPr>
          <w:color w:val="363534"/>
          <w:spacing w:val="-1"/>
          <w:sz w:val="16"/>
        </w:rPr>
        <w:t> </w:t>
      </w:r>
      <w:r>
        <w:rPr>
          <w:color w:val="363534"/>
          <w:sz w:val="16"/>
        </w:rPr>
        <w:t>not</w:t>
      </w:r>
      <w:r>
        <w:rPr>
          <w:color w:val="363534"/>
          <w:spacing w:val="-2"/>
          <w:sz w:val="16"/>
        </w:rPr>
        <w:t> </w:t>
      </w:r>
      <w:r>
        <w:rPr>
          <w:color w:val="363534"/>
          <w:sz w:val="16"/>
        </w:rPr>
        <w:t>guarantee</w:t>
      </w:r>
      <w:r>
        <w:rPr>
          <w:color w:val="363534"/>
          <w:spacing w:val="-1"/>
          <w:sz w:val="16"/>
        </w:rPr>
        <w:t> </w:t>
      </w:r>
      <w:r>
        <w:rPr>
          <w:color w:val="363534"/>
          <w:sz w:val="16"/>
        </w:rPr>
        <w:t>that</w:t>
      </w:r>
      <w:r>
        <w:rPr>
          <w:color w:val="363534"/>
          <w:spacing w:val="-2"/>
          <w:sz w:val="16"/>
        </w:rPr>
        <w:t> </w:t>
      </w:r>
      <w:r>
        <w:rPr>
          <w:color w:val="363534"/>
          <w:sz w:val="16"/>
        </w:rPr>
        <w:t>the</w:t>
      </w:r>
      <w:r>
        <w:rPr>
          <w:color w:val="363534"/>
          <w:spacing w:val="-1"/>
          <w:sz w:val="16"/>
        </w:rPr>
        <w:t> </w:t>
      </w:r>
      <w:r>
        <w:rPr>
          <w:color w:val="363534"/>
          <w:sz w:val="16"/>
        </w:rPr>
        <w:t>publication</w:t>
      </w:r>
      <w:r>
        <w:rPr>
          <w:color w:val="363534"/>
          <w:spacing w:val="-1"/>
          <w:sz w:val="16"/>
        </w:rPr>
        <w:t> </w:t>
      </w:r>
      <w:r>
        <w:rPr>
          <w:color w:val="363534"/>
          <w:sz w:val="16"/>
        </w:rPr>
        <w:t>is without flaw of any kind or is wholly appropriate for your particular purposes and therefore disclaims all liability for any error, loss or other consequence which may arise from you relying on any information in this publication.</w:t>
      </w:r>
    </w:p>
    <w:p>
      <w:pPr>
        <w:pStyle w:val="BodyText"/>
        <w:rPr>
          <w:sz w:val="16"/>
        </w:rPr>
      </w:pPr>
    </w:p>
    <w:p>
      <w:pPr>
        <w:spacing w:before="0"/>
        <w:ind w:left="132" w:right="0" w:firstLine="0"/>
        <w:jc w:val="left"/>
        <w:rPr>
          <w:b/>
          <w:sz w:val="24"/>
        </w:rPr>
      </w:pPr>
      <w:r>
        <w:rPr>
          <w:b/>
          <w:color w:val="363534"/>
          <w:spacing w:val="-2"/>
          <w:sz w:val="24"/>
        </w:rPr>
        <w:t>Accessibility</w:t>
      </w:r>
    </w:p>
    <w:p>
      <w:pPr>
        <w:spacing w:line="261" w:lineRule="auto" w:before="43"/>
        <w:ind w:left="132" w:right="140" w:firstLine="0"/>
        <w:jc w:val="left"/>
        <w:rPr>
          <w:sz w:val="24"/>
        </w:rPr>
      </w:pPr>
      <w:r>
        <w:rPr>
          <w:color w:val="363534"/>
          <w:sz w:val="24"/>
        </w:rPr>
        <w:t>If you would like to receive this publication in an alternative format, please telephone the DELWP Customer Service Centre on 136186, email </w:t>
      </w:r>
      <w:hyperlink r:id="rId14">
        <w:r>
          <w:rPr>
            <w:color w:val="363534"/>
            <w:sz w:val="24"/>
          </w:rPr>
          <w:t>customer.service@delwp.vic.gov.au</w:t>
        </w:r>
      </w:hyperlink>
      <w:r>
        <w:rPr>
          <w:color w:val="363534"/>
          <w:sz w:val="24"/>
        </w:rPr>
        <w:t> or</w:t>
      </w:r>
      <w:r>
        <w:rPr>
          <w:color w:val="363534"/>
          <w:spacing w:val="-4"/>
          <w:sz w:val="24"/>
        </w:rPr>
        <w:t> </w:t>
      </w:r>
      <w:r>
        <w:rPr>
          <w:color w:val="363534"/>
          <w:sz w:val="24"/>
        </w:rPr>
        <w:t>via</w:t>
      </w:r>
      <w:r>
        <w:rPr>
          <w:color w:val="363534"/>
          <w:spacing w:val="-2"/>
          <w:sz w:val="24"/>
        </w:rPr>
        <w:t> </w:t>
      </w:r>
      <w:r>
        <w:rPr>
          <w:color w:val="363534"/>
          <w:sz w:val="24"/>
        </w:rPr>
        <w:t>the</w:t>
      </w:r>
      <w:r>
        <w:rPr>
          <w:color w:val="363534"/>
          <w:spacing w:val="-2"/>
          <w:sz w:val="24"/>
        </w:rPr>
        <w:t> </w:t>
      </w:r>
      <w:r>
        <w:rPr>
          <w:color w:val="363534"/>
          <w:sz w:val="24"/>
        </w:rPr>
        <w:t>National</w:t>
      </w:r>
      <w:r>
        <w:rPr>
          <w:color w:val="363534"/>
          <w:spacing w:val="-3"/>
          <w:sz w:val="24"/>
        </w:rPr>
        <w:t> </w:t>
      </w:r>
      <w:r>
        <w:rPr>
          <w:color w:val="363534"/>
          <w:sz w:val="24"/>
        </w:rPr>
        <w:t>Relay</w:t>
      </w:r>
      <w:r>
        <w:rPr>
          <w:color w:val="363534"/>
          <w:spacing w:val="-5"/>
          <w:sz w:val="24"/>
        </w:rPr>
        <w:t> </w:t>
      </w:r>
      <w:r>
        <w:rPr>
          <w:color w:val="363534"/>
          <w:sz w:val="24"/>
        </w:rPr>
        <w:t>Service</w:t>
      </w:r>
      <w:r>
        <w:rPr>
          <w:color w:val="363534"/>
          <w:spacing w:val="-2"/>
          <w:sz w:val="24"/>
        </w:rPr>
        <w:t> </w:t>
      </w:r>
      <w:r>
        <w:rPr>
          <w:color w:val="363534"/>
          <w:sz w:val="24"/>
        </w:rPr>
        <w:t>on</w:t>
      </w:r>
      <w:r>
        <w:rPr>
          <w:color w:val="363534"/>
          <w:spacing w:val="-2"/>
          <w:sz w:val="24"/>
        </w:rPr>
        <w:t> </w:t>
      </w:r>
      <w:r>
        <w:rPr>
          <w:color w:val="363534"/>
          <w:sz w:val="24"/>
        </w:rPr>
        <w:t>133</w:t>
      </w:r>
      <w:r>
        <w:rPr>
          <w:color w:val="363534"/>
          <w:spacing w:val="-4"/>
          <w:sz w:val="24"/>
        </w:rPr>
        <w:t> </w:t>
      </w:r>
      <w:r>
        <w:rPr>
          <w:color w:val="363534"/>
          <w:sz w:val="24"/>
        </w:rPr>
        <w:t>677</w:t>
      </w:r>
      <w:r>
        <w:rPr>
          <w:color w:val="363534"/>
          <w:spacing w:val="-5"/>
          <w:sz w:val="24"/>
        </w:rPr>
        <w:t> </w:t>
      </w:r>
      <w:hyperlink r:id="rId15">
        <w:r>
          <w:rPr>
            <w:color w:val="363534"/>
            <w:sz w:val="24"/>
          </w:rPr>
          <w:t>www.relayservice.com.au</w:t>
        </w:r>
      </w:hyperlink>
      <w:r>
        <w:rPr>
          <w:color w:val="363534"/>
          <w:sz w:val="24"/>
        </w:rPr>
        <w:t>.</w:t>
      </w:r>
      <w:r>
        <w:rPr>
          <w:color w:val="363534"/>
          <w:spacing w:val="-5"/>
          <w:sz w:val="24"/>
        </w:rPr>
        <w:t> </w:t>
      </w:r>
      <w:r>
        <w:rPr>
          <w:color w:val="363534"/>
          <w:sz w:val="24"/>
        </w:rPr>
        <w:t>This</w:t>
      </w:r>
      <w:r>
        <w:rPr>
          <w:color w:val="363534"/>
          <w:spacing w:val="-5"/>
          <w:sz w:val="24"/>
        </w:rPr>
        <w:t> </w:t>
      </w:r>
      <w:r>
        <w:rPr>
          <w:color w:val="363534"/>
          <w:sz w:val="24"/>
        </w:rPr>
        <w:t>document</w:t>
      </w:r>
      <w:r>
        <w:rPr>
          <w:color w:val="363534"/>
          <w:spacing w:val="-2"/>
          <w:sz w:val="24"/>
        </w:rPr>
        <w:t> </w:t>
      </w:r>
      <w:r>
        <w:rPr>
          <w:color w:val="363534"/>
          <w:sz w:val="24"/>
        </w:rPr>
        <w:t>is also available on the internet at </w:t>
      </w:r>
      <w:hyperlink r:id="rId16">
        <w:r>
          <w:rPr>
            <w:color w:val="363534"/>
            <w:sz w:val="24"/>
          </w:rPr>
          <w:t>www.delwp.vic.gov.au</w:t>
        </w:r>
      </w:hyperlink>
      <w:r>
        <w:rPr>
          <w:color w:val="363534"/>
          <w:sz w:val="24"/>
        </w:rPr>
        <w:t>.</w:t>
      </w:r>
    </w:p>
    <w:p>
      <w:pPr>
        <w:spacing w:after="0" w:line="261" w:lineRule="auto"/>
        <w:jc w:val="left"/>
        <w:rPr>
          <w:sz w:val="24"/>
        </w:rPr>
        <w:sectPr>
          <w:pgSz w:w="11900" w:h="16820"/>
          <w:pgMar w:header="0" w:footer="0" w:top="1920" w:bottom="280" w:left="1000" w:right="1020"/>
        </w:sectPr>
      </w:pPr>
    </w:p>
    <w:p>
      <w:pPr>
        <w:spacing w:line="230" w:lineRule="auto" w:before="92"/>
        <w:ind w:left="132" w:right="0" w:firstLine="0"/>
        <w:jc w:val="left"/>
        <w:rPr>
          <w:b/>
          <w:sz w:val="40"/>
        </w:rPr>
      </w:pPr>
      <w:bookmarkStart w:name="Government Response to the Independent R" w:id="1"/>
      <w:bookmarkEnd w:id="1"/>
      <w:r>
        <w:rPr/>
      </w:r>
      <w:r>
        <w:rPr>
          <w:b/>
          <w:color w:val="0072CE"/>
          <w:sz w:val="40"/>
        </w:rPr>
        <w:t>Government</w:t>
      </w:r>
      <w:r>
        <w:rPr>
          <w:b/>
          <w:color w:val="0072CE"/>
          <w:spacing w:val="-6"/>
          <w:sz w:val="40"/>
        </w:rPr>
        <w:t> </w:t>
      </w:r>
      <w:r>
        <w:rPr>
          <w:b/>
          <w:color w:val="0072CE"/>
          <w:sz w:val="40"/>
        </w:rPr>
        <w:t>Response</w:t>
      </w:r>
      <w:r>
        <w:rPr>
          <w:b/>
          <w:color w:val="0072CE"/>
          <w:spacing w:val="-7"/>
          <w:sz w:val="40"/>
        </w:rPr>
        <w:t> </w:t>
      </w:r>
      <w:r>
        <w:rPr>
          <w:b/>
          <w:color w:val="0072CE"/>
          <w:sz w:val="40"/>
        </w:rPr>
        <w:t>to</w:t>
      </w:r>
      <w:r>
        <w:rPr>
          <w:b/>
          <w:color w:val="0072CE"/>
          <w:spacing w:val="-7"/>
          <w:sz w:val="40"/>
        </w:rPr>
        <w:t> </w:t>
      </w:r>
      <w:r>
        <w:rPr>
          <w:b/>
          <w:color w:val="0072CE"/>
          <w:sz w:val="40"/>
        </w:rPr>
        <w:t>the</w:t>
      </w:r>
      <w:r>
        <w:rPr>
          <w:b/>
          <w:color w:val="0072CE"/>
          <w:spacing w:val="-7"/>
          <w:sz w:val="40"/>
        </w:rPr>
        <w:t> </w:t>
      </w:r>
      <w:r>
        <w:rPr>
          <w:b/>
          <w:color w:val="0072CE"/>
          <w:sz w:val="40"/>
        </w:rPr>
        <w:t>Independent</w:t>
      </w:r>
      <w:r>
        <w:rPr>
          <w:b/>
          <w:color w:val="0072CE"/>
          <w:spacing w:val="-9"/>
          <w:sz w:val="40"/>
        </w:rPr>
        <w:t> </w:t>
      </w:r>
      <w:r>
        <w:rPr>
          <w:b/>
          <w:color w:val="0072CE"/>
          <w:sz w:val="40"/>
        </w:rPr>
        <w:t>Review of Victoria’s Electricity and Gas Network Safety </w:t>
      </w:r>
      <w:r>
        <w:rPr>
          <w:b/>
          <w:color w:val="0072CE"/>
          <w:spacing w:val="-2"/>
          <w:sz w:val="40"/>
        </w:rPr>
        <w:t>Framework</w:t>
      </w:r>
    </w:p>
    <w:p>
      <w:pPr>
        <w:pStyle w:val="BodyText"/>
        <w:spacing w:before="6"/>
        <w:rPr>
          <w:b/>
          <w:sz w:val="23"/>
        </w:rPr>
      </w:pPr>
    </w:p>
    <w:p>
      <w:pPr>
        <w:pStyle w:val="Heading1"/>
        <w:spacing w:before="92"/>
      </w:pPr>
      <w:bookmarkStart w:name="Introduction" w:id="2"/>
      <w:bookmarkEnd w:id="2"/>
      <w:r>
        <w:rPr>
          <w:b w:val="0"/>
        </w:rPr>
      </w:r>
      <w:r>
        <w:rPr>
          <w:color w:val="0072CE"/>
          <w:spacing w:val="-2"/>
        </w:rPr>
        <w:t>Introduction</w:t>
      </w:r>
    </w:p>
    <w:p>
      <w:pPr>
        <w:pStyle w:val="BodyText"/>
        <w:spacing w:line="249" w:lineRule="auto" w:before="115"/>
        <w:ind w:left="132"/>
      </w:pPr>
      <w:r>
        <w:rPr/>
        <w:t>The Victorian Government is committed to the safety of Victorians. In January 2017, the government commissioned</w:t>
      </w:r>
      <w:r>
        <w:rPr>
          <w:spacing w:val="-2"/>
        </w:rPr>
        <w:t> </w:t>
      </w:r>
      <w:r>
        <w:rPr/>
        <w:t>a</w:t>
      </w:r>
      <w:r>
        <w:rPr>
          <w:spacing w:val="-2"/>
        </w:rPr>
        <w:t> </w:t>
      </w:r>
      <w:r>
        <w:rPr/>
        <w:t>review</w:t>
      </w:r>
      <w:r>
        <w:rPr>
          <w:spacing w:val="-2"/>
        </w:rPr>
        <w:t> </w:t>
      </w:r>
      <w:r>
        <w:rPr/>
        <w:t>into</w:t>
      </w:r>
      <w:r>
        <w:rPr>
          <w:spacing w:val="-2"/>
        </w:rPr>
        <w:t> </w:t>
      </w:r>
      <w:r>
        <w:rPr/>
        <w:t>Victoria’s</w:t>
      </w:r>
      <w:r>
        <w:rPr>
          <w:spacing w:val="-1"/>
        </w:rPr>
        <w:t> </w:t>
      </w:r>
      <w:r>
        <w:rPr/>
        <w:t>electricity</w:t>
      </w:r>
      <w:r>
        <w:rPr>
          <w:spacing w:val="-3"/>
        </w:rPr>
        <w:t> </w:t>
      </w:r>
      <w:r>
        <w:rPr/>
        <w:t>and gas</w:t>
      </w:r>
      <w:r>
        <w:rPr>
          <w:spacing w:val="-1"/>
        </w:rPr>
        <w:t> </w:t>
      </w:r>
      <w:r>
        <w:rPr/>
        <w:t>network safety</w:t>
      </w:r>
      <w:r>
        <w:rPr>
          <w:spacing w:val="-5"/>
        </w:rPr>
        <w:t> </w:t>
      </w:r>
      <w:r>
        <w:rPr/>
        <w:t>framework.</w:t>
      </w:r>
      <w:r>
        <w:rPr>
          <w:spacing w:val="-2"/>
        </w:rPr>
        <w:t> </w:t>
      </w:r>
      <w:r>
        <w:rPr/>
        <w:t>It</w:t>
      </w:r>
      <w:r>
        <w:rPr>
          <w:spacing w:val="-2"/>
        </w:rPr>
        <w:t> </w:t>
      </w:r>
      <w:r>
        <w:rPr/>
        <w:t>has</w:t>
      </w:r>
      <w:r>
        <w:rPr>
          <w:spacing w:val="-1"/>
        </w:rPr>
        <w:t> </w:t>
      </w:r>
      <w:r>
        <w:rPr/>
        <w:t>been more</w:t>
      </w:r>
      <w:r>
        <w:rPr>
          <w:spacing w:val="-2"/>
        </w:rPr>
        <w:t> </w:t>
      </w:r>
      <w:r>
        <w:rPr/>
        <w:t>than</w:t>
      </w:r>
      <w:r>
        <w:rPr>
          <w:spacing w:val="-2"/>
        </w:rPr>
        <w:t> </w:t>
      </w:r>
      <w:r>
        <w:rPr/>
        <w:t>a decade since the current energy network safety framework was put in place, and the review was commissioned</w:t>
      </w:r>
      <w:r>
        <w:rPr>
          <w:spacing w:val="-4"/>
        </w:rPr>
        <w:t> </w:t>
      </w:r>
      <w:r>
        <w:rPr/>
        <w:t>to</w:t>
      </w:r>
      <w:r>
        <w:rPr>
          <w:spacing w:val="-2"/>
        </w:rPr>
        <w:t> </w:t>
      </w:r>
      <w:r>
        <w:rPr/>
        <w:t>ensure</w:t>
      </w:r>
      <w:r>
        <w:rPr>
          <w:spacing w:val="-2"/>
        </w:rPr>
        <w:t> </w:t>
      </w:r>
      <w:r>
        <w:rPr/>
        <w:t>the</w:t>
      </w:r>
      <w:r>
        <w:rPr>
          <w:spacing w:val="-4"/>
        </w:rPr>
        <w:t> </w:t>
      </w:r>
      <w:r>
        <w:rPr/>
        <w:t>existing</w:t>
      </w:r>
      <w:r>
        <w:rPr>
          <w:spacing w:val="-2"/>
        </w:rPr>
        <w:t> </w:t>
      </w:r>
      <w:r>
        <w:rPr/>
        <w:t>arrangements</w:t>
      </w:r>
      <w:r>
        <w:rPr>
          <w:spacing w:val="-3"/>
        </w:rPr>
        <w:t> </w:t>
      </w:r>
      <w:r>
        <w:rPr/>
        <w:t>adequately</w:t>
      </w:r>
      <w:r>
        <w:rPr>
          <w:spacing w:val="-7"/>
        </w:rPr>
        <w:t> </w:t>
      </w:r>
      <w:r>
        <w:rPr/>
        <w:t>reflect</w:t>
      </w:r>
      <w:r>
        <w:rPr>
          <w:spacing w:val="-4"/>
        </w:rPr>
        <w:t> </w:t>
      </w:r>
      <w:r>
        <w:rPr/>
        <w:t>the</w:t>
      </w:r>
      <w:r>
        <w:rPr>
          <w:spacing w:val="-2"/>
        </w:rPr>
        <w:t> </w:t>
      </w:r>
      <w:r>
        <w:rPr/>
        <w:t>needs of</w:t>
      </w:r>
      <w:r>
        <w:rPr>
          <w:spacing w:val="-2"/>
        </w:rPr>
        <w:t> </w:t>
      </w:r>
      <w:r>
        <w:rPr/>
        <w:t>the</w:t>
      </w:r>
      <w:r>
        <w:rPr>
          <w:spacing w:val="-4"/>
        </w:rPr>
        <w:t> </w:t>
      </w:r>
      <w:r>
        <w:rPr/>
        <w:t>Victorian</w:t>
      </w:r>
      <w:r>
        <w:rPr>
          <w:spacing w:val="-4"/>
        </w:rPr>
        <w:t> </w:t>
      </w:r>
      <w:r>
        <w:rPr/>
        <w:t>community.</w:t>
      </w:r>
    </w:p>
    <w:p>
      <w:pPr>
        <w:pStyle w:val="BodyText"/>
        <w:spacing w:line="249" w:lineRule="auto" w:before="123"/>
        <w:ind w:left="132"/>
      </w:pPr>
      <w:r>
        <w:rPr/>
        <w:t>The</w:t>
      </w:r>
      <w:r>
        <w:rPr>
          <w:spacing w:val="-4"/>
        </w:rPr>
        <w:t> </w:t>
      </w:r>
      <w:r>
        <w:rPr/>
        <w:t>review</w:t>
      </w:r>
      <w:r>
        <w:rPr>
          <w:spacing w:val="-4"/>
        </w:rPr>
        <w:t> </w:t>
      </w:r>
      <w:r>
        <w:rPr/>
        <w:t>considered</w:t>
      </w:r>
      <w:r>
        <w:rPr>
          <w:spacing w:val="-2"/>
        </w:rPr>
        <w:t> </w:t>
      </w:r>
      <w:r>
        <w:rPr/>
        <w:t>the design</w:t>
      </w:r>
      <w:r>
        <w:rPr>
          <w:spacing w:val="-4"/>
        </w:rPr>
        <w:t> </w:t>
      </w:r>
      <w:r>
        <w:rPr/>
        <w:t>and</w:t>
      </w:r>
      <w:r>
        <w:rPr>
          <w:spacing w:val="-4"/>
        </w:rPr>
        <w:t> </w:t>
      </w:r>
      <w:r>
        <w:rPr/>
        <w:t>adequacy</w:t>
      </w:r>
      <w:r>
        <w:rPr>
          <w:spacing w:val="-5"/>
        </w:rPr>
        <w:t> </w:t>
      </w:r>
      <w:r>
        <w:rPr/>
        <w:t>of</w:t>
      </w:r>
      <w:r>
        <w:rPr>
          <w:spacing w:val="-2"/>
        </w:rPr>
        <w:t> </w:t>
      </w:r>
      <w:r>
        <w:rPr/>
        <w:t>the</w:t>
      </w:r>
      <w:r>
        <w:rPr>
          <w:spacing w:val="-4"/>
        </w:rPr>
        <w:t> </w:t>
      </w:r>
      <w:r>
        <w:rPr/>
        <w:t>regulatory</w:t>
      </w:r>
      <w:r>
        <w:rPr>
          <w:spacing w:val="-7"/>
        </w:rPr>
        <w:t> </w:t>
      </w:r>
      <w:r>
        <w:rPr/>
        <w:t>system governing</w:t>
      </w:r>
      <w:r>
        <w:rPr>
          <w:spacing w:val="-2"/>
        </w:rPr>
        <w:t> </w:t>
      </w:r>
      <w:r>
        <w:rPr/>
        <w:t>the</w:t>
      </w:r>
      <w:r>
        <w:rPr>
          <w:spacing w:val="-4"/>
        </w:rPr>
        <w:t> </w:t>
      </w:r>
      <w:r>
        <w:rPr/>
        <w:t>safety</w:t>
      </w:r>
      <w:r>
        <w:rPr>
          <w:spacing w:val="-7"/>
        </w:rPr>
        <w:t> </w:t>
      </w:r>
      <w:r>
        <w:rPr/>
        <w:t>of</w:t>
      </w:r>
      <w:r>
        <w:rPr>
          <w:spacing w:val="-2"/>
        </w:rPr>
        <w:t> </w:t>
      </w:r>
      <w:r>
        <w:rPr/>
        <w:t>Victoria’s electricity and gas networks including the regulator, Energy Safe Victoria (ESV).</w:t>
      </w:r>
    </w:p>
    <w:p>
      <w:pPr>
        <w:pStyle w:val="BodyText"/>
        <w:spacing w:line="249" w:lineRule="auto" w:before="122"/>
        <w:ind w:left="132" w:right="140"/>
      </w:pPr>
      <w:r>
        <w:rPr/>
        <w:t>The</w:t>
      </w:r>
      <w:r>
        <w:rPr>
          <w:spacing w:val="-3"/>
        </w:rPr>
        <w:t> </w:t>
      </w:r>
      <w:r>
        <w:rPr/>
        <w:t>government</w:t>
      </w:r>
      <w:r>
        <w:rPr>
          <w:spacing w:val="-3"/>
        </w:rPr>
        <w:t> </w:t>
      </w:r>
      <w:r>
        <w:rPr/>
        <w:t>appointed</w:t>
      </w:r>
      <w:r>
        <w:rPr>
          <w:spacing w:val="-1"/>
        </w:rPr>
        <w:t> </w:t>
      </w:r>
      <w:r>
        <w:rPr/>
        <w:t>Dr</w:t>
      </w:r>
      <w:r>
        <w:rPr>
          <w:spacing w:val="-2"/>
        </w:rPr>
        <w:t> </w:t>
      </w:r>
      <w:r>
        <w:rPr/>
        <w:t>Paul</w:t>
      </w:r>
      <w:r>
        <w:rPr>
          <w:spacing w:val="-4"/>
        </w:rPr>
        <w:t> </w:t>
      </w:r>
      <w:r>
        <w:rPr/>
        <w:t>Grimes</w:t>
      </w:r>
      <w:r>
        <w:rPr>
          <w:spacing w:val="-2"/>
        </w:rPr>
        <w:t> </w:t>
      </w:r>
      <w:r>
        <w:rPr/>
        <w:t>as</w:t>
      </w:r>
      <w:r>
        <w:rPr>
          <w:spacing w:val="-2"/>
        </w:rPr>
        <w:t> </w:t>
      </w:r>
      <w:r>
        <w:rPr/>
        <w:t>the</w:t>
      </w:r>
      <w:r>
        <w:rPr>
          <w:spacing w:val="-3"/>
        </w:rPr>
        <w:t> </w:t>
      </w:r>
      <w:r>
        <w:rPr/>
        <w:t>independent</w:t>
      </w:r>
      <w:r>
        <w:rPr>
          <w:spacing w:val="-1"/>
        </w:rPr>
        <w:t> </w:t>
      </w:r>
      <w:r>
        <w:rPr/>
        <w:t>Chair</w:t>
      </w:r>
      <w:r>
        <w:rPr>
          <w:spacing w:val="-2"/>
        </w:rPr>
        <w:t> </w:t>
      </w:r>
      <w:r>
        <w:rPr/>
        <w:t>for</w:t>
      </w:r>
      <w:r>
        <w:rPr>
          <w:spacing w:val="-2"/>
        </w:rPr>
        <w:t> </w:t>
      </w:r>
      <w:r>
        <w:rPr/>
        <w:t>the</w:t>
      </w:r>
      <w:r>
        <w:rPr>
          <w:spacing w:val="-3"/>
        </w:rPr>
        <w:t> </w:t>
      </w:r>
      <w:r>
        <w:rPr/>
        <w:t>review.</w:t>
      </w:r>
      <w:r>
        <w:rPr>
          <w:spacing w:val="-3"/>
        </w:rPr>
        <w:t> </w:t>
      </w:r>
      <w:r>
        <w:rPr/>
        <w:t>The</w:t>
      </w:r>
      <w:r>
        <w:rPr>
          <w:spacing w:val="-3"/>
        </w:rPr>
        <w:t> </w:t>
      </w:r>
      <w:r>
        <w:rPr/>
        <w:t>final</w:t>
      </w:r>
      <w:r>
        <w:rPr>
          <w:spacing w:val="-4"/>
        </w:rPr>
        <w:t> </w:t>
      </w:r>
      <w:r>
        <w:rPr/>
        <w:t>report</w:t>
      </w:r>
      <w:r>
        <w:rPr>
          <w:spacing w:val="-3"/>
        </w:rPr>
        <w:t> </w:t>
      </w:r>
      <w:r>
        <w:rPr/>
        <w:t>for</w:t>
      </w:r>
      <w:r>
        <w:rPr>
          <w:spacing w:val="-2"/>
        </w:rPr>
        <w:t> </w:t>
      </w:r>
      <w:r>
        <w:rPr/>
        <w:t>the Independent Review of Victoria’s Electricity and Gas Network Safety Framework was submitted to the Minister for Energy, Environment and Climate Change in December 2017. This report provides the government</w:t>
      </w:r>
      <w:r>
        <w:rPr>
          <w:spacing w:val="-2"/>
        </w:rPr>
        <w:t> </w:t>
      </w:r>
      <w:r>
        <w:rPr/>
        <w:t>with recommendations</w:t>
      </w:r>
      <w:r>
        <w:rPr>
          <w:spacing w:val="-1"/>
        </w:rPr>
        <w:t> </w:t>
      </w:r>
      <w:r>
        <w:rPr/>
        <w:t>to</w:t>
      </w:r>
      <w:r>
        <w:rPr>
          <w:spacing w:val="-2"/>
        </w:rPr>
        <w:t> </w:t>
      </w:r>
      <w:r>
        <w:rPr/>
        <w:t>position Victoria at</w:t>
      </w:r>
      <w:r>
        <w:rPr>
          <w:spacing w:val="-2"/>
        </w:rPr>
        <w:t> </w:t>
      </w:r>
      <w:r>
        <w:rPr/>
        <w:t>the</w:t>
      </w:r>
      <w:r>
        <w:rPr>
          <w:spacing w:val="-2"/>
        </w:rPr>
        <w:t> </w:t>
      </w:r>
      <w:r>
        <w:rPr/>
        <w:t>forefront</w:t>
      </w:r>
      <w:r>
        <w:rPr>
          <w:spacing w:val="-2"/>
        </w:rPr>
        <w:t> </w:t>
      </w:r>
      <w:r>
        <w:rPr/>
        <w:t>of safety</w:t>
      </w:r>
      <w:r>
        <w:rPr>
          <w:spacing w:val="-5"/>
        </w:rPr>
        <w:t> </w:t>
      </w:r>
      <w:r>
        <w:rPr/>
        <w:t>regulation</w:t>
      </w:r>
      <w:r>
        <w:rPr>
          <w:spacing w:val="-2"/>
        </w:rPr>
        <w:t> </w:t>
      </w:r>
      <w:r>
        <w:rPr/>
        <w:t>of electricity</w:t>
      </w:r>
      <w:r>
        <w:rPr>
          <w:spacing w:val="-3"/>
        </w:rPr>
        <w:t> </w:t>
      </w:r>
      <w:r>
        <w:rPr/>
        <w:t>and gas networks.</w:t>
      </w:r>
    </w:p>
    <w:p>
      <w:pPr>
        <w:pStyle w:val="BodyText"/>
        <w:spacing w:line="249" w:lineRule="auto" w:before="124"/>
        <w:ind w:left="132" w:right="140"/>
      </w:pPr>
      <w:r>
        <w:rPr/>
        <w:t>The review was informed by extensive consultation with a range of energy regulators, distribution businesses, unions, industry associations, consumer groups, academic and industry experts and national and</w:t>
      </w:r>
      <w:r>
        <w:rPr>
          <w:spacing w:val="-3"/>
        </w:rPr>
        <w:t> </w:t>
      </w:r>
      <w:r>
        <w:rPr/>
        <w:t>state</w:t>
      </w:r>
      <w:r>
        <w:rPr>
          <w:spacing w:val="-3"/>
        </w:rPr>
        <w:t> </w:t>
      </w:r>
      <w:r>
        <w:rPr/>
        <w:t>government</w:t>
      </w:r>
      <w:r>
        <w:rPr>
          <w:spacing w:val="-3"/>
        </w:rPr>
        <w:t> </w:t>
      </w:r>
      <w:r>
        <w:rPr/>
        <w:t>agencies.</w:t>
      </w:r>
      <w:r>
        <w:rPr>
          <w:spacing w:val="-3"/>
        </w:rPr>
        <w:t> </w:t>
      </w:r>
      <w:r>
        <w:rPr/>
        <w:t>This</w:t>
      </w:r>
      <w:r>
        <w:rPr>
          <w:spacing w:val="-2"/>
        </w:rPr>
        <w:t> </w:t>
      </w:r>
      <w:r>
        <w:rPr/>
        <w:t>included</w:t>
      </w:r>
      <w:r>
        <w:rPr>
          <w:spacing w:val="-3"/>
        </w:rPr>
        <w:t> </w:t>
      </w:r>
      <w:r>
        <w:rPr/>
        <w:t>the</w:t>
      </w:r>
      <w:r>
        <w:rPr>
          <w:spacing w:val="-3"/>
        </w:rPr>
        <w:t> </w:t>
      </w:r>
      <w:r>
        <w:rPr/>
        <w:t>opportunity</w:t>
      </w:r>
      <w:r>
        <w:rPr>
          <w:spacing w:val="-4"/>
        </w:rPr>
        <w:t> </w:t>
      </w:r>
      <w:r>
        <w:rPr/>
        <w:t>to</w:t>
      </w:r>
      <w:r>
        <w:rPr>
          <w:spacing w:val="-3"/>
        </w:rPr>
        <w:t> </w:t>
      </w:r>
      <w:r>
        <w:rPr/>
        <w:t>make</w:t>
      </w:r>
      <w:r>
        <w:rPr>
          <w:spacing w:val="-3"/>
        </w:rPr>
        <w:t> </w:t>
      </w:r>
      <w:r>
        <w:rPr/>
        <w:t>submissions</w:t>
      </w:r>
      <w:r>
        <w:rPr>
          <w:spacing w:val="-2"/>
        </w:rPr>
        <w:t> </w:t>
      </w:r>
      <w:r>
        <w:rPr/>
        <w:t>to</w:t>
      </w:r>
      <w:r>
        <w:rPr>
          <w:spacing w:val="-3"/>
        </w:rPr>
        <w:t> </w:t>
      </w:r>
      <w:r>
        <w:rPr/>
        <w:t>the</w:t>
      </w:r>
      <w:r>
        <w:rPr>
          <w:spacing w:val="-3"/>
        </w:rPr>
        <w:t> </w:t>
      </w:r>
      <w:r>
        <w:rPr/>
        <w:t>review’s interim report, which contained the recommendations in draft form.</w:t>
      </w:r>
    </w:p>
    <w:p>
      <w:pPr>
        <w:pStyle w:val="BodyText"/>
        <w:spacing w:line="249" w:lineRule="auto" w:before="123"/>
        <w:ind w:left="132" w:right="140"/>
      </w:pPr>
      <w:r>
        <w:rPr/>
        <w:t>The</w:t>
      </w:r>
      <w:r>
        <w:rPr>
          <w:spacing w:val="-3"/>
        </w:rPr>
        <w:t> </w:t>
      </w:r>
      <w:r>
        <w:rPr/>
        <w:t>review</w:t>
      </w:r>
      <w:r>
        <w:rPr>
          <w:spacing w:val="-3"/>
        </w:rPr>
        <w:t> </w:t>
      </w:r>
      <w:r>
        <w:rPr/>
        <w:t>found</w:t>
      </w:r>
      <w:r>
        <w:rPr>
          <w:spacing w:val="-1"/>
        </w:rPr>
        <w:t> </w:t>
      </w:r>
      <w:r>
        <w:rPr/>
        <w:t>that whilst</w:t>
      </w:r>
      <w:r>
        <w:rPr>
          <w:spacing w:val="-3"/>
        </w:rPr>
        <w:t> </w:t>
      </w:r>
      <w:r>
        <w:rPr/>
        <w:t>Victoria</w:t>
      </w:r>
      <w:r>
        <w:rPr>
          <w:spacing w:val="-1"/>
        </w:rPr>
        <w:t> </w:t>
      </w:r>
      <w:r>
        <w:rPr/>
        <w:t>has</w:t>
      </w:r>
      <w:r>
        <w:rPr>
          <w:spacing w:val="-2"/>
        </w:rPr>
        <w:t> </w:t>
      </w:r>
      <w:r>
        <w:rPr/>
        <w:t>in</w:t>
      </w:r>
      <w:r>
        <w:rPr>
          <w:spacing w:val="-3"/>
        </w:rPr>
        <w:t> </w:t>
      </w:r>
      <w:r>
        <w:rPr/>
        <w:t>place</w:t>
      </w:r>
      <w:r>
        <w:rPr>
          <w:spacing w:val="-3"/>
        </w:rPr>
        <w:t> </w:t>
      </w:r>
      <w:r>
        <w:rPr/>
        <w:t>many</w:t>
      </w:r>
      <w:r>
        <w:rPr>
          <w:spacing w:val="-4"/>
        </w:rPr>
        <w:t> </w:t>
      </w:r>
      <w:r>
        <w:rPr/>
        <w:t>of</w:t>
      </w:r>
      <w:r>
        <w:rPr>
          <w:spacing w:val="-1"/>
        </w:rPr>
        <w:t> </w:t>
      </w:r>
      <w:r>
        <w:rPr/>
        <w:t>the</w:t>
      </w:r>
      <w:r>
        <w:rPr>
          <w:spacing w:val="-3"/>
        </w:rPr>
        <w:t> </w:t>
      </w:r>
      <w:r>
        <w:rPr/>
        <w:t>key</w:t>
      </w:r>
      <w:r>
        <w:rPr>
          <w:spacing w:val="-6"/>
        </w:rPr>
        <w:t> </w:t>
      </w:r>
      <w:r>
        <w:rPr/>
        <w:t>elements</w:t>
      </w:r>
      <w:r>
        <w:rPr>
          <w:spacing w:val="-2"/>
        </w:rPr>
        <w:t> </w:t>
      </w:r>
      <w:r>
        <w:rPr/>
        <w:t>of</w:t>
      </w:r>
      <w:r>
        <w:rPr>
          <w:spacing w:val="-1"/>
        </w:rPr>
        <w:t> </w:t>
      </w:r>
      <w:r>
        <w:rPr/>
        <w:t>a</w:t>
      </w:r>
      <w:r>
        <w:rPr>
          <w:spacing w:val="-3"/>
        </w:rPr>
        <w:t> </w:t>
      </w:r>
      <w:r>
        <w:rPr/>
        <w:t>leading</w:t>
      </w:r>
      <w:r>
        <w:rPr>
          <w:spacing w:val="-3"/>
        </w:rPr>
        <w:t> </w:t>
      </w:r>
      <w:r>
        <w:rPr/>
        <w:t>regulatory</w:t>
      </w:r>
      <w:r>
        <w:rPr>
          <w:spacing w:val="-6"/>
        </w:rPr>
        <w:t> </w:t>
      </w:r>
      <w:r>
        <w:rPr/>
        <w:t>system, there are several areas for improvement. The review made 43 recommendations chiefly focussed on strengthening the capabilities and regulatory</w:t>
      </w:r>
      <w:r>
        <w:rPr>
          <w:spacing w:val="-3"/>
        </w:rPr>
        <w:t> </w:t>
      </w:r>
      <w:r>
        <w:rPr/>
        <w:t>approach of the regulator, ESV, underpinned by</w:t>
      </w:r>
      <w:r>
        <w:rPr>
          <w:spacing w:val="-3"/>
        </w:rPr>
        <w:t> </w:t>
      </w:r>
      <w:r>
        <w:rPr/>
        <w:t>consolidated and improved legislation.</w:t>
      </w:r>
    </w:p>
    <w:p>
      <w:pPr>
        <w:pStyle w:val="BodyText"/>
        <w:spacing w:line="249" w:lineRule="auto" w:before="123"/>
        <w:ind w:left="132" w:right="140"/>
      </w:pPr>
      <w:r>
        <w:rPr/>
        <w:t>Of</w:t>
      </w:r>
      <w:r>
        <w:rPr>
          <w:spacing w:val="-2"/>
        </w:rPr>
        <w:t> </w:t>
      </w:r>
      <w:r>
        <w:rPr/>
        <w:t>these</w:t>
      </w:r>
      <w:r>
        <w:rPr>
          <w:spacing w:val="-4"/>
        </w:rPr>
        <w:t> </w:t>
      </w:r>
      <w:r>
        <w:rPr/>
        <w:t>recommendations,</w:t>
      </w:r>
      <w:r>
        <w:rPr>
          <w:spacing w:val="-4"/>
        </w:rPr>
        <w:t> </w:t>
      </w:r>
      <w:r>
        <w:rPr/>
        <w:t>22</w:t>
      </w:r>
      <w:r>
        <w:rPr>
          <w:spacing w:val="-2"/>
        </w:rPr>
        <w:t> </w:t>
      </w:r>
      <w:r>
        <w:rPr/>
        <w:t>are</w:t>
      </w:r>
      <w:r>
        <w:rPr>
          <w:spacing w:val="-4"/>
        </w:rPr>
        <w:t> </w:t>
      </w:r>
      <w:r>
        <w:rPr/>
        <w:t>directed</w:t>
      </w:r>
      <w:r>
        <w:rPr>
          <w:spacing w:val="-2"/>
        </w:rPr>
        <w:t> </w:t>
      </w:r>
      <w:r>
        <w:rPr/>
        <w:t>to</w:t>
      </w:r>
      <w:r>
        <w:rPr>
          <w:spacing w:val="-2"/>
        </w:rPr>
        <w:t> </w:t>
      </w:r>
      <w:r>
        <w:rPr/>
        <w:t>ESV</w:t>
      </w:r>
      <w:r>
        <w:rPr>
          <w:spacing w:val="-5"/>
        </w:rPr>
        <w:t> </w:t>
      </w:r>
      <w:r>
        <w:rPr/>
        <w:t>to</w:t>
      </w:r>
      <w:r>
        <w:rPr>
          <w:spacing w:val="-2"/>
        </w:rPr>
        <w:t> </w:t>
      </w:r>
      <w:r>
        <w:rPr/>
        <w:t>improve</w:t>
      </w:r>
      <w:r>
        <w:rPr>
          <w:spacing w:val="-4"/>
        </w:rPr>
        <w:t> </w:t>
      </w:r>
      <w:r>
        <w:rPr/>
        <w:t>its</w:t>
      </w:r>
      <w:r>
        <w:rPr>
          <w:spacing w:val="-3"/>
        </w:rPr>
        <w:t> </w:t>
      </w:r>
      <w:r>
        <w:rPr/>
        <w:t>internal</w:t>
      </w:r>
      <w:r>
        <w:rPr>
          <w:spacing w:val="-5"/>
        </w:rPr>
        <w:t> </w:t>
      </w:r>
      <w:r>
        <w:rPr/>
        <w:t>systems</w:t>
      </w:r>
      <w:r>
        <w:rPr>
          <w:spacing w:val="-5"/>
        </w:rPr>
        <w:t> </w:t>
      </w:r>
      <w:r>
        <w:rPr/>
        <w:t>and</w:t>
      </w:r>
      <w:r>
        <w:rPr>
          <w:spacing w:val="-2"/>
        </w:rPr>
        <w:t> </w:t>
      </w:r>
      <w:r>
        <w:rPr/>
        <w:t>processes, engagement with other agencies, and its compliance and enforcement activities.</w:t>
      </w:r>
    </w:p>
    <w:p>
      <w:pPr>
        <w:pStyle w:val="BodyText"/>
        <w:spacing w:before="3"/>
      </w:pPr>
    </w:p>
    <w:p>
      <w:pPr>
        <w:pStyle w:val="Heading1"/>
        <w:spacing w:line="242" w:lineRule="auto"/>
      </w:pPr>
      <w:bookmarkStart w:name="The Victorian Government’s response to t" w:id="3"/>
      <w:bookmarkEnd w:id="3"/>
      <w:r>
        <w:rPr>
          <w:b w:val="0"/>
        </w:rPr>
      </w:r>
      <w:r>
        <w:rPr>
          <w:color w:val="0072CE"/>
        </w:rPr>
        <w:t>The</w:t>
      </w:r>
      <w:r>
        <w:rPr>
          <w:color w:val="0072CE"/>
          <w:spacing w:val="-6"/>
        </w:rPr>
        <w:t> </w:t>
      </w:r>
      <w:r>
        <w:rPr>
          <w:color w:val="0072CE"/>
        </w:rPr>
        <w:t>Victorian</w:t>
      </w:r>
      <w:r>
        <w:rPr>
          <w:color w:val="0072CE"/>
          <w:spacing w:val="-10"/>
        </w:rPr>
        <w:t> </w:t>
      </w:r>
      <w:r>
        <w:rPr>
          <w:color w:val="0072CE"/>
        </w:rPr>
        <w:t>Government’s</w:t>
      </w:r>
      <w:r>
        <w:rPr>
          <w:color w:val="0072CE"/>
          <w:spacing w:val="-6"/>
        </w:rPr>
        <w:t> </w:t>
      </w:r>
      <w:r>
        <w:rPr>
          <w:color w:val="0072CE"/>
        </w:rPr>
        <w:t>response</w:t>
      </w:r>
      <w:r>
        <w:rPr>
          <w:color w:val="0072CE"/>
          <w:spacing w:val="-6"/>
        </w:rPr>
        <w:t> </w:t>
      </w:r>
      <w:r>
        <w:rPr>
          <w:color w:val="0072CE"/>
        </w:rPr>
        <w:t>to</w:t>
      </w:r>
      <w:r>
        <w:rPr>
          <w:color w:val="0072CE"/>
          <w:spacing w:val="-7"/>
        </w:rPr>
        <w:t> </w:t>
      </w:r>
      <w:r>
        <w:rPr>
          <w:color w:val="0072CE"/>
        </w:rPr>
        <w:t>the</w:t>
      </w:r>
      <w:r>
        <w:rPr>
          <w:color w:val="0072CE"/>
          <w:spacing w:val="-6"/>
        </w:rPr>
        <w:t> </w:t>
      </w:r>
      <w:r>
        <w:rPr>
          <w:color w:val="0072CE"/>
        </w:rPr>
        <w:t>Independent</w:t>
      </w:r>
      <w:r>
        <w:rPr>
          <w:color w:val="0072CE"/>
          <w:spacing w:val="-8"/>
        </w:rPr>
        <w:t> </w:t>
      </w:r>
      <w:r>
        <w:rPr>
          <w:color w:val="0072CE"/>
        </w:rPr>
        <w:t>Review</w:t>
      </w:r>
      <w:r>
        <w:rPr>
          <w:color w:val="0072CE"/>
          <w:spacing w:val="-5"/>
        </w:rPr>
        <w:t> </w:t>
      </w:r>
      <w:r>
        <w:rPr>
          <w:color w:val="0072CE"/>
        </w:rPr>
        <w:t>of</w:t>
      </w:r>
      <w:r>
        <w:rPr>
          <w:color w:val="0072CE"/>
          <w:spacing w:val="-8"/>
        </w:rPr>
        <w:t> </w:t>
      </w:r>
      <w:r>
        <w:rPr>
          <w:color w:val="0072CE"/>
        </w:rPr>
        <w:t>Victoria’s Electricity and Gas Network Safety Framework.</w:t>
      </w:r>
    </w:p>
    <w:p>
      <w:pPr>
        <w:pStyle w:val="BodyText"/>
        <w:spacing w:line="249" w:lineRule="auto" w:before="111"/>
        <w:ind w:left="132" w:right="140"/>
      </w:pPr>
      <w:r>
        <w:rPr/>
        <w:t>This statement details the government’s response to the review’s 43 recommendations. It outlines the government’s support for 42 of the 43 the recommendations, ranging from those that the government is already taking steps to progress, to those that due to higher implementation complexity, funding considerations</w:t>
      </w:r>
      <w:r>
        <w:rPr>
          <w:spacing w:val="-3"/>
        </w:rPr>
        <w:t> </w:t>
      </w:r>
      <w:r>
        <w:rPr/>
        <w:t>or</w:t>
      </w:r>
      <w:r>
        <w:rPr>
          <w:spacing w:val="-3"/>
        </w:rPr>
        <w:t> </w:t>
      </w:r>
      <w:r>
        <w:rPr/>
        <w:t>legislative</w:t>
      </w:r>
      <w:r>
        <w:rPr>
          <w:spacing w:val="-4"/>
        </w:rPr>
        <w:t> </w:t>
      </w:r>
      <w:r>
        <w:rPr/>
        <w:t>change,</w:t>
      </w:r>
      <w:r>
        <w:rPr>
          <w:spacing w:val="-2"/>
        </w:rPr>
        <w:t> </w:t>
      </w:r>
      <w:r>
        <w:rPr/>
        <w:t>will</w:t>
      </w:r>
      <w:r>
        <w:rPr>
          <w:spacing w:val="-5"/>
        </w:rPr>
        <w:t> </w:t>
      </w:r>
      <w:r>
        <w:rPr/>
        <w:t>undergo</w:t>
      </w:r>
      <w:r>
        <w:rPr>
          <w:spacing w:val="-4"/>
        </w:rPr>
        <w:t> </w:t>
      </w:r>
      <w:r>
        <w:rPr/>
        <w:t>further</w:t>
      </w:r>
      <w:r>
        <w:rPr>
          <w:spacing w:val="-3"/>
        </w:rPr>
        <w:t> </w:t>
      </w:r>
      <w:r>
        <w:rPr/>
        <w:t>consultation</w:t>
      </w:r>
      <w:r>
        <w:rPr>
          <w:spacing w:val="-2"/>
        </w:rPr>
        <w:t> </w:t>
      </w:r>
      <w:r>
        <w:rPr/>
        <w:t>and</w:t>
      </w:r>
      <w:r>
        <w:rPr>
          <w:spacing w:val="-4"/>
        </w:rPr>
        <w:t> </w:t>
      </w:r>
      <w:r>
        <w:rPr/>
        <w:t>analysis</w:t>
      </w:r>
      <w:r>
        <w:rPr>
          <w:spacing w:val="-3"/>
        </w:rPr>
        <w:t> </w:t>
      </w:r>
      <w:r>
        <w:rPr/>
        <w:t>prior</w:t>
      </w:r>
      <w:r>
        <w:rPr>
          <w:spacing w:val="-3"/>
        </w:rPr>
        <w:t> </w:t>
      </w:r>
      <w:r>
        <w:rPr/>
        <w:t>to</w:t>
      </w:r>
      <w:r>
        <w:rPr>
          <w:spacing w:val="-4"/>
        </w:rPr>
        <w:t> </w:t>
      </w:r>
      <w:r>
        <w:rPr/>
        <w:t>implementation.</w:t>
      </w:r>
    </w:p>
    <w:p>
      <w:pPr>
        <w:pStyle w:val="BodyText"/>
        <w:spacing w:before="2"/>
      </w:pPr>
    </w:p>
    <w:p>
      <w:pPr>
        <w:spacing w:before="1"/>
        <w:ind w:left="132" w:right="0" w:firstLine="0"/>
        <w:jc w:val="left"/>
        <w:rPr>
          <w:rFonts w:ascii="Arial-BoldItalicMT"/>
          <w:b/>
          <w:i/>
          <w:sz w:val="24"/>
        </w:rPr>
      </w:pPr>
      <w:bookmarkStart w:name="Making Victoria Safer" w:id="4"/>
      <w:bookmarkEnd w:id="4"/>
      <w:r>
        <w:rPr/>
      </w:r>
      <w:r>
        <w:rPr>
          <w:rFonts w:ascii="Arial-BoldItalicMT"/>
          <w:b/>
          <w:i/>
          <w:color w:val="0072CE"/>
          <w:sz w:val="24"/>
        </w:rPr>
        <w:t>Making</w:t>
      </w:r>
      <w:r>
        <w:rPr>
          <w:rFonts w:ascii="Arial-BoldItalicMT"/>
          <w:b/>
          <w:i/>
          <w:color w:val="0072CE"/>
          <w:spacing w:val="-16"/>
          <w:sz w:val="24"/>
        </w:rPr>
        <w:t> </w:t>
      </w:r>
      <w:r>
        <w:rPr>
          <w:rFonts w:ascii="Arial-BoldItalicMT"/>
          <w:b/>
          <w:i/>
          <w:color w:val="0072CE"/>
          <w:sz w:val="24"/>
        </w:rPr>
        <w:t>Victoria</w:t>
      </w:r>
      <w:r>
        <w:rPr>
          <w:rFonts w:ascii="Arial-BoldItalicMT"/>
          <w:b/>
          <w:i/>
          <w:color w:val="0072CE"/>
          <w:spacing w:val="-15"/>
          <w:sz w:val="24"/>
        </w:rPr>
        <w:t> </w:t>
      </w:r>
      <w:r>
        <w:rPr>
          <w:rFonts w:ascii="Arial-BoldItalicMT"/>
          <w:b/>
          <w:i/>
          <w:color w:val="0072CE"/>
          <w:spacing w:val="-2"/>
          <w:sz w:val="24"/>
        </w:rPr>
        <w:t>Safer</w:t>
      </w:r>
    </w:p>
    <w:p>
      <w:pPr>
        <w:pStyle w:val="BodyText"/>
        <w:spacing w:line="249" w:lineRule="auto" w:before="114"/>
        <w:ind w:left="132"/>
      </w:pPr>
      <w:r>
        <w:rPr/>
        <w:t>The government fully supports 21 of the 43 recommendations to strengthen Victoria’s electricity and gas network safety</w:t>
      </w:r>
      <w:r>
        <w:rPr>
          <w:spacing w:val="-9"/>
        </w:rPr>
        <w:t> </w:t>
      </w:r>
      <w:r>
        <w:rPr/>
        <w:t>framework and</w:t>
      </w:r>
      <w:r>
        <w:rPr>
          <w:spacing w:val="-3"/>
        </w:rPr>
        <w:t> </w:t>
      </w:r>
      <w:r>
        <w:rPr/>
        <w:t>has</w:t>
      </w:r>
      <w:r>
        <w:rPr>
          <w:spacing w:val="-2"/>
        </w:rPr>
        <w:t> </w:t>
      </w:r>
      <w:r>
        <w:rPr/>
        <w:t>already</w:t>
      </w:r>
      <w:r>
        <w:rPr>
          <w:spacing w:val="-6"/>
        </w:rPr>
        <w:t> </w:t>
      </w:r>
      <w:r>
        <w:rPr/>
        <w:t>requested</w:t>
      </w:r>
      <w:r>
        <w:rPr>
          <w:spacing w:val="-3"/>
        </w:rPr>
        <w:t> </w:t>
      </w:r>
      <w:r>
        <w:rPr/>
        <w:t>ESV</w:t>
      </w:r>
      <w:r>
        <w:rPr>
          <w:spacing w:val="-1"/>
        </w:rPr>
        <w:t> </w:t>
      </w:r>
      <w:r>
        <w:rPr/>
        <w:t>and</w:t>
      </w:r>
      <w:r>
        <w:rPr>
          <w:spacing w:val="-1"/>
        </w:rPr>
        <w:t> </w:t>
      </w:r>
      <w:r>
        <w:rPr/>
        <w:t>the</w:t>
      </w:r>
      <w:r>
        <w:rPr>
          <w:spacing w:val="-1"/>
        </w:rPr>
        <w:t> </w:t>
      </w:r>
      <w:r>
        <w:rPr/>
        <w:t>Department</w:t>
      </w:r>
      <w:r>
        <w:rPr>
          <w:spacing w:val="-3"/>
        </w:rPr>
        <w:t> </w:t>
      </w:r>
      <w:r>
        <w:rPr/>
        <w:t>of</w:t>
      </w:r>
      <w:r>
        <w:rPr>
          <w:spacing w:val="-1"/>
        </w:rPr>
        <w:t> </w:t>
      </w:r>
      <w:r>
        <w:rPr/>
        <w:t>Environment,</w:t>
      </w:r>
      <w:r>
        <w:rPr>
          <w:spacing w:val="-3"/>
        </w:rPr>
        <w:t> </w:t>
      </w:r>
      <w:r>
        <w:rPr/>
        <w:t>Land,</w:t>
      </w:r>
      <w:r>
        <w:rPr>
          <w:spacing w:val="-5"/>
        </w:rPr>
        <w:t> </w:t>
      </w:r>
      <w:r>
        <w:rPr/>
        <w:t>Water and Planning (DELWP) to take steps to progress them. These include:</w:t>
      </w:r>
    </w:p>
    <w:p>
      <w:pPr>
        <w:pStyle w:val="ListParagraph"/>
        <w:numPr>
          <w:ilvl w:val="0"/>
          <w:numId w:val="1"/>
        </w:numPr>
        <w:tabs>
          <w:tab w:pos="301" w:val="left" w:leader="none"/>
          <w:tab w:pos="303" w:val="left" w:leader="none"/>
        </w:tabs>
        <w:spacing w:line="249" w:lineRule="auto" w:before="122" w:after="0"/>
        <w:ind w:left="303" w:right="827" w:hanging="171"/>
        <w:jc w:val="left"/>
        <w:rPr>
          <w:sz w:val="20"/>
        </w:rPr>
      </w:pPr>
      <w:r>
        <w:rPr>
          <w:b/>
          <w:sz w:val="20"/>
        </w:rPr>
        <w:t>Strengthening</w:t>
      </w:r>
      <w:r>
        <w:rPr>
          <w:b/>
          <w:spacing w:val="-2"/>
          <w:sz w:val="20"/>
        </w:rPr>
        <w:t> </w:t>
      </w:r>
      <w:r>
        <w:rPr>
          <w:b/>
          <w:sz w:val="20"/>
        </w:rPr>
        <w:t>ESV’s</w:t>
      </w:r>
      <w:r>
        <w:rPr>
          <w:b/>
          <w:spacing w:val="-3"/>
          <w:sz w:val="20"/>
        </w:rPr>
        <w:t> </w:t>
      </w:r>
      <w:r>
        <w:rPr>
          <w:b/>
          <w:sz w:val="20"/>
        </w:rPr>
        <w:t>internal</w:t>
      </w:r>
      <w:r>
        <w:rPr>
          <w:b/>
          <w:spacing w:val="-5"/>
          <w:sz w:val="20"/>
        </w:rPr>
        <w:t> </w:t>
      </w:r>
      <w:r>
        <w:rPr>
          <w:b/>
          <w:sz w:val="20"/>
        </w:rPr>
        <w:t>corporate</w:t>
      </w:r>
      <w:r>
        <w:rPr>
          <w:b/>
          <w:spacing w:val="-3"/>
          <w:sz w:val="20"/>
        </w:rPr>
        <w:t> </w:t>
      </w:r>
      <w:r>
        <w:rPr>
          <w:b/>
          <w:sz w:val="20"/>
        </w:rPr>
        <w:t>management</w:t>
      </w:r>
      <w:r>
        <w:rPr>
          <w:b/>
          <w:spacing w:val="-4"/>
          <w:sz w:val="20"/>
        </w:rPr>
        <w:t> </w:t>
      </w:r>
      <w:r>
        <w:rPr>
          <w:b/>
          <w:sz w:val="20"/>
        </w:rPr>
        <w:t>systems</w:t>
      </w:r>
      <w:r>
        <w:rPr>
          <w:b/>
          <w:spacing w:val="-3"/>
          <w:sz w:val="20"/>
        </w:rPr>
        <w:t> </w:t>
      </w:r>
      <w:r>
        <w:rPr>
          <w:b/>
          <w:sz w:val="20"/>
        </w:rPr>
        <w:t>and</w:t>
      </w:r>
      <w:r>
        <w:rPr>
          <w:b/>
          <w:spacing w:val="-4"/>
          <w:sz w:val="20"/>
        </w:rPr>
        <w:t> </w:t>
      </w:r>
      <w:r>
        <w:rPr>
          <w:b/>
          <w:sz w:val="20"/>
        </w:rPr>
        <w:t>processes</w:t>
      </w:r>
      <w:r>
        <w:rPr>
          <w:b/>
          <w:spacing w:val="-5"/>
          <w:sz w:val="20"/>
        </w:rPr>
        <w:t> </w:t>
      </w:r>
      <w:r>
        <w:rPr>
          <w:sz w:val="20"/>
        </w:rPr>
        <w:t>to</w:t>
      </w:r>
      <w:r>
        <w:rPr>
          <w:spacing w:val="-5"/>
          <w:sz w:val="20"/>
        </w:rPr>
        <w:t> </w:t>
      </w:r>
      <w:r>
        <w:rPr>
          <w:sz w:val="20"/>
        </w:rPr>
        <w:t>support</w:t>
      </w:r>
      <w:r>
        <w:rPr>
          <w:spacing w:val="-3"/>
          <w:sz w:val="20"/>
        </w:rPr>
        <w:t> </w:t>
      </w:r>
      <w:r>
        <w:rPr>
          <w:sz w:val="20"/>
        </w:rPr>
        <w:t>well- informed, transparent regulatory decision-making </w:t>
      </w:r>
      <w:r>
        <w:rPr>
          <w:i/>
          <w:sz w:val="20"/>
        </w:rPr>
        <w:t>(Recommendations 3, 4, 5)</w:t>
      </w:r>
      <w:r>
        <w:rPr>
          <w:sz w:val="20"/>
        </w:rPr>
        <w:t>.</w:t>
      </w:r>
    </w:p>
    <w:p>
      <w:pPr>
        <w:pStyle w:val="ListParagraph"/>
        <w:numPr>
          <w:ilvl w:val="0"/>
          <w:numId w:val="1"/>
        </w:numPr>
        <w:tabs>
          <w:tab w:pos="300" w:val="left" w:leader="none"/>
          <w:tab w:pos="302" w:val="left" w:leader="none"/>
        </w:tabs>
        <w:spacing w:line="249" w:lineRule="auto" w:before="121" w:after="0"/>
        <w:ind w:left="302" w:right="701" w:hanging="171"/>
        <w:jc w:val="left"/>
        <w:rPr>
          <w:sz w:val="20"/>
        </w:rPr>
      </w:pPr>
      <w:r>
        <w:rPr>
          <w:b/>
          <w:sz w:val="20"/>
        </w:rPr>
        <w:t>Strengthening ESV’s capability</w:t>
      </w:r>
      <w:r>
        <w:rPr>
          <w:b/>
          <w:spacing w:val="-2"/>
          <w:sz w:val="20"/>
        </w:rPr>
        <w:t> </w:t>
      </w:r>
      <w:r>
        <w:rPr>
          <w:b/>
          <w:sz w:val="20"/>
        </w:rPr>
        <w:t>and preparedness to take strong regulatory action </w:t>
      </w:r>
      <w:r>
        <w:rPr>
          <w:sz w:val="20"/>
        </w:rPr>
        <w:t>through an integrated plan of action to strengthen its analytical capabilities, enhanced auditing and inspection resources</w:t>
      </w:r>
      <w:r>
        <w:rPr>
          <w:spacing w:val="-2"/>
          <w:sz w:val="20"/>
        </w:rPr>
        <w:t> </w:t>
      </w:r>
      <w:r>
        <w:rPr>
          <w:sz w:val="20"/>
        </w:rPr>
        <w:t>supported</w:t>
      </w:r>
      <w:r>
        <w:rPr>
          <w:spacing w:val="-3"/>
          <w:sz w:val="20"/>
        </w:rPr>
        <w:t> </w:t>
      </w:r>
      <w:r>
        <w:rPr>
          <w:sz w:val="20"/>
        </w:rPr>
        <w:t>by</w:t>
      </w:r>
      <w:r>
        <w:rPr>
          <w:spacing w:val="-6"/>
          <w:sz w:val="20"/>
        </w:rPr>
        <w:t> </w:t>
      </w:r>
      <w:r>
        <w:rPr>
          <w:sz w:val="20"/>
        </w:rPr>
        <w:t>strong</w:t>
      </w:r>
      <w:r>
        <w:rPr>
          <w:spacing w:val="-3"/>
          <w:sz w:val="20"/>
        </w:rPr>
        <w:t> </w:t>
      </w:r>
      <w:r>
        <w:rPr>
          <w:sz w:val="20"/>
        </w:rPr>
        <w:t>compliance</w:t>
      </w:r>
      <w:r>
        <w:rPr>
          <w:spacing w:val="-3"/>
          <w:sz w:val="20"/>
        </w:rPr>
        <w:t> </w:t>
      </w:r>
      <w:r>
        <w:rPr>
          <w:sz w:val="20"/>
        </w:rPr>
        <w:t>and</w:t>
      </w:r>
      <w:r>
        <w:rPr>
          <w:spacing w:val="-3"/>
          <w:sz w:val="20"/>
        </w:rPr>
        <w:t> </w:t>
      </w:r>
      <w:r>
        <w:rPr>
          <w:sz w:val="20"/>
        </w:rPr>
        <w:t>enforcement</w:t>
      </w:r>
      <w:r>
        <w:rPr>
          <w:spacing w:val="-3"/>
          <w:sz w:val="20"/>
        </w:rPr>
        <w:t> </w:t>
      </w:r>
      <w:r>
        <w:rPr>
          <w:sz w:val="20"/>
        </w:rPr>
        <w:t>policies</w:t>
      </w:r>
      <w:r>
        <w:rPr>
          <w:spacing w:val="-2"/>
          <w:sz w:val="20"/>
        </w:rPr>
        <w:t> </w:t>
      </w:r>
      <w:r>
        <w:rPr>
          <w:sz w:val="20"/>
        </w:rPr>
        <w:t>and</w:t>
      </w:r>
      <w:r>
        <w:rPr>
          <w:spacing w:val="-3"/>
          <w:sz w:val="20"/>
        </w:rPr>
        <w:t> </w:t>
      </w:r>
      <w:r>
        <w:rPr>
          <w:sz w:val="20"/>
        </w:rPr>
        <w:t>a</w:t>
      </w:r>
      <w:r>
        <w:rPr>
          <w:spacing w:val="-2"/>
          <w:sz w:val="20"/>
        </w:rPr>
        <w:t> </w:t>
      </w:r>
      <w:r>
        <w:rPr>
          <w:sz w:val="20"/>
        </w:rPr>
        <w:t>new</w:t>
      </w:r>
      <w:r>
        <w:rPr>
          <w:spacing w:val="-3"/>
          <w:sz w:val="20"/>
        </w:rPr>
        <w:t> </w:t>
      </w:r>
      <w:r>
        <w:rPr>
          <w:sz w:val="20"/>
        </w:rPr>
        <w:t>charter</w:t>
      </w:r>
      <w:r>
        <w:rPr>
          <w:spacing w:val="-2"/>
          <w:sz w:val="20"/>
        </w:rPr>
        <w:t> </w:t>
      </w:r>
      <w:r>
        <w:rPr>
          <w:sz w:val="20"/>
        </w:rPr>
        <w:t>of</w:t>
      </w:r>
      <w:r>
        <w:rPr>
          <w:spacing w:val="-2"/>
          <w:sz w:val="20"/>
        </w:rPr>
        <w:t> </w:t>
      </w:r>
      <w:r>
        <w:rPr>
          <w:sz w:val="20"/>
        </w:rPr>
        <w:t>regulatory practice (</w:t>
      </w:r>
      <w:r>
        <w:rPr>
          <w:i/>
          <w:sz w:val="20"/>
        </w:rPr>
        <w:t>Recommendations 6, 7, 8, 9, 11, 42)</w:t>
      </w:r>
      <w:r>
        <w:rPr>
          <w:sz w:val="20"/>
        </w:rPr>
        <w:t>.</w:t>
      </w:r>
    </w:p>
    <w:p>
      <w:pPr>
        <w:pStyle w:val="ListParagraph"/>
        <w:numPr>
          <w:ilvl w:val="0"/>
          <w:numId w:val="1"/>
        </w:numPr>
        <w:tabs>
          <w:tab w:pos="300" w:val="left" w:leader="none"/>
          <w:tab w:pos="302" w:val="left" w:leader="none"/>
        </w:tabs>
        <w:spacing w:line="249" w:lineRule="auto" w:before="123" w:after="0"/>
        <w:ind w:left="302" w:right="114" w:hanging="171"/>
        <w:jc w:val="left"/>
        <w:rPr>
          <w:sz w:val="20"/>
        </w:rPr>
      </w:pPr>
      <w:r>
        <w:rPr>
          <w:b/>
          <w:sz w:val="20"/>
        </w:rPr>
        <w:t>Better integration across agencies </w:t>
      </w:r>
      <w:r>
        <w:rPr>
          <w:sz w:val="20"/>
        </w:rPr>
        <w:t>through improved engagement protocols and guidance materials to enhance</w:t>
      </w:r>
      <w:r>
        <w:rPr>
          <w:spacing w:val="-3"/>
          <w:sz w:val="20"/>
        </w:rPr>
        <w:t> </w:t>
      </w:r>
      <w:r>
        <w:rPr>
          <w:sz w:val="20"/>
        </w:rPr>
        <w:t>role</w:t>
      </w:r>
      <w:r>
        <w:rPr>
          <w:spacing w:val="-3"/>
          <w:sz w:val="20"/>
        </w:rPr>
        <w:t> </w:t>
      </w:r>
      <w:r>
        <w:rPr>
          <w:sz w:val="20"/>
        </w:rPr>
        <w:t>clarity</w:t>
      </w:r>
      <w:r>
        <w:rPr>
          <w:spacing w:val="-6"/>
          <w:sz w:val="20"/>
        </w:rPr>
        <w:t> </w:t>
      </w:r>
      <w:r>
        <w:rPr>
          <w:sz w:val="20"/>
        </w:rPr>
        <w:t>and</w:t>
      </w:r>
      <w:r>
        <w:rPr>
          <w:spacing w:val="-3"/>
          <w:sz w:val="20"/>
        </w:rPr>
        <w:t> </w:t>
      </w:r>
      <w:r>
        <w:rPr>
          <w:sz w:val="20"/>
        </w:rPr>
        <w:t>responsibilities,</w:t>
      </w:r>
      <w:r>
        <w:rPr>
          <w:spacing w:val="-3"/>
          <w:sz w:val="20"/>
        </w:rPr>
        <w:t> </w:t>
      </w:r>
      <w:r>
        <w:rPr>
          <w:sz w:val="20"/>
        </w:rPr>
        <w:t>and</w:t>
      </w:r>
      <w:r>
        <w:rPr>
          <w:spacing w:val="-3"/>
          <w:sz w:val="20"/>
        </w:rPr>
        <w:t> </w:t>
      </w:r>
      <w:r>
        <w:rPr>
          <w:sz w:val="20"/>
        </w:rPr>
        <w:t>promote</w:t>
      </w:r>
      <w:r>
        <w:rPr>
          <w:spacing w:val="-1"/>
          <w:sz w:val="20"/>
        </w:rPr>
        <w:t> </w:t>
      </w:r>
      <w:r>
        <w:rPr>
          <w:sz w:val="20"/>
        </w:rPr>
        <w:t>a</w:t>
      </w:r>
      <w:r>
        <w:rPr>
          <w:spacing w:val="-3"/>
          <w:sz w:val="20"/>
        </w:rPr>
        <w:t> </w:t>
      </w:r>
      <w:r>
        <w:rPr>
          <w:sz w:val="20"/>
        </w:rPr>
        <w:t>greater</w:t>
      </w:r>
      <w:r>
        <w:rPr>
          <w:spacing w:val="-2"/>
          <w:sz w:val="20"/>
        </w:rPr>
        <w:t> </w:t>
      </w:r>
      <w:r>
        <w:rPr>
          <w:sz w:val="20"/>
        </w:rPr>
        <w:t>transparency</w:t>
      </w:r>
      <w:r>
        <w:rPr>
          <w:spacing w:val="-4"/>
          <w:sz w:val="20"/>
        </w:rPr>
        <w:t> </w:t>
      </w:r>
      <w:r>
        <w:rPr>
          <w:sz w:val="20"/>
        </w:rPr>
        <w:t>and</w:t>
      </w:r>
      <w:r>
        <w:rPr>
          <w:spacing w:val="-1"/>
          <w:sz w:val="20"/>
        </w:rPr>
        <w:t> </w:t>
      </w:r>
      <w:r>
        <w:rPr>
          <w:sz w:val="20"/>
        </w:rPr>
        <w:t>accountability</w:t>
      </w:r>
      <w:r>
        <w:rPr>
          <w:spacing w:val="-4"/>
          <w:sz w:val="20"/>
        </w:rPr>
        <w:t> </w:t>
      </w:r>
      <w:r>
        <w:rPr>
          <w:sz w:val="20"/>
        </w:rPr>
        <w:t>around</w:t>
      </w:r>
      <w:r>
        <w:rPr>
          <w:spacing w:val="-3"/>
          <w:sz w:val="20"/>
        </w:rPr>
        <w:t> </w:t>
      </w:r>
      <w:r>
        <w:rPr>
          <w:sz w:val="20"/>
        </w:rPr>
        <w:t>the delivery of safety programs by network businesses (</w:t>
      </w:r>
      <w:r>
        <w:rPr>
          <w:i/>
          <w:sz w:val="20"/>
        </w:rPr>
        <w:t>Recommendations 16, 17, 19, 20, 21, 22</w:t>
      </w:r>
      <w:r>
        <w:rPr>
          <w:sz w:val="20"/>
        </w:rPr>
        <w:t>).</w:t>
      </w:r>
    </w:p>
    <w:p>
      <w:pPr>
        <w:pStyle w:val="ListParagraph"/>
        <w:numPr>
          <w:ilvl w:val="0"/>
          <w:numId w:val="1"/>
        </w:numPr>
        <w:tabs>
          <w:tab w:pos="300" w:val="left" w:leader="none"/>
          <w:tab w:pos="302" w:val="left" w:leader="none"/>
        </w:tabs>
        <w:spacing w:line="249" w:lineRule="auto" w:before="121" w:after="0"/>
        <w:ind w:left="302" w:right="172" w:hanging="171"/>
        <w:jc w:val="left"/>
        <w:rPr>
          <w:sz w:val="20"/>
        </w:rPr>
      </w:pPr>
      <w:r>
        <w:rPr>
          <w:b/>
          <w:sz w:val="20"/>
        </w:rPr>
        <w:t>Promoting</w:t>
      </w:r>
      <w:r>
        <w:rPr>
          <w:b/>
          <w:spacing w:val="-3"/>
          <w:sz w:val="20"/>
        </w:rPr>
        <w:t> </w:t>
      </w:r>
      <w:r>
        <w:rPr>
          <w:b/>
          <w:sz w:val="20"/>
        </w:rPr>
        <w:t>workforce</w:t>
      </w:r>
      <w:r>
        <w:rPr>
          <w:b/>
          <w:spacing w:val="-2"/>
          <w:sz w:val="20"/>
        </w:rPr>
        <w:t> </w:t>
      </w:r>
      <w:r>
        <w:rPr>
          <w:b/>
          <w:sz w:val="20"/>
        </w:rPr>
        <w:t>engagement</w:t>
      </w:r>
      <w:r>
        <w:rPr>
          <w:b/>
          <w:spacing w:val="-3"/>
          <w:sz w:val="20"/>
        </w:rPr>
        <w:t> </w:t>
      </w:r>
      <w:r>
        <w:rPr>
          <w:sz w:val="20"/>
        </w:rPr>
        <w:t>through</w:t>
      </w:r>
      <w:r>
        <w:rPr>
          <w:spacing w:val="-4"/>
          <w:sz w:val="20"/>
        </w:rPr>
        <w:t> </w:t>
      </w:r>
      <w:r>
        <w:rPr>
          <w:sz w:val="20"/>
        </w:rPr>
        <w:t>the</w:t>
      </w:r>
      <w:r>
        <w:rPr>
          <w:spacing w:val="-4"/>
          <w:sz w:val="20"/>
        </w:rPr>
        <w:t> </w:t>
      </w:r>
      <w:r>
        <w:rPr>
          <w:sz w:val="20"/>
        </w:rPr>
        <w:t>establishment</w:t>
      </w:r>
      <w:r>
        <w:rPr>
          <w:spacing w:val="-4"/>
          <w:sz w:val="20"/>
        </w:rPr>
        <w:t> </w:t>
      </w:r>
      <w:r>
        <w:rPr>
          <w:sz w:val="20"/>
        </w:rPr>
        <w:t>of</w:t>
      </w:r>
      <w:r>
        <w:rPr>
          <w:spacing w:val="-2"/>
          <w:sz w:val="20"/>
        </w:rPr>
        <w:t> </w:t>
      </w:r>
      <w:r>
        <w:rPr>
          <w:sz w:val="20"/>
        </w:rPr>
        <w:t>a</w:t>
      </w:r>
      <w:r>
        <w:rPr>
          <w:spacing w:val="-4"/>
          <w:sz w:val="20"/>
        </w:rPr>
        <w:t> </w:t>
      </w:r>
      <w:r>
        <w:rPr>
          <w:sz w:val="20"/>
        </w:rPr>
        <w:t>consultative</w:t>
      </w:r>
      <w:r>
        <w:rPr>
          <w:spacing w:val="-4"/>
          <w:sz w:val="20"/>
        </w:rPr>
        <w:t> </w:t>
      </w:r>
      <w:r>
        <w:rPr>
          <w:sz w:val="20"/>
        </w:rPr>
        <w:t>committee</w:t>
      </w:r>
      <w:r>
        <w:rPr>
          <w:spacing w:val="-4"/>
          <w:sz w:val="20"/>
        </w:rPr>
        <w:t> </w:t>
      </w:r>
      <w:r>
        <w:rPr>
          <w:sz w:val="20"/>
        </w:rPr>
        <w:t>to</w:t>
      </w:r>
      <w:r>
        <w:rPr>
          <w:spacing w:val="-4"/>
          <w:sz w:val="20"/>
        </w:rPr>
        <w:t> </w:t>
      </w:r>
      <w:r>
        <w:rPr>
          <w:sz w:val="20"/>
        </w:rPr>
        <w:t>improve</w:t>
      </w:r>
      <w:r>
        <w:rPr>
          <w:spacing w:val="-4"/>
          <w:sz w:val="20"/>
        </w:rPr>
        <w:t> </w:t>
      </w:r>
      <w:r>
        <w:rPr>
          <w:sz w:val="20"/>
        </w:rPr>
        <w:t>the engagement and sharing of best practices between network businesses, major contractors, trade unions, WorkSafe Victoria and the workforce (</w:t>
      </w:r>
      <w:r>
        <w:rPr>
          <w:i/>
          <w:sz w:val="20"/>
        </w:rPr>
        <w:t>Recommendation 25)</w:t>
      </w:r>
      <w:r>
        <w:rPr>
          <w:sz w:val="20"/>
        </w:rPr>
        <w:t>.</w:t>
      </w:r>
    </w:p>
    <w:p>
      <w:pPr>
        <w:spacing w:after="0" w:line="249" w:lineRule="auto"/>
        <w:jc w:val="left"/>
        <w:rPr>
          <w:sz w:val="20"/>
        </w:rPr>
        <w:sectPr>
          <w:footerReference w:type="default" r:id="rId17"/>
          <w:footerReference w:type="even" r:id="rId18"/>
          <w:pgSz w:w="11900" w:h="16820"/>
          <w:pgMar w:footer="459" w:header="0" w:top="1180" w:bottom="640" w:left="1000" w:right="1020"/>
          <w:pgNumType w:start="1"/>
        </w:sectPr>
      </w:pPr>
    </w:p>
    <w:p>
      <w:pPr>
        <w:pStyle w:val="Heading2"/>
        <w:numPr>
          <w:ilvl w:val="0"/>
          <w:numId w:val="1"/>
        </w:numPr>
        <w:tabs>
          <w:tab w:pos="301" w:val="left" w:leader="none"/>
        </w:tabs>
        <w:spacing w:line="240" w:lineRule="auto" w:before="63" w:after="0"/>
        <w:ind w:left="301" w:right="0" w:hanging="169"/>
        <w:jc w:val="left"/>
      </w:pPr>
      <w:r>
        <w:rPr/>
        <w:t>Delivering</w:t>
      </w:r>
      <w:r>
        <w:rPr>
          <w:spacing w:val="-9"/>
        </w:rPr>
        <w:t> </w:t>
      </w:r>
      <w:r>
        <w:rPr/>
        <w:t>effective</w:t>
      </w:r>
      <w:r>
        <w:rPr>
          <w:spacing w:val="-9"/>
        </w:rPr>
        <w:t> </w:t>
      </w:r>
      <w:r>
        <w:rPr/>
        <w:t>programs</w:t>
      </w:r>
      <w:r>
        <w:rPr>
          <w:spacing w:val="-8"/>
        </w:rPr>
        <w:t> </w:t>
      </w:r>
      <w:r>
        <w:rPr/>
        <w:t>to</w:t>
      </w:r>
      <w:r>
        <w:rPr>
          <w:spacing w:val="-9"/>
        </w:rPr>
        <w:t> </w:t>
      </w:r>
      <w:r>
        <w:rPr/>
        <w:t>reduce</w:t>
      </w:r>
      <w:r>
        <w:rPr>
          <w:spacing w:val="-8"/>
        </w:rPr>
        <w:t> </w:t>
      </w:r>
      <w:r>
        <w:rPr/>
        <w:t>the</w:t>
      </w:r>
      <w:r>
        <w:rPr>
          <w:spacing w:val="-8"/>
        </w:rPr>
        <w:t> </w:t>
      </w:r>
      <w:r>
        <w:rPr/>
        <w:t>risk</w:t>
      </w:r>
      <w:r>
        <w:rPr>
          <w:spacing w:val="-9"/>
        </w:rPr>
        <w:t> </w:t>
      </w:r>
      <w:r>
        <w:rPr/>
        <w:t>of</w:t>
      </w:r>
      <w:r>
        <w:rPr>
          <w:spacing w:val="-6"/>
        </w:rPr>
        <w:t> </w:t>
      </w:r>
      <w:r>
        <w:rPr/>
        <w:t>electrical</w:t>
      </w:r>
      <w:r>
        <w:rPr>
          <w:spacing w:val="-7"/>
        </w:rPr>
        <w:t> </w:t>
      </w:r>
      <w:r>
        <w:rPr/>
        <w:t>assets</w:t>
      </w:r>
      <w:r>
        <w:rPr>
          <w:spacing w:val="-7"/>
        </w:rPr>
        <w:t> </w:t>
      </w:r>
      <w:r>
        <w:rPr/>
        <w:t>causing</w:t>
      </w:r>
      <w:r>
        <w:rPr>
          <w:spacing w:val="-7"/>
        </w:rPr>
        <w:t> </w:t>
      </w:r>
      <w:r>
        <w:rPr/>
        <w:t>catastrophic</w:t>
      </w:r>
      <w:r>
        <w:rPr>
          <w:spacing w:val="-9"/>
        </w:rPr>
        <w:t> </w:t>
      </w:r>
      <w:r>
        <w:rPr>
          <w:spacing w:val="-2"/>
        </w:rPr>
        <w:t>bushfires</w:t>
      </w:r>
    </w:p>
    <w:p>
      <w:pPr>
        <w:spacing w:before="9"/>
        <w:ind w:left="303" w:right="0" w:firstLine="0"/>
        <w:jc w:val="left"/>
        <w:rPr>
          <w:sz w:val="20"/>
        </w:rPr>
      </w:pPr>
      <w:r>
        <w:rPr>
          <w:sz w:val="20"/>
        </w:rPr>
        <w:t>(</w:t>
      </w:r>
      <w:r>
        <w:rPr>
          <w:i/>
          <w:sz w:val="20"/>
        </w:rPr>
        <w:t>Recommendations</w:t>
      </w:r>
      <w:r>
        <w:rPr>
          <w:i/>
          <w:spacing w:val="-8"/>
          <w:sz w:val="20"/>
        </w:rPr>
        <w:t> </w:t>
      </w:r>
      <w:r>
        <w:rPr>
          <w:i/>
          <w:sz w:val="20"/>
        </w:rPr>
        <w:t>26,</w:t>
      </w:r>
      <w:r>
        <w:rPr>
          <w:i/>
          <w:spacing w:val="-9"/>
          <w:sz w:val="20"/>
        </w:rPr>
        <w:t> </w:t>
      </w:r>
      <w:r>
        <w:rPr>
          <w:i/>
          <w:sz w:val="20"/>
        </w:rPr>
        <w:t>27,</w:t>
      </w:r>
      <w:r>
        <w:rPr>
          <w:i/>
          <w:spacing w:val="-7"/>
          <w:sz w:val="20"/>
        </w:rPr>
        <w:t> </w:t>
      </w:r>
      <w:r>
        <w:rPr>
          <w:i/>
          <w:spacing w:val="-4"/>
          <w:sz w:val="20"/>
        </w:rPr>
        <w:t>28)</w:t>
      </w:r>
      <w:r>
        <w:rPr>
          <w:spacing w:val="-4"/>
          <w:sz w:val="20"/>
        </w:rPr>
        <w:t>.</w:t>
      </w:r>
    </w:p>
    <w:p>
      <w:pPr>
        <w:pStyle w:val="ListParagraph"/>
        <w:numPr>
          <w:ilvl w:val="0"/>
          <w:numId w:val="1"/>
        </w:numPr>
        <w:tabs>
          <w:tab w:pos="300" w:val="left" w:leader="none"/>
          <w:tab w:pos="302" w:val="left" w:leader="none"/>
        </w:tabs>
        <w:spacing w:line="249" w:lineRule="auto" w:before="130" w:after="0"/>
        <w:ind w:left="302" w:right="261" w:hanging="171"/>
        <w:jc w:val="left"/>
        <w:rPr>
          <w:sz w:val="20"/>
        </w:rPr>
      </w:pPr>
      <w:r>
        <w:rPr>
          <w:b/>
          <w:sz w:val="20"/>
        </w:rPr>
        <w:t>Ensuring</w:t>
      </w:r>
      <w:r>
        <w:rPr>
          <w:b/>
          <w:spacing w:val="-2"/>
          <w:sz w:val="20"/>
        </w:rPr>
        <w:t> </w:t>
      </w:r>
      <w:r>
        <w:rPr>
          <w:b/>
          <w:sz w:val="20"/>
        </w:rPr>
        <w:t>the</w:t>
      </w:r>
      <w:r>
        <w:rPr>
          <w:b/>
          <w:spacing w:val="-1"/>
          <w:sz w:val="20"/>
        </w:rPr>
        <w:t> </w:t>
      </w:r>
      <w:r>
        <w:rPr>
          <w:b/>
          <w:sz w:val="20"/>
        </w:rPr>
        <w:t>regulatory</w:t>
      </w:r>
      <w:r>
        <w:rPr>
          <w:b/>
          <w:spacing w:val="-3"/>
          <w:sz w:val="20"/>
        </w:rPr>
        <w:t> </w:t>
      </w:r>
      <w:r>
        <w:rPr>
          <w:b/>
          <w:sz w:val="20"/>
        </w:rPr>
        <w:t>safety</w:t>
      </w:r>
      <w:r>
        <w:rPr>
          <w:b/>
          <w:spacing w:val="-6"/>
          <w:sz w:val="20"/>
        </w:rPr>
        <w:t> </w:t>
      </w:r>
      <w:r>
        <w:rPr>
          <w:b/>
          <w:sz w:val="20"/>
        </w:rPr>
        <w:t>framework</w:t>
      </w:r>
      <w:r>
        <w:rPr>
          <w:b/>
          <w:spacing w:val="-3"/>
          <w:sz w:val="20"/>
        </w:rPr>
        <w:t> </w:t>
      </w:r>
      <w:r>
        <w:rPr>
          <w:b/>
          <w:sz w:val="20"/>
        </w:rPr>
        <w:t>is</w:t>
      </w:r>
      <w:r>
        <w:rPr>
          <w:b/>
          <w:spacing w:val="-3"/>
          <w:sz w:val="20"/>
        </w:rPr>
        <w:t> </w:t>
      </w:r>
      <w:r>
        <w:rPr>
          <w:b/>
          <w:sz w:val="20"/>
        </w:rPr>
        <w:t>able</w:t>
      </w:r>
      <w:r>
        <w:rPr>
          <w:b/>
          <w:spacing w:val="-3"/>
          <w:sz w:val="20"/>
        </w:rPr>
        <w:t> </w:t>
      </w:r>
      <w:r>
        <w:rPr>
          <w:b/>
          <w:sz w:val="20"/>
        </w:rPr>
        <w:t>to</w:t>
      </w:r>
      <w:r>
        <w:rPr>
          <w:b/>
          <w:spacing w:val="-2"/>
          <w:sz w:val="20"/>
        </w:rPr>
        <w:t> </w:t>
      </w:r>
      <w:r>
        <w:rPr>
          <w:b/>
          <w:sz w:val="20"/>
        </w:rPr>
        <w:t>adapt</w:t>
      </w:r>
      <w:r>
        <w:rPr>
          <w:b/>
          <w:spacing w:val="-2"/>
          <w:sz w:val="20"/>
        </w:rPr>
        <w:t> </w:t>
      </w:r>
      <w:r>
        <w:rPr>
          <w:b/>
          <w:sz w:val="20"/>
        </w:rPr>
        <w:t>to</w:t>
      </w:r>
      <w:r>
        <w:rPr>
          <w:b/>
          <w:spacing w:val="-2"/>
          <w:sz w:val="20"/>
        </w:rPr>
        <w:t> </w:t>
      </w:r>
      <w:r>
        <w:rPr>
          <w:b/>
          <w:sz w:val="20"/>
        </w:rPr>
        <w:t>manage</w:t>
      </w:r>
      <w:r>
        <w:rPr>
          <w:b/>
          <w:spacing w:val="-3"/>
          <w:sz w:val="20"/>
        </w:rPr>
        <w:t> </w:t>
      </w:r>
      <w:r>
        <w:rPr>
          <w:b/>
          <w:sz w:val="20"/>
        </w:rPr>
        <w:t>new sources</w:t>
      </w:r>
      <w:r>
        <w:rPr>
          <w:b/>
          <w:spacing w:val="-3"/>
          <w:sz w:val="20"/>
        </w:rPr>
        <w:t> </w:t>
      </w:r>
      <w:r>
        <w:rPr>
          <w:b/>
          <w:sz w:val="20"/>
        </w:rPr>
        <w:t>of safety</w:t>
      </w:r>
      <w:r>
        <w:rPr>
          <w:b/>
          <w:spacing w:val="-3"/>
          <w:sz w:val="20"/>
        </w:rPr>
        <w:t> </w:t>
      </w:r>
      <w:r>
        <w:rPr>
          <w:b/>
          <w:sz w:val="20"/>
        </w:rPr>
        <w:t>risk</w:t>
      </w:r>
      <w:r>
        <w:rPr>
          <w:b/>
          <w:spacing w:val="-3"/>
          <w:sz w:val="20"/>
        </w:rPr>
        <w:t> </w:t>
      </w:r>
      <w:r>
        <w:rPr>
          <w:b/>
          <w:sz w:val="20"/>
        </w:rPr>
        <w:t>in the</w:t>
      </w:r>
      <w:r>
        <w:rPr>
          <w:b/>
          <w:spacing w:val="-2"/>
          <w:sz w:val="20"/>
        </w:rPr>
        <w:t> </w:t>
      </w:r>
      <w:r>
        <w:rPr>
          <w:b/>
          <w:sz w:val="20"/>
        </w:rPr>
        <w:t>networks</w:t>
      </w:r>
      <w:r>
        <w:rPr>
          <w:b/>
          <w:spacing w:val="-2"/>
          <w:sz w:val="20"/>
        </w:rPr>
        <w:t> </w:t>
      </w:r>
      <w:r>
        <w:rPr>
          <w:b/>
          <w:sz w:val="20"/>
        </w:rPr>
        <w:t>of</w:t>
      </w:r>
      <w:r>
        <w:rPr>
          <w:b/>
          <w:spacing w:val="-1"/>
          <w:sz w:val="20"/>
        </w:rPr>
        <w:t> </w:t>
      </w:r>
      <w:r>
        <w:rPr>
          <w:b/>
          <w:sz w:val="20"/>
        </w:rPr>
        <w:t>the</w:t>
      </w:r>
      <w:r>
        <w:rPr>
          <w:b/>
          <w:spacing w:val="-2"/>
          <w:sz w:val="20"/>
        </w:rPr>
        <w:t> </w:t>
      </w:r>
      <w:r>
        <w:rPr>
          <w:b/>
          <w:sz w:val="20"/>
        </w:rPr>
        <w:t>future</w:t>
      </w:r>
      <w:r>
        <w:rPr>
          <w:b/>
          <w:spacing w:val="-2"/>
          <w:sz w:val="20"/>
        </w:rPr>
        <w:t> </w:t>
      </w:r>
      <w:r>
        <w:rPr>
          <w:sz w:val="20"/>
        </w:rPr>
        <w:t>through</w:t>
      </w:r>
      <w:r>
        <w:rPr>
          <w:spacing w:val="-2"/>
          <w:sz w:val="20"/>
        </w:rPr>
        <w:t> </w:t>
      </w:r>
      <w:r>
        <w:rPr>
          <w:sz w:val="20"/>
        </w:rPr>
        <w:t>the</w:t>
      </w:r>
      <w:r>
        <w:rPr>
          <w:spacing w:val="-2"/>
          <w:sz w:val="20"/>
        </w:rPr>
        <w:t> </w:t>
      </w:r>
      <w:r>
        <w:rPr>
          <w:sz w:val="20"/>
        </w:rPr>
        <w:t>establishment</w:t>
      </w:r>
      <w:r>
        <w:rPr>
          <w:spacing w:val="-2"/>
          <w:sz w:val="20"/>
        </w:rPr>
        <w:t> </w:t>
      </w:r>
      <w:r>
        <w:rPr>
          <w:sz w:val="20"/>
        </w:rPr>
        <w:t>of an</w:t>
      </w:r>
      <w:r>
        <w:rPr>
          <w:spacing w:val="-2"/>
          <w:sz w:val="20"/>
        </w:rPr>
        <w:t> </w:t>
      </w:r>
      <w:r>
        <w:rPr>
          <w:sz w:val="20"/>
        </w:rPr>
        <w:t>expert advisory</w:t>
      </w:r>
      <w:r>
        <w:rPr>
          <w:spacing w:val="-5"/>
          <w:sz w:val="20"/>
        </w:rPr>
        <w:t> </w:t>
      </w:r>
      <w:r>
        <w:rPr>
          <w:sz w:val="20"/>
        </w:rPr>
        <w:t>committee</w:t>
      </w:r>
      <w:r>
        <w:rPr>
          <w:spacing w:val="-2"/>
          <w:sz w:val="20"/>
        </w:rPr>
        <w:t> </w:t>
      </w:r>
      <w:r>
        <w:rPr>
          <w:sz w:val="20"/>
        </w:rPr>
        <w:t>and development of a roadmap to ensure safety risks are identified early and managed effectively </w:t>
      </w:r>
      <w:r>
        <w:rPr>
          <w:i/>
          <w:sz w:val="20"/>
        </w:rPr>
        <w:t>(Recommendations 32, </w:t>
      </w:r>
      <w:r>
        <w:rPr>
          <w:i/>
          <w:spacing w:val="-4"/>
          <w:sz w:val="20"/>
        </w:rPr>
        <w:t>33)</w:t>
      </w:r>
      <w:r>
        <w:rPr>
          <w:spacing w:val="-4"/>
          <w:sz w:val="20"/>
        </w:rPr>
        <w:t>.</w:t>
      </w:r>
    </w:p>
    <w:p>
      <w:pPr>
        <w:pStyle w:val="BodyText"/>
        <w:rPr>
          <w:sz w:val="9"/>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9"/>
        <w:gridCol w:w="8834"/>
      </w:tblGrid>
      <w:tr>
        <w:trPr>
          <w:trHeight w:val="403" w:hRule="atLeast"/>
        </w:trPr>
        <w:tc>
          <w:tcPr>
            <w:tcW w:w="679" w:type="dxa"/>
            <w:shd w:val="clear" w:color="auto" w:fill="0072CE"/>
          </w:tcPr>
          <w:p>
            <w:pPr>
              <w:pStyle w:val="TableParagraph"/>
              <w:spacing w:before="0"/>
              <w:rPr>
                <w:rFonts w:ascii="Times New Roman"/>
                <w:sz w:val="18"/>
              </w:rPr>
            </w:pPr>
          </w:p>
        </w:tc>
        <w:tc>
          <w:tcPr>
            <w:tcW w:w="8834" w:type="dxa"/>
            <w:shd w:val="clear" w:color="auto" w:fill="0072CE"/>
          </w:tcPr>
          <w:p>
            <w:pPr>
              <w:pStyle w:val="TableParagraph"/>
              <w:spacing w:before="104"/>
              <w:ind w:left="192"/>
              <w:rPr>
                <w:b/>
                <w:sz w:val="18"/>
              </w:rPr>
            </w:pPr>
            <w:r>
              <w:rPr>
                <w:b/>
                <w:color w:val="FFFFFF"/>
                <w:sz w:val="18"/>
              </w:rPr>
              <w:t>Recommendations</w:t>
            </w:r>
            <w:r>
              <w:rPr>
                <w:b/>
                <w:color w:val="FFFFFF"/>
                <w:spacing w:val="-2"/>
                <w:sz w:val="18"/>
              </w:rPr>
              <w:t> </w:t>
            </w:r>
            <w:r>
              <w:rPr>
                <w:b/>
                <w:color w:val="FFFFFF"/>
                <w:sz w:val="18"/>
              </w:rPr>
              <w:t>that</w:t>
            </w:r>
            <w:r>
              <w:rPr>
                <w:b/>
                <w:color w:val="FFFFFF"/>
                <w:spacing w:val="-2"/>
                <w:sz w:val="18"/>
              </w:rPr>
              <w:t> </w:t>
            </w:r>
            <w:r>
              <w:rPr>
                <w:b/>
                <w:color w:val="FFFFFF"/>
                <w:sz w:val="18"/>
              </w:rPr>
              <w:t>the</w:t>
            </w:r>
            <w:r>
              <w:rPr>
                <w:b/>
                <w:color w:val="FFFFFF"/>
                <w:spacing w:val="-5"/>
                <w:sz w:val="18"/>
              </w:rPr>
              <w:t> </w:t>
            </w:r>
            <w:r>
              <w:rPr>
                <w:b/>
                <w:color w:val="FFFFFF"/>
                <w:sz w:val="18"/>
              </w:rPr>
              <w:t>Victorian</w:t>
            </w:r>
            <w:r>
              <w:rPr>
                <w:b/>
                <w:color w:val="FFFFFF"/>
                <w:spacing w:val="-2"/>
                <w:sz w:val="18"/>
              </w:rPr>
              <w:t> </w:t>
            </w:r>
            <w:r>
              <w:rPr>
                <w:b/>
                <w:color w:val="FFFFFF"/>
                <w:sz w:val="18"/>
              </w:rPr>
              <w:t>Government</w:t>
            </w:r>
            <w:r>
              <w:rPr>
                <w:b/>
                <w:color w:val="FFFFFF"/>
                <w:spacing w:val="-4"/>
                <w:sz w:val="18"/>
              </w:rPr>
              <w:t> </w:t>
            </w:r>
            <w:r>
              <w:rPr>
                <w:b/>
                <w:color w:val="FFFFFF"/>
                <w:sz w:val="18"/>
              </w:rPr>
              <w:t>is</w:t>
            </w:r>
            <w:r>
              <w:rPr>
                <w:b/>
                <w:color w:val="FFFFFF"/>
                <w:spacing w:val="-2"/>
                <w:sz w:val="18"/>
              </w:rPr>
              <w:t> </w:t>
            </w:r>
            <w:r>
              <w:rPr>
                <w:b/>
                <w:color w:val="FFFFFF"/>
                <w:sz w:val="18"/>
              </w:rPr>
              <w:t>taking</w:t>
            </w:r>
            <w:r>
              <w:rPr>
                <w:b/>
                <w:color w:val="FFFFFF"/>
                <w:spacing w:val="-2"/>
                <w:sz w:val="18"/>
              </w:rPr>
              <w:t> </w:t>
            </w:r>
            <w:r>
              <w:rPr>
                <w:b/>
                <w:color w:val="FFFFFF"/>
                <w:sz w:val="18"/>
              </w:rPr>
              <w:t>steps</w:t>
            </w:r>
            <w:r>
              <w:rPr>
                <w:b/>
                <w:color w:val="FFFFFF"/>
                <w:spacing w:val="-1"/>
                <w:sz w:val="18"/>
              </w:rPr>
              <w:t> </w:t>
            </w:r>
            <w:r>
              <w:rPr>
                <w:b/>
                <w:color w:val="FFFFFF"/>
                <w:sz w:val="18"/>
              </w:rPr>
              <w:t>to</w:t>
            </w:r>
            <w:r>
              <w:rPr>
                <w:b/>
                <w:color w:val="FFFFFF"/>
                <w:spacing w:val="-3"/>
                <w:sz w:val="18"/>
              </w:rPr>
              <w:t> </w:t>
            </w:r>
            <w:r>
              <w:rPr>
                <w:b/>
                <w:color w:val="FFFFFF"/>
                <w:spacing w:val="-2"/>
                <w:sz w:val="18"/>
              </w:rPr>
              <w:t>progress</w:t>
            </w:r>
          </w:p>
        </w:tc>
      </w:tr>
      <w:tr>
        <w:trPr>
          <w:trHeight w:val="338" w:hRule="atLeast"/>
        </w:trPr>
        <w:tc>
          <w:tcPr>
            <w:tcW w:w="9513" w:type="dxa"/>
            <w:gridSpan w:val="2"/>
            <w:tcBorders>
              <w:bottom w:val="single" w:sz="8" w:space="0" w:color="1F497D"/>
            </w:tcBorders>
            <w:shd w:val="clear" w:color="auto" w:fill="99C7EB"/>
          </w:tcPr>
          <w:p>
            <w:pPr>
              <w:pStyle w:val="TableParagraph"/>
              <w:ind w:left="127"/>
              <w:rPr>
                <w:b/>
                <w:sz w:val="18"/>
              </w:rPr>
            </w:pPr>
            <w:r>
              <w:rPr>
                <w:b/>
                <w:sz w:val="18"/>
              </w:rPr>
              <w:t>Strengthening</w:t>
            </w:r>
            <w:r>
              <w:rPr>
                <w:b/>
                <w:spacing w:val="-6"/>
                <w:sz w:val="18"/>
              </w:rPr>
              <w:t> </w:t>
            </w:r>
            <w:r>
              <w:rPr>
                <w:b/>
                <w:sz w:val="18"/>
              </w:rPr>
              <w:t>ESV’s</w:t>
            </w:r>
            <w:r>
              <w:rPr>
                <w:b/>
                <w:spacing w:val="-4"/>
                <w:sz w:val="18"/>
              </w:rPr>
              <w:t> </w:t>
            </w:r>
            <w:r>
              <w:rPr>
                <w:b/>
                <w:sz w:val="18"/>
              </w:rPr>
              <w:t>internal</w:t>
            </w:r>
            <w:r>
              <w:rPr>
                <w:b/>
                <w:spacing w:val="-3"/>
                <w:sz w:val="18"/>
              </w:rPr>
              <w:t> </w:t>
            </w:r>
            <w:r>
              <w:rPr>
                <w:b/>
                <w:sz w:val="18"/>
              </w:rPr>
              <w:t>corporate</w:t>
            </w:r>
            <w:r>
              <w:rPr>
                <w:b/>
                <w:spacing w:val="-5"/>
                <w:sz w:val="18"/>
              </w:rPr>
              <w:t> </w:t>
            </w:r>
            <w:r>
              <w:rPr>
                <w:b/>
                <w:sz w:val="18"/>
              </w:rPr>
              <w:t>management</w:t>
            </w:r>
            <w:r>
              <w:rPr>
                <w:b/>
                <w:spacing w:val="-3"/>
                <w:sz w:val="18"/>
              </w:rPr>
              <w:t> </w:t>
            </w:r>
            <w:r>
              <w:rPr>
                <w:b/>
                <w:sz w:val="18"/>
              </w:rPr>
              <w:t>systems</w:t>
            </w:r>
            <w:r>
              <w:rPr>
                <w:b/>
                <w:spacing w:val="-2"/>
                <w:sz w:val="18"/>
              </w:rPr>
              <w:t> </w:t>
            </w:r>
            <w:r>
              <w:rPr>
                <w:b/>
                <w:sz w:val="18"/>
              </w:rPr>
              <w:t>and</w:t>
            </w:r>
            <w:r>
              <w:rPr>
                <w:b/>
                <w:spacing w:val="-3"/>
                <w:sz w:val="18"/>
              </w:rPr>
              <w:t> </w:t>
            </w:r>
            <w:r>
              <w:rPr>
                <w:b/>
                <w:spacing w:val="-2"/>
                <w:sz w:val="18"/>
              </w:rPr>
              <w:t>processes</w:t>
            </w:r>
          </w:p>
        </w:tc>
      </w:tr>
      <w:tr>
        <w:trPr>
          <w:trHeight w:val="949" w:hRule="atLeast"/>
        </w:trPr>
        <w:tc>
          <w:tcPr>
            <w:tcW w:w="679" w:type="dxa"/>
            <w:tcBorders>
              <w:top w:val="single" w:sz="8" w:space="0" w:color="1F497D"/>
              <w:bottom w:val="single" w:sz="8" w:space="0" w:color="1F497D"/>
            </w:tcBorders>
          </w:tcPr>
          <w:p>
            <w:pPr>
              <w:pStyle w:val="TableParagraph"/>
              <w:spacing w:before="75"/>
              <w:ind w:left="364"/>
              <w:rPr>
                <w:sz w:val="18"/>
              </w:rPr>
            </w:pPr>
            <w:r>
              <w:rPr>
                <w:w w:val="99"/>
                <w:sz w:val="18"/>
              </w:rPr>
              <w:t>3</w:t>
            </w:r>
          </w:p>
        </w:tc>
        <w:tc>
          <w:tcPr>
            <w:tcW w:w="8834" w:type="dxa"/>
            <w:tcBorders>
              <w:top w:val="single" w:sz="8" w:space="0" w:color="1F497D"/>
              <w:bottom w:val="single" w:sz="8" w:space="0" w:color="1F497D"/>
            </w:tcBorders>
          </w:tcPr>
          <w:p>
            <w:pPr>
              <w:pStyle w:val="TableParagraph"/>
              <w:spacing w:before="61"/>
              <w:ind w:left="192" w:right="112"/>
              <w:jc w:val="both"/>
              <w:rPr>
                <w:sz w:val="18"/>
              </w:rPr>
            </w:pPr>
            <w:r>
              <w:rPr>
                <w:sz w:val="18"/>
              </w:rPr>
              <w:t>Building</w:t>
            </w:r>
            <w:r>
              <w:rPr>
                <w:spacing w:val="-5"/>
                <w:sz w:val="18"/>
              </w:rPr>
              <w:t> </w:t>
            </w:r>
            <w:r>
              <w:rPr>
                <w:sz w:val="18"/>
              </w:rPr>
              <w:t>on</w:t>
            </w:r>
            <w:r>
              <w:rPr>
                <w:spacing w:val="-2"/>
                <w:sz w:val="18"/>
              </w:rPr>
              <w:t> </w:t>
            </w:r>
            <w:r>
              <w:rPr>
                <w:sz w:val="18"/>
              </w:rPr>
              <w:t>its</w:t>
            </w:r>
            <w:r>
              <w:rPr>
                <w:spacing w:val="-2"/>
                <w:sz w:val="18"/>
              </w:rPr>
              <w:t> </w:t>
            </w:r>
            <w:r>
              <w:rPr>
                <w:sz w:val="18"/>
              </w:rPr>
              <w:t>existing</w:t>
            </w:r>
            <w:r>
              <w:rPr>
                <w:spacing w:val="-2"/>
                <w:sz w:val="18"/>
              </w:rPr>
              <w:t> </w:t>
            </w:r>
            <w:r>
              <w:rPr>
                <w:sz w:val="18"/>
              </w:rPr>
              <w:t>Conflict</w:t>
            </w:r>
            <w:r>
              <w:rPr>
                <w:spacing w:val="-5"/>
                <w:sz w:val="18"/>
              </w:rPr>
              <w:t> </w:t>
            </w:r>
            <w:r>
              <w:rPr>
                <w:sz w:val="18"/>
              </w:rPr>
              <w:t>of</w:t>
            </w:r>
            <w:r>
              <w:rPr>
                <w:spacing w:val="-3"/>
                <w:sz w:val="18"/>
              </w:rPr>
              <w:t> </w:t>
            </w:r>
            <w:r>
              <w:rPr>
                <w:sz w:val="18"/>
              </w:rPr>
              <w:t>Interest</w:t>
            </w:r>
            <w:r>
              <w:rPr>
                <w:spacing w:val="-3"/>
                <w:sz w:val="18"/>
              </w:rPr>
              <w:t> </w:t>
            </w:r>
            <w:r>
              <w:rPr>
                <w:sz w:val="18"/>
              </w:rPr>
              <w:t>Policy,</w:t>
            </w:r>
            <w:r>
              <w:rPr>
                <w:spacing w:val="-3"/>
                <w:sz w:val="18"/>
              </w:rPr>
              <w:t> </w:t>
            </w:r>
            <w:r>
              <w:rPr>
                <w:sz w:val="18"/>
              </w:rPr>
              <w:t>ESV</w:t>
            </w:r>
            <w:r>
              <w:rPr>
                <w:spacing w:val="-6"/>
                <w:sz w:val="18"/>
              </w:rPr>
              <w:t> </w:t>
            </w:r>
            <w:r>
              <w:rPr>
                <w:sz w:val="18"/>
              </w:rPr>
              <w:t>should</w:t>
            </w:r>
            <w:r>
              <w:rPr>
                <w:spacing w:val="-5"/>
                <w:sz w:val="18"/>
              </w:rPr>
              <w:t> </w:t>
            </w:r>
            <w:r>
              <w:rPr>
                <w:sz w:val="18"/>
              </w:rPr>
              <w:t>develop</w:t>
            </w:r>
            <w:r>
              <w:rPr>
                <w:spacing w:val="-5"/>
                <w:sz w:val="18"/>
              </w:rPr>
              <w:t> </w:t>
            </w:r>
            <w:r>
              <w:rPr>
                <w:sz w:val="18"/>
              </w:rPr>
              <w:t>documented</w:t>
            </w:r>
            <w:r>
              <w:rPr>
                <w:spacing w:val="-2"/>
                <w:sz w:val="18"/>
              </w:rPr>
              <w:t> </w:t>
            </w:r>
            <w:r>
              <w:rPr>
                <w:sz w:val="18"/>
              </w:rPr>
              <w:t>protocols</w:t>
            </w:r>
            <w:r>
              <w:rPr>
                <w:spacing w:val="-2"/>
                <w:sz w:val="18"/>
              </w:rPr>
              <w:t> </w:t>
            </w:r>
            <w:r>
              <w:rPr>
                <w:sz w:val="18"/>
              </w:rPr>
              <w:t>and</w:t>
            </w:r>
            <w:r>
              <w:rPr>
                <w:spacing w:val="-2"/>
                <w:sz w:val="18"/>
              </w:rPr>
              <w:t> </w:t>
            </w:r>
            <w:r>
              <w:rPr>
                <w:sz w:val="18"/>
              </w:rPr>
              <w:t>additional guidance</w:t>
            </w:r>
            <w:r>
              <w:rPr>
                <w:spacing w:val="-1"/>
                <w:sz w:val="18"/>
              </w:rPr>
              <w:t> </w:t>
            </w:r>
            <w:r>
              <w:rPr>
                <w:sz w:val="18"/>
              </w:rPr>
              <w:t>to</w:t>
            </w:r>
            <w:r>
              <w:rPr>
                <w:spacing w:val="-4"/>
                <w:sz w:val="18"/>
              </w:rPr>
              <w:t> </w:t>
            </w:r>
            <w:r>
              <w:rPr>
                <w:sz w:val="18"/>
              </w:rPr>
              <w:t>ensure</w:t>
            </w:r>
            <w:r>
              <w:rPr>
                <w:spacing w:val="-1"/>
                <w:sz w:val="18"/>
              </w:rPr>
              <w:t> </w:t>
            </w:r>
            <w:r>
              <w:rPr>
                <w:sz w:val="18"/>
              </w:rPr>
              <w:t>that</w:t>
            </w:r>
            <w:r>
              <w:rPr>
                <w:spacing w:val="-2"/>
                <w:sz w:val="18"/>
              </w:rPr>
              <w:t> </w:t>
            </w:r>
            <w:r>
              <w:rPr>
                <w:sz w:val="18"/>
              </w:rPr>
              <w:t>perceived</w:t>
            </w:r>
            <w:r>
              <w:rPr>
                <w:spacing w:val="-1"/>
                <w:sz w:val="18"/>
              </w:rPr>
              <w:t> </w:t>
            </w:r>
            <w:r>
              <w:rPr>
                <w:sz w:val="18"/>
              </w:rPr>
              <w:t>and</w:t>
            </w:r>
            <w:r>
              <w:rPr>
                <w:spacing w:val="-4"/>
                <w:sz w:val="18"/>
              </w:rPr>
              <w:t> </w:t>
            </w:r>
            <w:r>
              <w:rPr>
                <w:sz w:val="18"/>
              </w:rPr>
              <w:t>potential</w:t>
            </w:r>
            <w:r>
              <w:rPr>
                <w:spacing w:val="-1"/>
                <w:sz w:val="18"/>
              </w:rPr>
              <w:t> </w:t>
            </w:r>
            <w:r>
              <w:rPr>
                <w:sz w:val="18"/>
              </w:rPr>
              <w:t>conflicts</w:t>
            </w:r>
            <w:r>
              <w:rPr>
                <w:spacing w:val="-1"/>
                <w:sz w:val="18"/>
              </w:rPr>
              <w:t> </w:t>
            </w:r>
            <w:r>
              <w:rPr>
                <w:sz w:val="18"/>
              </w:rPr>
              <w:t>of</w:t>
            </w:r>
            <w:r>
              <w:rPr>
                <w:spacing w:val="-4"/>
                <w:sz w:val="18"/>
              </w:rPr>
              <w:t> </w:t>
            </w:r>
            <w:r>
              <w:rPr>
                <w:sz w:val="18"/>
              </w:rPr>
              <w:t>interest</w:t>
            </w:r>
            <w:r>
              <w:rPr>
                <w:spacing w:val="-2"/>
                <w:sz w:val="18"/>
              </w:rPr>
              <w:t> </w:t>
            </w:r>
            <w:r>
              <w:rPr>
                <w:sz w:val="18"/>
              </w:rPr>
              <w:t>are</w:t>
            </w:r>
            <w:r>
              <w:rPr>
                <w:spacing w:val="-4"/>
                <w:sz w:val="18"/>
              </w:rPr>
              <w:t> </w:t>
            </w:r>
            <w:r>
              <w:rPr>
                <w:sz w:val="18"/>
              </w:rPr>
              <w:t>addressed</w:t>
            </w:r>
            <w:r>
              <w:rPr>
                <w:spacing w:val="-4"/>
                <w:sz w:val="18"/>
              </w:rPr>
              <w:t> </w:t>
            </w:r>
            <w:r>
              <w:rPr>
                <w:sz w:val="18"/>
              </w:rPr>
              <w:t>in</w:t>
            </w:r>
            <w:r>
              <w:rPr>
                <w:spacing w:val="-4"/>
                <w:sz w:val="18"/>
              </w:rPr>
              <w:t> </w:t>
            </w:r>
            <w:r>
              <w:rPr>
                <w:sz w:val="18"/>
              </w:rPr>
              <w:t>its</w:t>
            </w:r>
            <w:r>
              <w:rPr>
                <w:spacing w:val="-1"/>
                <w:sz w:val="18"/>
              </w:rPr>
              <w:t> </w:t>
            </w:r>
            <w:r>
              <w:rPr>
                <w:sz w:val="18"/>
              </w:rPr>
              <w:t>regulatory</w:t>
            </w:r>
            <w:r>
              <w:rPr>
                <w:spacing w:val="-3"/>
                <w:sz w:val="18"/>
              </w:rPr>
              <w:t> </w:t>
            </w:r>
            <w:r>
              <w:rPr>
                <w:sz w:val="18"/>
              </w:rPr>
              <w:t>decision making,</w:t>
            </w:r>
            <w:r>
              <w:rPr>
                <w:spacing w:val="-3"/>
                <w:sz w:val="18"/>
              </w:rPr>
              <w:t> </w:t>
            </w:r>
            <w:r>
              <w:rPr>
                <w:sz w:val="18"/>
              </w:rPr>
              <w:t>particularly</w:t>
            </w:r>
            <w:r>
              <w:rPr>
                <w:spacing w:val="-2"/>
                <w:sz w:val="18"/>
              </w:rPr>
              <w:t> </w:t>
            </w:r>
            <w:r>
              <w:rPr>
                <w:sz w:val="18"/>
              </w:rPr>
              <w:t>in cases where regulatory</w:t>
            </w:r>
            <w:r>
              <w:rPr>
                <w:spacing w:val="-2"/>
                <w:sz w:val="18"/>
              </w:rPr>
              <w:t> </w:t>
            </w:r>
            <w:r>
              <w:rPr>
                <w:sz w:val="18"/>
              </w:rPr>
              <w:t>staff</w:t>
            </w:r>
            <w:r>
              <w:rPr>
                <w:spacing w:val="-1"/>
                <w:sz w:val="18"/>
              </w:rPr>
              <w:t> </w:t>
            </w:r>
            <w:r>
              <w:rPr>
                <w:sz w:val="18"/>
              </w:rPr>
              <w:t>have previously</w:t>
            </w:r>
            <w:r>
              <w:rPr>
                <w:spacing w:val="-2"/>
                <w:sz w:val="18"/>
              </w:rPr>
              <w:t> </w:t>
            </w:r>
            <w:r>
              <w:rPr>
                <w:sz w:val="18"/>
              </w:rPr>
              <w:t>been employed</w:t>
            </w:r>
            <w:r>
              <w:rPr>
                <w:spacing w:val="-3"/>
                <w:sz w:val="18"/>
              </w:rPr>
              <w:t> </w:t>
            </w:r>
            <w:r>
              <w:rPr>
                <w:sz w:val="18"/>
              </w:rPr>
              <w:t>by</w:t>
            </w:r>
            <w:r>
              <w:rPr>
                <w:spacing w:val="-2"/>
                <w:sz w:val="18"/>
              </w:rPr>
              <w:t> </w:t>
            </w:r>
            <w:r>
              <w:rPr>
                <w:sz w:val="18"/>
              </w:rPr>
              <w:t>network businesses or undertaken previous consulting engagements with network businesses.</w:t>
            </w:r>
          </w:p>
        </w:tc>
      </w:tr>
      <w:tr>
        <w:trPr>
          <w:trHeight w:val="1667" w:hRule="atLeast"/>
        </w:trPr>
        <w:tc>
          <w:tcPr>
            <w:tcW w:w="679" w:type="dxa"/>
            <w:tcBorders>
              <w:top w:val="single" w:sz="8" w:space="0" w:color="1F497D"/>
              <w:bottom w:val="single" w:sz="8" w:space="0" w:color="1F497D"/>
            </w:tcBorders>
          </w:tcPr>
          <w:p>
            <w:pPr>
              <w:pStyle w:val="TableParagraph"/>
              <w:ind w:left="364"/>
              <w:rPr>
                <w:sz w:val="18"/>
              </w:rPr>
            </w:pPr>
            <w:r>
              <w:rPr>
                <w:w w:val="99"/>
                <w:sz w:val="18"/>
              </w:rPr>
              <w:t>4</w:t>
            </w:r>
          </w:p>
        </w:tc>
        <w:tc>
          <w:tcPr>
            <w:tcW w:w="8834" w:type="dxa"/>
            <w:tcBorders>
              <w:top w:val="single" w:sz="8" w:space="0" w:color="1F497D"/>
              <w:bottom w:val="single" w:sz="8" w:space="0" w:color="1F497D"/>
            </w:tcBorders>
          </w:tcPr>
          <w:p>
            <w:pPr>
              <w:pStyle w:val="TableParagraph"/>
              <w:spacing w:line="254" w:lineRule="auto"/>
              <w:ind w:left="192" w:right="192"/>
              <w:rPr>
                <w:sz w:val="18"/>
              </w:rPr>
            </w:pPr>
            <w:r>
              <w:rPr>
                <w:sz w:val="18"/>
              </w:rPr>
              <w:t>The</w:t>
            </w:r>
            <w:r>
              <w:rPr>
                <w:spacing w:val="-3"/>
                <w:sz w:val="18"/>
              </w:rPr>
              <w:t> </w:t>
            </w:r>
            <w:r>
              <w:rPr>
                <w:sz w:val="18"/>
              </w:rPr>
              <w:t>Executive</w:t>
            </w:r>
            <w:r>
              <w:rPr>
                <w:spacing w:val="-3"/>
                <w:sz w:val="18"/>
              </w:rPr>
              <w:t> </w:t>
            </w:r>
            <w:r>
              <w:rPr>
                <w:sz w:val="18"/>
              </w:rPr>
              <w:t>Management</w:t>
            </w:r>
            <w:r>
              <w:rPr>
                <w:spacing w:val="-4"/>
                <w:sz w:val="18"/>
              </w:rPr>
              <w:t> </w:t>
            </w:r>
            <w:r>
              <w:rPr>
                <w:sz w:val="18"/>
              </w:rPr>
              <w:t>Board</w:t>
            </w:r>
            <w:r>
              <w:rPr>
                <w:spacing w:val="-3"/>
                <w:sz w:val="18"/>
              </w:rPr>
              <w:t> </w:t>
            </w:r>
            <w:r>
              <w:rPr>
                <w:sz w:val="18"/>
              </w:rPr>
              <w:t>of</w:t>
            </w:r>
            <w:r>
              <w:rPr>
                <w:spacing w:val="-6"/>
                <w:sz w:val="18"/>
              </w:rPr>
              <w:t> </w:t>
            </w:r>
            <w:r>
              <w:rPr>
                <w:sz w:val="18"/>
              </w:rPr>
              <w:t>ESV</w:t>
            </w:r>
            <w:r>
              <w:rPr>
                <w:spacing w:val="-4"/>
                <w:sz w:val="18"/>
              </w:rPr>
              <w:t> </w:t>
            </w:r>
            <w:r>
              <w:rPr>
                <w:sz w:val="18"/>
              </w:rPr>
              <w:t>should</w:t>
            </w:r>
            <w:r>
              <w:rPr>
                <w:spacing w:val="-3"/>
                <w:sz w:val="18"/>
              </w:rPr>
              <w:t> </w:t>
            </w:r>
            <w:r>
              <w:rPr>
                <w:sz w:val="18"/>
              </w:rPr>
              <w:t>develop</w:t>
            </w:r>
            <w:r>
              <w:rPr>
                <w:spacing w:val="-6"/>
                <w:sz w:val="18"/>
              </w:rPr>
              <w:t> </w:t>
            </w:r>
            <w:r>
              <w:rPr>
                <w:sz w:val="18"/>
              </w:rPr>
              <w:t>an</w:t>
            </w:r>
            <w:r>
              <w:rPr>
                <w:spacing w:val="-3"/>
                <w:sz w:val="18"/>
              </w:rPr>
              <w:t> </w:t>
            </w:r>
            <w:r>
              <w:rPr>
                <w:sz w:val="18"/>
              </w:rPr>
              <w:t>overarching</w:t>
            </w:r>
            <w:r>
              <w:rPr>
                <w:spacing w:val="-3"/>
                <w:sz w:val="18"/>
              </w:rPr>
              <w:t> </w:t>
            </w:r>
            <w:r>
              <w:rPr>
                <w:sz w:val="18"/>
              </w:rPr>
              <w:t>organisational</w:t>
            </w:r>
            <w:r>
              <w:rPr>
                <w:spacing w:val="-3"/>
                <w:sz w:val="18"/>
              </w:rPr>
              <w:t> </w:t>
            </w:r>
            <w:r>
              <w:rPr>
                <w:sz w:val="18"/>
              </w:rPr>
              <w:t>reform</w:t>
            </w:r>
            <w:r>
              <w:rPr>
                <w:spacing w:val="-3"/>
                <w:sz w:val="18"/>
              </w:rPr>
              <w:t> </w:t>
            </w:r>
            <w:r>
              <w:rPr>
                <w:sz w:val="18"/>
              </w:rPr>
              <w:t>roadmap that details key actions that have already been taken to strengthen ESV’s corporate governance and management structures and processes, and the actions that have yet to be completed.</w:t>
            </w:r>
          </w:p>
          <w:p>
            <w:pPr>
              <w:pStyle w:val="TableParagraph"/>
              <w:spacing w:before="47"/>
              <w:ind w:left="192" w:right="192"/>
              <w:rPr>
                <w:sz w:val="18"/>
              </w:rPr>
            </w:pPr>
            <w:r>
              <w:rPr>
                <w:sz w:val="18"/>
              </w:rPr>
              <w:t>This roadmap should take account of actions in response to the recommendations of this Review of Victoria’s Electricity and Gas Network Safety Framework and in response to the findings of previous reviews</w:t>
            </w:r>
            <w:r>
              <w:rPr>
                <w:spacing w:val="-1"/>
                <w:sz w:val="18"/>
              </w:rPr>
              <w:t> </w:t>
            </w:r>
            <w:r>
              <w:rPr>
                <w:sz w:val="18"/>
              </w:rPr>
              <w:t>commissioned</w:t>
            </w:r>
            <w:r>
              <w:rPr>
                <w:spacing w:val="-1"/>
                <w:sz w:val="18"/>
              </w:rPr>
              <w:t> </w:t>
            </w:r>
            <w:r>
              <w:rPr>
                <w:sz w:val="18"/>
              </w:rPr>
              <w:t>by</w:t>
            </w:r>
            <w:r>
              <w:rPr>
                <w:spacing w:val="-3"/>
                <w:sz w:val="18"/>
              </w:rPr>
              <w:t> </w:t>
            </w:r>
            <w:r>
              <w:rPr>
                <w:sz w:val="18"/>
              </w:rPr>
              <w:t>the</w:t>
            </w:r>
            <w:r>
              <w:rPr>
                <w:spacing w:val="-6"/>
                <w:sz w:val="18"/>
              </w:rPr>
              <w:t> </w:t>
            </w:r>
            <w:r>
              <w:rPr>
                <w:sz w:val="18"/>
              </w:rPr>
              <w:t>Director</w:t>
            </w:r>
            <w:r>
              <w:rPr>
                <w:spacing w:val="-4"/>
                <w:sz w:val="18"/>
              </w:rPr>
              <w:t> </w:t>
            </w:r>
            <w:r>
              <w:rPr>
                <w:sz w:val="18"/>
              </w:rPr>
              <w:t>of</w:t>
            </w:r>
            <w:r>
              <w:rPr>
                <w:spacing w:val="-2"/>
                <w:sz w:val="18"/>
              </w:rPr>
              <w:t> </w:t>
            </w:r>
            <w:r>
              <w:rPr>
                <w:sz w:val="18"/>
              </w:rPr>
              <w:t>Energy</w:t>
            </w:r>
            <w:r>
              <w:rPr>
                <w:spacing w:val="-3"/>
                <w:sz w:val="18"/>
              </w:rPr>
              <w:t> </w:t>
            </w:r>
            <w:r>
              <w:rPr>
                <w:sz w:val="18"/>
              </w:rPr>
              <w:t>Safety.</w:t>
            </w:r>
            <w:r>
              <w:rPr>
                <w:spacing w:val="-2"/>
                <w:sz w:val="18"/>
              </w:rPr>
              <w:t> </w:t>
            </w:r>
            <w:r>
              <w:rPr>
                <w:sz w:val="18"/>
              </w:rPr>
              <w:t>The</w:t>
            </w:r>
            <w:r>
              <w:rPr>
                <w:spacing w:val="-1"/>
                <w:sz w:val="18"/>
              </w:rPr>
              <w:t> </w:t>
            </w:r>
            <w:r>
              <w:rPr>
                <w:sz w:val="18"/>
              </w:rPr>
              <w:t>roadmap</w:t>
            </w:r>
            <w:r>
              <w:rPr>
                <w:spacing w:val="-4"/>
                <w:sz w:val="18"/>
              </w:rPr>
              <w:t> </w:t>
            </w:r>
            <w:r>
              <w:rPr>
                <w:sz w:val="18"/>
              </w:rPr>
              <w:t>should</w:t>
            </w:r>
            <w:r>
              <w:rPr>
                <w:spacing w:val="-4"/>
                <w:sz w:val="18"/>
              </w:rPr>
              <w:t> </w:t>
            </w:r>
            <w:r>
              <w:rPr>
                <w:sz w:val="18"/>
              </w:rPr>
              <w:t>be</w:t>
            </w:r>
            <w:r>
              <w:rPr>
                <w:spacing w:val="-1"/>
                <w:sz w:val="18"/>
              </w:rPr>
              <w:t> </w:t>
            </w:r>
            <w:r>
              <w:rPr>
                <w:sz w:val="18"/>
              </w:rPr>
              <w:t>reported</w:t>
            </w:r>
            <w:r>
              <w:rPr>
                <w:spacing w:val="-4"/>
                <w:sz w:val="18"/>
              </w:rPr>
              <w:t> </w:t>
            </w:r>
            <w:r>
              <w:rPr>
                <w:sz w:val="18"/>
              </w:rPr>
              <w:t>publicly</w:t>
            </w:r>
            <w:r>
              <w:rPr>
                <w:spacing w:val="-3"/>
                <w:sz w:val="18"/>
              </w:rPr>
              <w:t> </w:t>
            </w:r>
            <w:r>
              <w:rPr>
                <w:sz w:val="18"/>
              </w:rPr>
              <w:t>on ESV’s website and updated quarterly until all key actions have been completed.</w:t>
            </w:r>
          </w:p>
        </w:tc>
      </w:tr>
      <w:tr>
        <w:trPr>
          <w:trHeight w:val="740" w:hRule="atLeast"/>
        </w:trPr>
        <w:tc>
          <w:tcPr>
            <w:tcW w:w="679" w:type="dxa"/>
            <w:tcBorders>
              <w:top w:val="single" w:sz="8" w:space="0" w:color="1F497D"/>
              <w:bottom w:val="single" w:sz="8" w:space="0" w:color="1F497D"/>
            </w:tcBorders>
          </w:tcPr>
          <w:p>
            <w:pPr>
              <w:pStyle w:val="TableParagraph"/>
              <w:ind w:left="364"/>
              <w:rPr>
                <w:sz w:val="18"/>
              </w:rPr>
            </w:pPr>
            <w:r>
              <w:rPr>
                <w:w w:val="99"/>
                <w:sz w:val="18"/>
              </w:rPr>
              <w:t>5</w:t>
            </w:r>
          </w:p>
        </w:tc>
        <w:tc>
          <w:tcPr>
            <w:tcW w:w="8834" w:type="dxa"/>
            <w:tcBorders>
              <w:top w:val="single" w:sz="8" w:space="0" w:color="1F497D"/>
              <w:bottom w:val="single" w:sz="8" w:space="0" w:color="1F497D"/>
            </w:tcBorders>
          </w:tcPr>
          <w:p>
            <w:pPr>
              <w:pStyle w:val="TableParagraph"/>
              <w:spacing w:before="58"/>
              <w:ind w:left="192" w:right="192"/>
              <w:rPr>
                <w:sz w:val="18"/>
              </w:rPr>
            </w:pPr>
            <w:r>
              <w:rPr>
                <w:sz w:val="18"/>
              </w:rPr>
              <w:t>ESV</w:t>
            </w:r>
            <w:r>
              <w:rPr>
                <w:spacing w:val="-2"/>
                <w:sz w:val="18"/>
              </w:rPr>
              <w:t> </w:t>
            </w:r>
            <w:r>
              <w:rPr>
                <w:sz w:val="18"/>
              </w:rPr>
              <w:t>should</w:t>
            </w:r>
            <w:r>
              <w:rPr>
                <w:spacing w:val="-1"/>
                <w:sz w:val="18"/>
              </w:rPr>
              <w:t> </w:t>
            </w:r>
            <w:r>
              <w:rPr>
                <w:sz w:val="18"/>
              </w:rPr>
              <w:t>develop</w:t>
            </w:r>
            <w:r>
              <w:rPr>
                <w:spacing w:val="-4"/>
                <w:sz w:val="18"/>
              </w:rPr>
              <w:t> </w:t>
            </w:r>
            <w:r>
              <w:rPr>
                <w:sz w:val="18"/>
              </w:rPr>
              <w:t>and</w:t>
            </w:r>
            <w:r>
              <w:rPr>
                <w:spacing w:val="-4"/>
                <w:sz w:val="18"/>
              </w:rPr>
              <w:t> </w:t>
            </w:r>
            <w:r>
              <w:rPr>
                <w:sz w:val="18"/>
              </w:rPr>
              <w:t>implement</w:t>
            </w:r>
            <w:r>
              <w:rPr>
                <w:spacing w:val="-4"/>
                <w:sz w:val="18"/>
              </w:rPr>
              <w:t> </w:t>
            </w:r>
            <w:r>
              <w:rPr>
                <w:sz w:val="18"/>
              </w:rPr>
              <w:t>a</w:t>
            </w:r>
            <w:r>
              <w:rPr>
                <w:spacing w:val="-1"/>
                <w:sz w:val="18"/>
              </w:rPr>
              <w:t> </w:t>
            </w:r>
            <w:r>
              <w:rPr>
                <w:sz w:val="18"/>
              </w:rPr>
              <w:t>formal</w:t>
            </w:r>
            <w:r>
              <w:rPr>
                <w:spacing w:val="-4"/>
                <w:sz w:val="18"/>
              </w:rPr>
              <w:t> </w:t>
            </w:r>
            <w:r>
              <w:rPr>
                <w:sz w:val="18"/>
              </w:rPr>
              <w:t>workforce</w:t>
            </w:r>
            <w:r>
              <w:rPr>
                <w:spacing w:val="-1"/>
                <w:sz w:val="18"/>
              </w:rPr>
              <w:t> </w:t>
            </w:r>
            <w:r>
              <w:rPr>
                <w:sz w:val="18"/>
              </w:rPr>
              <w:t>strategy</w:t>
            </w:r>
            <w:r>
              <w:rPr>
                <w:spacing w:val="-3"/>
                <w:sz w:val="18"/>
              </w:rPr>
              <w:t> </w:t>
            </w:r>
            <w:r>
              <w:rPr>
                <w:sz w:val="18"/>
              </w:rPr>
              <w:t>to</w:t>
            </w:r>
            <w:r>
              <w:rPr>
                <w:spacing w:val="-1"/>
                <w:sz w:val="18"/>
              </w:rPr>
              <w:t> </w:t>
            </w:r>
            <w:r>
              <w:rPr>
                <w:sz w:val="18"/>
              </w:rPr>
              <w:t>support</w:t>
            </w:r>
            <w:r>
              <w:rPr>
                <w:spacing w:val="-4"/>
                <w:sz w:val="18"/>
              </w:rPr>
              <w:t> </w:t>
            </w:r>
            <w:r>
              <w:rPr>
                <w:sz w:val="18"/>
              </w:rPr>
              <w:t>the</w:t>
            </w:r>
            <w:r>
              <w:rPr>
                <w:spacing w:val="-4"/>
                <w:sz w:val="18"/>
              </w:rPr>
              <w:t> </w:t>
            </w:r>
            <w:r>
              <w:rPr>
                <w:sz w:val="18"/>
              </w:rPr>
              <w:t>attraction</w:t>
            </w:r>
            <w:r>
              <w:rPr>
                <w:spacing w:val="-1"/>
                <w:sz w:val="18"/>
              </w:rPr>
              <w:t> </w:t>
            </w:r>
            <w:r>
              <w:rPr>
                <w:sz w:val="18"/>
              </w:rPr>
              <w:t>and</w:t>
            </w:r>
            <w:r>
              <w:rPr>
                <w:spacing w:val="-1"/>
                <w:sz w:val="18"/>
              </w:rPr>
              <w:t> </w:t>
            </w:r>
            <w:r>
              <w:rPr>
                <w:sz w:val="18"/>
              </w:rPr>
              <w:t>retention</w:t>
            </w:r>
            <w:r>
              <w:rPr>
                <w:spacing w:val="-1"/>
                <w:sz w:val="18"/>
              </w:rPr>
              <w:t> </w:t>
            </w:r>
            <w:r>
              <w:rPr>
                <w:sz w:val="18"/>
              </w:rPr>
              <w:t>of high performing staff. This strategy should include a specific focus on broadening the diversity of ESV’s workforce over time, including gender diversity.</w:t>
            </w:r>
          </w:p>
        </w:tc>
      </w:tr>
      <w:tr>
        <w:trPr>
          <w:trHeight w:val="340" w:hRule="atLeast"/>
        </w:trPr>
        <w:tc>
          <w:tcPr>
            <w:tcW w:w="9513" w:type="dxa"/>
            <w:gridSpan w:val="2"/>
            <w:tcBorders>
              <w:top w:val="single" w:sz="8" w:space="0" w:color="1F497D"/>
              <w:bottom w:val="single" w:sz="8" w:space="0" w:color="1F497D"/>
            </w:tcBorders>
            <w:shd w:val="clear" w:color="auto" w:fill="99C7EB"/>
          </w:tcPr>
          <w:p>
            <w:pPr>
              <w:pStyle w:val="TableParagraph"/>
              <w:ind w:left="127"/>
              <w:rPr>
                <w:b/>
                <w:sz w:val="18"/>
              </w:rPr>
            </w:pPr>
            <w:r>
              <w:rPr>
                <w:b/>
                <w:sz w:val="18"/>
              </w:rPr>
              <w:t>Strengthening</w:t>
            </w:r>
            <w:r>
              <w:rPr>
                <w:b/>
                <w:spacing w:val="-2"/>
                <w:sz w:val="18"/>
              </w:rPr>
              <w:t> </w:t>
            </w:r>
            <w:r>
              <w:rPr>
                <w:b/>
                <w:sz w:val="18"/>
              </w:rPr>
              <w:t>ESV’s</w:t>
            </w:r>
            <w:r>
              <w:rPr>
                <w:b/>
                <w:spacing w:val="-4"/>
                <w:sz w:val="18"/>
              </w:rPr>
              <w:t> </w:t>
            </w:r>
            <w:r>
              <w:rPr>
                <w:b/>
                <w:sz w:val="18"/>
              </w:rPr>
              <w:t>capability</w:t>
            </w:r>
            <w:r>
              <w:rPr>
                <w:b/>
                <w:spacing w:val="-11"/>
                <w:sz w:val="18"/>
              </w:rPr>
              <w:t> </w:t>
            </w:r>
            <w:r>
              <w:rPr>
                <w:b/>
                <w:sz w:val="18"/>
              </w:rPr>
              <w:t>and</w:t>
            </w:r>
            <w:r>
              <w:rPr>
                <w:b/>
                <w:spacing w:val="-2"/>
                <w:sz w:val="18"/>
              </w:rPr>
              <w:t> </w:t>
            </w:r>
            <w:r>
              <w:rPr>
                <w:b/>
                <w:sz w:val="18"/>
              </w:rPr>
              <w:t>preparedness to</w:t>
            </w:r>
            <w:r>
              <w:rPr>
                <w:b/>
                <w:spacing w:val="-2"/>
                <w:sz w:val="18"/>
              </w:rPr>
              <w:t> </w:t>
            </w:r>
            <w:r>
              <w:rPr>
                <w:b/>
                <w:sz w:val="18"/>
              </w:rPr>
              <w:t>take</w:t>
            </w:r>
            <w:r>
              <w:rPr>
                <w:b/>
                <w:spacing w:val="-4"/>
                <w:sz w:val="18"/>
              </w:rPr>
              <w:t> </w:t>
            </w:r>
            <w:r>
              <w:rPr>
                <w:b/>
                <w:sz w:val="18"/>
              </w:rPr>
              <w:t>strong</w:t>
            </w:r>
            <w:r>
              <w:rPr>
                <w:b/>
                <w:spacing w:val="-2"/>
                <w:sz w:val="18"/>
              </w:rPr>
              <w:t> </w:t>
            </w:r>
            <w:r>
              <w:rPr>
                <w:b/>
                <w:sz w:val="18"/>
              </w:rPr>
              <w:t>regulatory</w:t>
            </w:r>
            <w:r>
              <w:rPr>
                <w:b/>
                <w:spacing w:val="-8"/>
                <w:sz w:val="18"/>
              </w:rPr>
              <w:t> </w:t>
            </w:r>
            <w:r>
              <w:rPr>
                <w:b/>
                <w:spacing w:val="-2"/>
                <w:sz w:val="18"/>
              </w:rPr>
              <w:t>action</w:t>
            </w:r>
          </w:p>
        </w:tc>
      </w:tr>
      <w:tr>
        <w:trPr>
          <w:trHeight w:val="1568" w:hRule="atLeast"/>
        </w:trPr>
        <w:tc>
          <w:tcPr>
            <w:tcW w:w="679" w:type="dxa"/>
            <w:tcBorders>
              <w:top w:val="single" w:sz="8" w:space="0" w:color="1F497D"/>
              <w:bottom w:val="single" w:sz="8" w:space="0" w:color="1F497D"/>
            </w:tcBorders>
          </w:tcPr>
          <w:p>
            <w:pPr>
              <w:pStyle w:val="TableParagraph"/>
              <w:ind w:left="364"/>
              <w:rPr>
                <w:sz w:val="18"/>
              </w:rPr>
            </w:pPr>
            <w:r>
              <w:rPr>
                <w:w w:val="99"/>
                <w:sz w:val="18"/>
              </w:rPr>
              <w:t>6</w:t>
            </w:r>
          </w:p>
        </w:tc>
        <w:tc>
          <w:tcPr>
            <w:tcW w:w="8834" w:type="dxa"/>
            <w:tcBorders>
              <w:top w:val="single" w:sz="8" w:space="0" w:color="1F497D"/>
              <w:bottom w:val="single" w:sz="8" w:space="0" w:color="1F497D"/>
            </w:tcBorders>
          </w:tcPr>
          <w:p>
            <w:pPr>
              <w:pStyle w:val="TableParagraph"/>
              <w:spacing w:before="58"/>
              <w:ind w:left="192" w:right="127"/>
              <w:rPr>
                <w:sz w:val="18"/>
              </w:rPr>
            </w:pPr>
            <w:r>
              <w:rPr>
                <w:sz w:val="18"/>
              </w:rPr>
              <w:t>ESV</w:t>
            </w:r>
            <w:r>
              <w:rPr>
                <w:spacing w:val="-2"/>
                <w:sz w:val="18"/>
              </w:rPr>
              <w:t> </w:t>
            </w:r>
            <w:r>
              <w:rPr>
                <w:sz w:val="18"/>
              </w:rPr>
              <w:t>should</w:t>
            </w:r>
            <w:r>
              <w:rPr>
                <w:spacing w:val="-4"/>
                <w:sz w:val="18"/>
              </w:rPr>
              <w:t> </w:t>
            </w:r>
            <w:r>
              <w:rPr>
                <w:sz w:val="18"/>
              </w:rPr>
              <w:t>substantially</w:t>
            </w:r>
            <w:r>
              <w:rPr>
                <w:spacing w:val="-3"/>
                <w:sz w:val="18"/>
              </w:rPr>
              <w:t> </w:t>
            </w:r>
            <w:r>
              <w:rPr>
                <w:sz w:val="18"/>
              </w:rPr>
              <w:t>increase</w:t>
            </w:r>
            <w:r>
              <w:rPr>
                <w:spacing w:val="-4"/>
                <w:sz w:val="18"/>
              </w:rPr>
              <w:t> </w:t>
            </w:r>
            <w:r>
              <w:rPr>
                <w:sz w:val="18"/>
              </w:rPr>
              <w:t>its</w:t>
            </w:r>
            <w:r>
              <w:rPr>
                <w:spacing w:val="-3"/>
                <w:sz w:val="18"/>
              </w:rPr>
              <w:t> </w:t>
            </w:r>
            <w:r>
              <w:rPr>
                <w:sz w:val="18"/>
              </w:rPr>
              <w:t>audit</w:t>
            </w:r>
            <w:r>
              <w:rPr>
                <w:spacing w:val="-2"/>
                <w:sz w:val="18"/>
              </w:rPr>
              <w:t> </w:t>
            </w:r>
            <w:r>
              <w:rPr>
                <w:sz w:val="18"/>
              </w:rPr>
              <w:t>and</w:t>
            </w:r>
            <w:r>
              <w:rPr>
                <w:spacing w:val="-1"/>
                <w:sz w:val="18"/>
              </w:rPr>
              <w:t> </w:t>
            </w:r>
            <w:r>
              <w:rPr>
                <w:sz w:val="18"/>
              </w:rPr>
              <w:t>inspection</w:t>
            </w:r>
            <w:r>
              <w:rPr>
                <w:spacing w:val="-1"/>
                <w:sz w:val="18"/>
              </w:rPr>
              <w:t> </w:t>
            </w:r>
            <w:r>
              <w:rPr>
                <w:sz w:val="18"/>
              </w:rPr>
              <w:t>resources</w:t>
            </w:r>
            <w:r>
              <w:rPr>
                <w:spacing w:val="-3"/>
                <w:sz w:val="18"/>
              </w:rPr>
              <w:t> </w:t>
            </w:r>
            <w:r>
              <w:rPr>
                <w:sz w:val="18"/>
              </w:rPr>
              <w:t>and</w:t>
            </w:r>
            <w:r>
              <w:rPr>
                <w:spacing w:val="-4"/>
                <w:sz w:val="18"/>
              </w:rPr>
              <w:t> </w:t>
            </w:r>
            <w:r>
              <w:rPr>
                <w:sz w:val="18"/>
              </w:rPr>
              <w:t>activity</w:t>
            </w:r>
            <w:r>
              <w:rPr>
                <w:spacing w:val="-3"/>
                <w:sz w:val="18"/>
              </w:rPr>
              <w:t> </w:t>
            </w:r>
            <w:r>
              <w:rPr>
                <w:sz w:val="18"/>
              </w:rPr>
              <w:t>compared</w:t>
            </w:r>
            <w:r>
              <w:rPr>
                <w:spacing w:val="-4"/>
                <w:sz w:val="18"/>
              </w:rPr>
              <w:t> </w:t>
            </w:r>
            <w:r>
              <w:rPr>
                <w:sz w:val="18"/>
              </w:rPr>
              <w:t>to</w:t>
            </w:r>
            <w:r>
              <w:rPr>
                <w:spacing w:val="-1"/>
                <w:sz w:val="18"/>
              </w:rPr>
              <w:t> </w:t>
            </w:r>
            <w:r>
              <w:rPr>
                <w:sz w:val="18"/>
              </w:rPr>
              <w:t>recent</w:t>
            </w:r>
            <w:r>
              <w:rPr>
                <w:spacing w:val="-2"/>
                <w:sz w:val="18"/>
              </w:rPr>
              <w:t> </w:t>
            </w:r>
            <w:r>
              <w:rPr>
                <w:sz w:val="18"/>
              </w:rPr>
              <w:t>years, in accordance with the directions set out in its Corporate Plan 2017-2020. Performance against this plan should be reported publicly, including summary information that clearly explains, at a “plain English” level, what ESV has achieved and what more remains to be done to fully deliver its more intensive audit</w:t>
            </w:r>
            <w:r>
              <w:rPr>
                <w:spacing w:val="40"/>
                <w:sz w:val="18"/>
              </w:rPr>
              <w:t> </w:t>
            </w:r>
            <w:r>
              <w:rPr>
                <w:sz w:val="18"/>
              </w:rPr>
              <w:t>program. This should be supported by detailed information on the audits conducted each year, including: the number of audits, the sites and distribution businesses covered, the focus of the audits and the results of those audits. This should build on and extend existing safety performance reporting by ESV.</w:t>
            </w:r>
          </w:p>
        </w:tc>
      </w:tr>
      <w:tr>
        <w:trPr>
          <w:trHeight w:val="534" w:hRule="atLeast"/>
        </w:trPr>
        <w:tc>
          <w:tcPr>
            <w:tcW w:w="679" w:type="dxa"/>
            <w:tcBorders>
              <w:top w:val="single" w:sz="8" w:space="0" w:color="1F497D"/>
              <w:bottom w:val="single" w:sz="8" w:space="0" w:color="1F497D"/>
            </w:tcBorders>
          </w:tcPr>
          <w:p>
            <w:pPr>
              <w:pStyle w:val="TableParagraph"/>
              <w:ind w:left="364"/>
              <w:rPr>
                <w:sz w:val="18"/>
              </w:rPr>
            </w:pPr>
            <w:r>
              <w:rPr>
                <w:w w:val="99"/>
                <w:sz w:val="18"/>
              </w:rPr>
              <w:t>7</w:t>
            </w:r>
          </w:p>
        </w:tc>
        <w:tc>
          <w:tcPr>
            <w:tcW w:w="8834" w:type="dxa"/>
            <w:tcBorders>
              <w:top w:val="single" w:sz="8" w:space="0" w:color="1F497D"/>
              <w:bottom w:val="single" w:sz="8" w:space="0" w:color="1F497D"/>
            </w:tcBorders>
          </w:tcPr>
          <w:p>
            <w:pPr>
              <w:pStyle w:val="TableParagraph"/>
              <w:spacing w:before="58"/>
              <w:ind w:left="192"/>
              <w:rPr>
                <w:sz w:val="18"/>
              </w:rPr>
            </w:pPr>
            <w:r>
              <w:rPr>
                <w:sz w:val="18"/>
              </w:rPr>
              <w:t>ESV</w:t>
            </w:r>
            <w:r>
              <w:rPr>
                <w:spacing w:val="-2"/>
                <w:sz w:val="18"/>
              </w:rPr>
              <w:t> </w:t>
            </w:r>
            <w:r>
              <w:rPr>
                <w:sz w:val="18"/>
              </w:rPr>
              <w:t>should</w:t>
            </w:r>
            <w:r>
              <w:rPr>
                <w:spacing w:val="-4"/>
                <w:sz w:val="18"/>
              </w:rPr>
              <w:t> </w:t>
            </w:r>
            <w:r>
              <w:rPr>
                <w:sz w:val="18"/>
              </w:rPr>
              <w:t>conduct</w:t>
            </w:r>
            <w:r>
              <w:rPr>
                <w:spacing w:val="-2"/>
                <w:sz w:val="18"/>
              </w:rPr>
              <w:t> </w:t>
            </w:r>
            <w:r>
              <w:rPr>
                <w:sz w:val="18"/>
              </w:rPr>
              <w:t>an</w:t>
            </w:r>
            <w:r>
              <w:rPr>
                <w:spacing w:val="-4"/>
                <w:sz w:val="18"/>
              </w:rPr>
              <w:t> </w:t>
            </w:r>
            <w:r>
              <w:rPr>
                <w:sz w:val="18"/>
              </w:rPr>
              <w:t>internal</w:t>
            </w:r>
            <w:r>
              <w:rPr>
                <w:spacing w:val="-1"/>
                <w:sz w:val="18"/>
              </w:rPr>
              <w:t> </w:t>
            </w:r>
            <w:r>
              <w:rPr>
                <w:sz w:val="18"/>
              </w:rPr>
              <w:t>review</w:t>
            </w:r>
            <w:r>
              <w:rPr>
                <w:spacing w:val="-5"/>
                <w:sz w:val="18"/>
              </w:rPr>
              <w:t> </w:t>
            </w:r>
            <w:r>
              <w:rPr>
                <w:sz w:val="18"/>
              </w:rPr>
              <w:t>of</w:t>
            </w:r>
            <w:r>
              <w:rPr>
                <w:spacing w:val="-2"/>
                <w:sz w:val="18"/>
              </w:rPr>
              <w:t> </w:t>
            </w:r>
            <w:r>
              <w:rPr>
                <w:sz w:val="18"/>
              </w:rPr>
              <w:t>its</w:t>
            </w:r>
            <w:r>
              <w:rPr>
                <w:spacing w:val="-1"/>
                <w:sz w:val="18"/>
              </w:rPr>
              <w:t> </w:t>
            </w:r>
            <w:r>
              <w:rPr>
                <w:sz w:val="18"/>
              </w:rPr>
              <w:t>expanded</w:t>
            </w:r>
            <w:r>
              <w:rPr>
                <w:spacing w:val="-4"/>
                <w:sz w:val="18"/>
              </w:rPr>
              <w:t> </w:t>
            </w:r>
            <w:r>
              <w:rPr>
                <w:sz w:val="18"/>
              </w:rPr>
              <w:t>audit</w:t>
            </w:r>
            <w:r>
              <w:rPr>
                <w:spacing w:val="-4"/>
                <w:sz w:val="18"/>
              </w:rPr>
              <w:t> </w:t>
            </w:r>
            <w:r>
              <w:rPr>
                <w:sz w:val="18"/>
              </w:rPr>
              <w:t>and</w:t>
            </w:r>
            <w:r>
              <w:rPr>
                <w:spacing w:val="-4"/>
                <w:sz w:val="18"/>
              </w:rPr>
              <w:t> </w:t>
            </w:r>
            <w:r>
              <w:rPr>
                <w:sz w:val="18"/>
              </w:rPr>
              <w:t>inspections</w:t>
            </w:r>
            <w:r>
              <w:rPr>
                <w:spacing w:val="-1"/>
                <w:sz w:val="18"/>
              </w:rPr>
              <w:t> </w:t>
            </w:r>
            <w:r>
              <w:rPr>
                <w:sz w:val="18"/>
              </w:rPr>
              <w:t>program</w:t>
            </w:r>
            <w:r>
              <w:rPr>
                <w:spacing w:val="-1"/>
                <w:sz w:val="18"/>
              </w:rPr>
              <w:t> </w:t>
            </w:r>
            <w:r>
              <w:rPr>
                <w:sz w:val="18"/>
              </w:rPr>
              <w:t>in</w:t>
            </w:r>
            <w:r>
              <w:rPr>
                <w:spacing w:val="-1"/>
                <w:sz w:val="18"/>
              </w:rPr>
              <w:t> </w:t>
            </w:r>
            <w:r>
              <w:rPr>
                <w:sz w:val="18"/>
              </w:rPr>
              <w:t>2020</w:t>
            </w:r>
            <w:r>
              <w:rPr>
                <w:spacing w:val="-1"/>
                <w:sz w:val="18"/>
              </w:rPr>
              <w:t> </w:t>
            </w:r>
            <w:r>
              <w:rPr>
                <w:sz w:val="18"/>
              </w:rPr>
              <w:t>to</w:t>
            </w:r>
            <w:r>
              <w:rPr>
                <w:spacing w:val="-4"/>
                <w:sz w:val="18"/>
              </w:rPr>
              <w:t> </w:t>
            </w:r>
            <w:r>
              <w:rPr>
                <w:sz w:val="18"/>
              </w:rPr>
              <w:t>determine whether a further change in the resourcing of these functions is required.</w:t>
            </w:r>
          </w:p>
        </w:tc>
      </w:tr>
      <w:tr>
        <w:trPr>
          <w:trHeight w:val="1218" w:hRule="atLeast"/>
        </w:trPr>
        <w:tc>
          <w:tcPr>
            <w:tcW w:w="679" w:type="dxa"/>
            <w:tcBorders>
              <w:top w:val="single" w:sz="8" w:space="0" w:color="1F497D"/>
              <w:bottom w:val="single" w:sz="8" w:space="0" w:color="1F497D"/>
            </w:tcBorders>
          </w:tcPr>
          <w:p>
            <w:pPr>
              <w:pStyle w:val="TableParagraph"/>
              <w:ind w:left="364"/>
              <w:rPr>
                <w:sz w:val="18"/>
              </w:rPr>
            </w:pPr>
            <w:r>
              <w:rPr>
                <w:w w:val="99"/>
                <w:sz w:val="18"/>
              </w:rPr>
              <w:t>8</w:t>
            </w:r>
          </w:p>
        </w:tc>
        <w:tc>
          <w:tcPr>
            <w:tcW w:w="8834" w:type="dxa"/>
            <w:tcBorders>
              <w:top w:val="single" w:sz="8" w:space="0" w:color="1F497D"/>
              <w:bottom w:val="single" w:sz="8" w:space="0" w:color="1F497D"/>
            </w:tcBorders>
          </w:tcPr>
          <w:p>
            <w:pPr>
              <w:pStyle w:val="TableParagraph"/>
              <w:spacing w:line="254" w:lineRule="auto"/>
              <w:ind w:left="192"/>
              <w:rPr>
                <w:sz w:val="18"/>
              </w:rPr>
            </w:pPr>
            <w:r>
              <w:rPr>
                <w:sz w:val="18"/>
              </w:rPr>
              <w:t>ESV</w:t>
            </w:r>
            <w:r>
              <w:rPr>
                <w:spacing w:val="-3"/>
                <w:sz w:val="18"/>
              </w:rPr>
              <w:t> </w:t>
            </w:r>
            <w:r>
              <w:rPr>
                <w:sz w:val="18"/>
              </w:rPr>
              <w:t>should</w:t>
            </w:r>
            <w:r>
              <w:rPr>
                <w:spacing w:val="-2"/>
                <w:sz w:val="18"/>
              </w:rPr>
              <w:t> </w:t>
            </w:r>
            <w:r>
              <w:rPr>
                <w:sz w:val="18"/>
              </w:rPr>
              <w:t>develop</w:t>
            </w:r>
            <w:r>
              <w:rPr>
                <w:spacing w:val="-5"/>
                <w:sz w:val="18"/>
              </w:rPr>
              <w:t> </w:t>
            </w:r>
            <w:r>
              <w:rPr>
                <w:sz w:val="18"/>
              </w:rPr>
              <w:t>an</w:t>
            </w:r>
            <w:r>
              <w:rPr>
                <w:spacing w:val="-5"/>
                <w:sz w:val="18"/>
              </w:rPr>
              <w:t> </w:t>
            </w:r>
            <w:r>
              <w:rPr>
                <w:sz w:val="18"/>
              </w:rPr>
              <w:t>integrated</w:t>
            </w:r>
            <w:r>
              <w:rPr>
                <w:spacing w:val="-2"/>
                <w:sz w:val="18"/>
              </w:rPr>
              <w:t> </w:t>
            </w:r>
            <w:r>
              <w:rPr>
                <w:sz w:val="18"/>
              </w:rPr>
              <w:t>plan</w:t>
            </w:r>
            <w:r>
              <w:rPr>
                <w:spacing w:val="-5"/>
                <w:sz w:val="18"/>
              </w:rPr>
              <w:t> </w:t>
            </w:r>
            <w:r>
              <w:rPr>
                <w:sz w:val="18"/>
              </w:rPr>
              <w:t>of</w:t>
            </w:r>
            <w:r>
              <w:rPr>
                <w:spacing w:val="-3"/>
                <w:sz w:val="18"/>
              </w:rPr>
              <w:t> </w:t>
            </w:r>
            <w:r>
              <w:rPr>
                <w:sz w:val="18"/>
              </w:rPr>
              <w:t>action</w:t>
            </w:r>
            <w:r>
              <w:rPr>
                <w:spacing w:val="-2"/>
                <w:sz w:val="18"/>
              </w:rPr>
              <w:t> </w:t>
            </w:r>
            <w:r>
              <w:rPr>
                <w:sz w:val="18"/>
              </w:rPr>
              <w:t>to</w:t>
            </w:r>
            <w:r>
              <w:rPr>
                <w:spacing w:val="-2"/>
                <w:sz w:val="18"/>
              </w:rPr>
              <w:t> </w:t>
            </w:r>
            <w:r>
              <w:rPr>
                <w:sz w:val="18"/>
              </w:rPr>
              <w:t>strengthen</w:t>
            </w:r>
            <w:r>
              <w:rPr>
                <w:spacing w:val="-2"/>
                <w:sz w:val="18"/>
              </w:rPr>
              <w:t> </w:t>
            </w:r>
            <w:r>
              <w:rPr>
                <w:sz w:val="18"/>
              </w:rPr>
              <w:t>its</w:t>
            </w:r>
            <w:r>
              <w:rPr>
                <w:spacing w:val="-2"/>
                <w:sz w:val="18"/>
              </w:rPr>
              <w:t> </w:t>
            </w:r>
            <w:r>
              <w:rPr>
                <w:sz w:val="18"/>
              </w:rPr>
              <w:t>analytical</w:t>
            </w:r>
            <w:r>
              <w:rPr>
                <w:spacing w:val="-5"/>
                <w:sz w:val="18"/>
              </w:rPr>
              <w:t> </w:t>
            </w:r>
            <w:r>
              <w:rPr>
                <w:sz w:val="18"/>
              </w:rPr>
              <w:t>capabilities</w:t>
            </w:r>
            <w:r>
              <w:rPr>
                <w:spacing w:val="-4"/>
                <w:sz w:val="18"/>
              </w:rPr>
              <w:t> </w:t>
            </w:r>
            <w:r>
              <w:rPr>
                <w:sz w:val="18"/>
              </w:rPr>
              <w:t>and</w:t>
            </w:r>
            <w:r>
              <w:rPr>
                <w:spacing w:val="-2"/>
                <w:sz w:val="18"/>
              </w:rPr>
              <w:t> </w:t>
            </w:r>
            <w:r>
              <w:rPr>
                <w:sz w:val="18"/>
              </w:rPr>
              <w:t>processes</w:t>
            </w:r>
            <w:r>
              <w:rPr>
                <w:spacing w:val="-2"/>
                <w:sz w:val="18"/>
              </w:rPr>
              <w:t> </w:t>
            </w:r>
            <w:r>
              <w:rPr>
                <w:sz w:val="18"/>
              </w:rPr>
              <w:t>to support effective risk-based regulation. This action plan should build on the initiatives outlined in ESV’s </w:t>
            </w:r>
            <w:r>
              <w:rPr>
                <w:i/>
                <w:sz w:val="18"/>
              </w:rPr>
              <w:t>Corporate Plan 2017-2020</w:t>
            </w:r>
            <w:r>
              <w:rPr>
                <w:sz w:val="18"/>
              </w:rPr>
              <w:t>. To promote accountability, it should include clear actionable milestones.</w:t>
            </w:r>
          </w:p>
          <w:p>
            <w:pPr>
              <w:pStyle w:val="TableParagraph"/>
              <w:spacing w:line="256" w:lineRule="auto" w:before="2"/>
              <w:ind w:left="192"/>
              <w:rPr>
                <w:sz w:val="18"/>
              </w:rPr>
            </w:pPr>
            <w:r>
              <w:rPr>
                <w:sz w:val="18"/>
              </w:rPr>
              <w:t>Progress</w:t>
            </w:r>
            <w:r>
              <w:rPr>
                <w:spacing w:val="-1"/>
                <w:sz w:val="18"/>
              </w:rPr>
              <w:t> </w:t>
            </w:r>
            <w:r>
              <w:rPr>
                <w:sz w:val="18"/>
              </w:rPr>
              <w:t>against</w:t>
            </w:r>
            <w:r>
              <w:rPr>
                <w:spacing w:val="-2"/>
                <w:sz w:val="18"/>
              </w:rPr>
              <w:t> </w:t>
            </w:r>
            <w:r>
              <w:rPr>
                <w:sz w:val="18"/>
              </w:rPr>
              <w:t>the</w:t>
            </w:r>
            <w:r>
              <w:rPr>
                <w:spacing w:val="-4"/>
                <w:sz w:val="18"/>
              </w:rPr>
              <w:t> </w:t>
            </w:r>
            <w:r>
              <w:rPr>
                <w:sz w:val="18"/>
              </w:rPr>
              <w:t>action</w:t>
            </w:r>
            <w:r>
              <w:rPr>
                <w:spacing w:val="-4"/>
                <w:sz w:val="18"/>
              </w:rPr>
              <w:t> </w:t>
            </w:r>
            <w:r>
              <w:rPr>
                <w:sz w:val="18"/>
              </w:rPr>
              <w:t>plan</w:t>
            </w:r>
            <w:r>
              <w:rPr>
                <w:spacing w:val="-1"/>
                <w:sz w:val="18"/>
              </w:rPr>
              <w:t> </w:t>
            </w:r>
            <w:r>
              <w:rPr>
                <w:sz w:val="18"/>
              </w:rPr>
              <w:t>should</w:t>
            </w:r>
            <w:r>
              <w:rPr>
                <w:spacing w:val="-1"/>
                <w:sz w:val="18"/>
              </w:rPr>
              <w:t> </w:t>
            </w:r>
            <w:r>
              <w:rPr>
                <w:sz w:val="18"/>
              </w:rPr>
              <w:t>be</w:t>
            </w:r>
            <w:r>
              <w:rPr>
                <w:spacing w:val="-4"/>
                <w:sz w:val="18"/>
              </w:rPr>
              <w:t> </w:t>
            </w:r>
            <w:r>
              <w:rPr>
                <w:sz w:val="18"/>
              </w:rPr>
              <w:t>reported</w:t>
            </w:r>
            <w:r>
              <w:rPr>
                <w:spacing w:val="-4"/>
                <w:sz w:val="18"/>
              </w:rPr>
              <w:t> </w:t>
            </w:r>
            <w:r>
              <w:rPr>
                <w:sz w:val="18"/>
              </w:rPr>
              <w:t>annually</w:t>
            </w:r>
            <w:r>
              <w:rPr>
                <w:spacing w:val="-3"/>
                <w:sz w:val="18"/>
              </w:rPr>
              <w:t> </w:t>
            </w:r>
            <w:r>
              <w:rPr>
                <w:sz w:val="18"/>
              </w:rPr>
              <w:t>until</w:t>
            </w:r>
            <w:r>
              <w:rPr>
                <w:spacing w:val="-4"/>
                <w:sz w:val="18"/>
              </w:rPr>
              <w:t> </w:t>
            </w:r>
            <w:r>
              <w:rPr>
                <w:sz w:val="18"/>
              </w:rPr>
              <w:t>all</w:t>
            </w:r>
            <w:r>
              <w:rPr>
                <w:spacing w:val="-4"/>
                <w:sz w:val="18"/>
              </w:rPr>
              <w:t> </w:t>
            </w:r>
            <w:r>
              <w:rPr>
                <w:sz w:val="18"/>
              </w:rPr>
              <w:t>planned</w:t>
            </w:r>
            <w:r>
              <w:rPr>
                <w:spacing w:val="-4"/>
                <w:sz w:val="18"/>
              </w:rPr>
              <w:t> </w:t>
            </w:r>
            <w:r>
              <w:rPr>
                <w:sz w:val="18"/>
              </w:rPr>
              <w:t>milestones</w:t>
            </w:r>
            <w:r>
              <w:rPr>
                <w:spacing w:val="-1"/>
                <w:sz w:val="18"/>
              </w:rPr>
              <w:t> </w:t>
            </w:r>
            <w:r>
              <w:rPr>
                <w:sz w:val="18"/>
              </w:rPr>
              <w:t>have</w:t>
            </w:r>
            <w:r>
              <w:rPr>
                <w:spacing w:val="-1"/>
                <w:sz w:val="18"/>
              </w:rPr>
              <w:t> </w:t>
            </w:r>
            <w:r>
              <w:rPr>
                <w:sz w:val="18"/>
              </w:rPr>
              <w:t>been </w:t>
            </w:r>
            <w:r>
              <w:rPr>
                <w:spacing w:val="-2"/>
                <w:sz w:val="18"/>
              </w:rPr>
              <w:t>completed.</w:t>
            </w:r>
          </w:p>
        </w:tc>
      </w:tr>
      <w:tr>
        <w:trPr>
          <w:trHeight w:val="740" w:hRule="atLeast"/>
        </w:trPr>
        <w:tc>
          <w:tcPr>
            <w:tcW w:w="679" w:type="dxa"/>
            <w:tcBorders>
              <w:top w:val="single" w:sz="8" w:space="0" w:color="1F497D"/>
              <w:bottom w:val="single" w:sz="8" w:space="0" w:color="1F497D"/>
            </w:tcBorders>
          </w:tcPr>
          <w:p>
            <w:pPr>
              <w:pStyle w:val="TableParagraph"/>
              <w:spacing w:before="75"/>
              <w:ind w:left="335"/>
              <w:rPr>
                <w:sz w:val="18"/>
              </w:rPr>
            </w:pPr>
            <w:r>
              <w:rPr>
                <w:w w:val="99"/>
                <w:sz w:val="18"/>
              </w:rPr>
              <w:t>9</w:t>
            </w:r>
          </w:p>
        </w:tc>
        <w:tc>
          <w:tcPr>
            <w:tcW w:w="8834" w:type="dxa"/>
            <w:tcBorders>
              <w:top w:val="single" w:sz="8" w:space="0" w:color="1F497D"/>
              <w:bottom w:val="single" w:sz="8" w:space="0" w:color="1F497D"/>
            </w:tcBorders>
          </w:tcPr>
          <w:p>
            <w:pPr>
              <w:pStyle w:val="TableParagraph"/>
              <w:spacing w:before="61"/>
              <w:ind w:left="192" w:right="192"/>
              <w:rPr>
                <w:sz w:val="18"/>
              </w:rPr>
            </w:pPr>
            <w:r>
              <w:rPr>
                <w:sz w:val="18"/>
              </w:rPr>
              <w:t>ESV</w:t>
            </w:r>
            <w:r>
              <w:rPr>
                <w:spacing w:val="-2"/>
                <w:sz w:val="18"/>
              </w:rPr>
              <w:t> </w:t>
            </w:r>
            <w:r>
              <w:rPr>
                <w:sz w:val="18"/>
              </w:rPr>
              <w:t>should</w:t>
            </w:r>
            <w:r>
              <w:rPr>
                <w:spacing w:val="-4"/>
                <w:sz w:val="18"/>
              </w:rPr>
              <w:t> </w:t>
            </w:r>
            <w:r>
              <w:rPr>
                <w:sz w:val="18"/>
              </w:rPr>
              <w:t>implement</w:t>
            </w:r>
            <w:r>
              <w:rPr>
                <w:spacing w:val="-4"/>
                <w:sz w:val="18"/>
              </w:rPr>
              <w:t> </w:t>
            </w:r>
            <w:r>
              <w:rPr>
                <w:sz w:val="18"/>
              </w:rPr>
              <w:t>the</w:t>
            </w:r>
            <w:r>
              <w:rPr>
                <w:spacing w:val="-4"/>
                <w:sz w:val="18"/>
              </w:rPr>
              <w:t> </w:t>
            </w:r>
            <w:r>
              <w:rPr>
                <w:sz w:val="18"/>
              </w:rPr>
              <w:t>more</w:t>
            </w:r>
            <w:r>
              <w:rPr>
                <w:spacing w:val="-1"/>
                <w:sz w:val="18"/>
              </w:rPr>
              <w:t> </w:t>
            </w:r>
            <w:r>
              <w:rPr>
                <w:sz w:val="18"/>
              </w:rPr>
              <w:t>robust</w:t>
            </w:r>
            <w:r>
              <w:rPr>
                <w:spacing w:val="-2"/>
                <w:sz w:val="18"/>
              </w:rPr>
              <w:t> </w:t>
            </w:r>
            <w:r>
              <w:rPr>
                <w:sz w:val="18"/>
              </w:rPr>
              <w:t>approach</w:t>
            </w:r>
            <w:r>
              <w:rPr>
                <w:spacing w:val="-4"/>
                <w:sz w:val="18"/>
              </w:rPr>
              <w:t> </w:t>
            </w:r>
            <w:r>
              <w:rPr>
                <w:sz w:val="18"/>
              </w:rPr>
              <w:t>to</w:t>
            </w:r>
            <w:r>
              <w:rPr>
                <w:spacing w:val="-1"/>
                <w:sz w:val="18"/>
              </w:rPr>
              <w:t> </w:t>
            </w:r>
            <w:r>
              <w:rPr>
                <w:sz w:val="18"/>
              </w:rPr>
              <w:t>regulatory</w:t>
            </w:r>
            <w:r>
              <w:rPr>
                <w:spacing w:val="-3"/>
                <w:sz w:val="18"/>
              </w:rPr>
              <w:t> </w:t>
            </w:r>
            <w:r>
              <w:rPr>
                <w:sz w:val="18"/>
              </w:rPr>
              <w:t>compliance</w:t>
            </w:r>
            <w:r>
              <w:rPr>
                <w:spacing w:val="-4"/>
                <w:sz w:val="18"/>
              </w:rPr>
              <w:t> </w:t>
            </w:r>
            <w:r>
              <w:rPr>
                <w:sz w:val="18"/>
              </w:rPr>
              <w:t>and</w:t>
            </w:r>
            <w:r>
              <w:rPr>
                <w:spacing w:val="-4"/>
                <w:sz w:val="18"/>
              </w:rPr>
              <w:t> </w:t>
            </w:r>
            <w:r>
              <w:rPr>
                <w:sz w:val="18"/>
              </w:rPr>
              <w:t>enforcement</w:t>
            </w:r>
            <w:r>
              <w:rPr>
                <w:spacing w:val="-2"/>
                <w:sz w:val="18"/>
              </w:rPr>
              <w:t> </w:t>
            </w:r>
            <w:r>
              <w:rPr>
                <w:sz w:val="18"/>
              </w:rPr>
              <w:t>outlined</w:t>
            </w:r>
            <w:r>
              <w:rPr>
                <w:spacing w:val="-1"/>
                <w:sz w:val="18"/>
              </w:rPr>
              <w:t> </w:t>
            </w:r>
            <w:r>
              <w:rPr>
                <w:sz w:val="18"/>
              </w:rPr>
              <w:t>in</w:t>
            </w:r>
            <w:r>
              <w:rPr>
                <w:spacing w:val="-1"/>
                <w:sz w:val="18"/>
              </w:rPr>
              <w:t> </w:t>
            </w:r>
            <w:r>
              <w:rPr>
                <w:sz w:val="18"/>
              </w:rPr>
              <w:t>its </w:t>
            </w:r>
            <w:r>
              <w:rPr>
                <w:i/>
                <w:sz w:val="18"/>
              </w:rPr>
              <w:t>Corporate Plan 2017-2020</w:t>
            </w:r>
            <w:r>
              <w:rPr>
                <w:sz w:val="18"/>
              </w:rPr>
              <w:t>, and prepare an updated </w:t>
            </w:r>
            <w:r>
              <w:rPr>
                <w:i/>
                <w:sz w:val="18"/>
              </w:rPr>
              <w:t>Charter of Consultation and Regulatory Practice </w:t>
            </w:r>
            <w:r>
              <w:rPr>
                <w:sz w:val="18"/>
              </w:rPr>
              <w:t>and an updated </w:t>
            </w:r>
            <w:r>
              <w:rPr>
                <w:i/>
                <w:sz w:val="18"/>
              </w:rPr>
              <w:t>Compliance and Enforcement Policy</w:t>
            </w:r>
            <w:r>
              <w:rPr>
                <w:sz w:val="18"/>
              </w:rPr>
              <w:t>, to reflect this amended approach.</w:t>
            </w:r>
          </w:p>
        </w:tc>
      </w:tr>
      <w:tr>
        <w:trPr>
          <w:trHeight w:val="1220" w:hRule="atLeast"/>
        </w:trPr>
        <w:tc>
          <w:tcPr>
            <w:tcW w:w="679" w:type="dxa"/>
            <w:tcBorders>
              <w:top w:val="single" w:sz="8" w:space="0" w:color="1F497D"/>
              <w:bottom w:val="single" w:sz="8" w:space="0" w:color="1F497D"/>
            </w:tcBorders>
          </w:tcPr>
          <w:p>
            <w:pPr>
              <w:pStyle w:val="TableParagraph"/>
              <w:spacing w:before="75"/>
              <w:ind w:left="285"/>
              <w:rPr>
                <w:sz w:val="18"/>
              </w:rPr>
            </w:pPr>
            <w:r>
              <w:rPr>
                <w:spacing w:val="-5"/>
                <w:sz w:val="18"/>
              </w:rPr>
              <w:t>11</w:t>
            </w:r>
          </w:p>
        </w:tc>
        <w:tc>
          <w:tcPr>
            <w:tcW w:w="8834" w:type="dxa"/>
            <w:tcBorders>
              <w:top w:val="single" w:sz="8" w:space="0" w:color="1F497D"/>
              <w:bottom w:val="single" w:sz="8" w:space="0" w:color="1F497D"/>
            </w:tcBorders>
          </w:tcPr>
          <w:p>
            <w:pPr>
              <w:pStyle w:val="TableParagraph"/>
              <w:spacing w:line="254" w:lineRule="auto"/>
              <w:ind w:left="192" w:right="230"/>
              <w:rPr>
                <w:sz w:val="18"/>
              </w:rPr>
            </w:pPr>
            <w:r>
              <w:rPr>
                <w:sz w:val="18"/>
              </w:rPr>
              <w:t>ESV should continue to strengthen its internal systems and processes to facilitate robust and consistent compliance</w:t>
            </w:r>
            <w:r>
              <w:rPr>
                <w:spacing w:val="-2"/>
                <w:sz w:val="18"/>
              </w:rPr>
              <w:t> </w:t>
            </w:r>
            <w:r>
              <w:rPr>
                <w:sz w:val="18"/>
              </w:rPr>
              <w:t>and</w:t>
            </w:r>
            <w:r>
              <w:rPr>
                <w:spacing w:val="-2"/>
                <w:sz w:val="18"/>
              </w:rPr>
              <w:t> </w:t>
            </w:r>
            <w:r>
              <w:rPr>
                <w:sz w:val="18"/>
              </w:rPr>
              <w:t>enforcement</w:t>
            </w:r>
            <w:r>
              <w:rPr>
                <w:spacing w:val="-5"/>
                <w:sz w:val="18"/>
              </w:rPr>
              <w:t> </w:t>
            </w:r>
            <w:r>
              <w:rPr>
                <w:sz w:val="18"/>
              </w:rPr>
              <w:t>decision</w:t>
            </w:r>
            <w:r>
              <w:rPr>
                <w:spacing w:val="-2"/>
                <w:sz w:val="18"/>
              </w:rPr>
              <w:t> </w:t>
            </w:r>
            <w:r>
              <w:rPr>
                <w:sz w:val="18"/>
              </w:rPr>
              <w:t>making.</w:t>
            </w:r>
            <w:r>
              <w:rPr>
                <w:spacing w:val="-3"/>
                <w:sz w:val="18"/>
              </w:rPr>
              <w:t> </w:t>
            </w:r>
            <w:r>
              <w:rPr>
                <w:sz w:val="18"/>
              </w:rPr>
              <w:t>This</w:t>
            </w:r>
            <w:r>
              <w:rPr>
                <w:spacing w:val="-2"/>
                <w:sz w:val="18"/>
              </w:rPr>
              <w:t> </w:t>
            </w:r>
            <w:r>
              <w:rPr>
                <w:sz w:val="18"/>
              </w:rPr>
              <w:t>should</w:t>
            </w:r>
            <w:r>
              <w:rPr>
                <w:spacing w:val="-2"/>
                <w:sz w:val="18"/>
              </w:rPr>
              <w:t> </w:t>
            </w:r>
            <w:r>
              <w:rPr>
                <w:sz w:val="18"/>
              </w:rPr>
              <w:t>include</w:t>
            </w:r>
            <w:r>
              <w:rPr>
                <w:spacing w:val="-2"/>
                <w:sz w:val="18"/>
              </w:rPr>
              <w:t> </w:t>
            </w:r>
            <w:r>
              <w:rPr>
                <w:sz w:val="18"/>
              </w:rPr>
              <w:t>the</w:t>
            </w:r>
            <w:r>
              <w:rPr>
                <w:spacing w:val="-5"/>
                <w:sz w:val="18"/>
              </w:rPr>
              <w:t> </w:t>
            </w:r>
            <w:r>
              <w:rPr>
                <w:sz w:val="18"/>
              </w:rPr>
              <w:t>continued</w:t>
            </w:r>
            <w:r>
              <w:rPr>
                <w:spacing w:val="-2"/>
                <w:sz w:val="18"/>
              </w:rPr>
              <w:t> </w:t>
            </w:r>
            <w:r>
              <w:rPr>
                <w:sz w:val="18"/>
              </w:rPr>
              <w:t>operation</w:t>
            </w:r>
            <w:r>
              <w:rPr>
                <w:spacing w:val="-2"/>
                <w:sz w:val="18"/>
              </w:rPr>
              <w:t> </w:t>
            </w:r>
            <w:r>
              <w:rPr>
                <w:sz w:val="18"/>
              </w:rPr>
              <w:t>of</w:t>
            </w:r>
            <w:r>
              <w:rPr>
                <w:spacing w:val="-3"/>
                <w:sz w:val="18"/>
              </w:rPr>
              <w:t> </w:t>
            </w:r>
            <w:r>
              <w:rPr>
                <w:sz w:val="18"/>
              </w:rPr>
              <w:t>the</w:t>
            </w:r>
            <w:r>
              <w:rPr>
                <w:spacing w:val="-2"/>
                <w:sz w:val="18"/>
              </w:rPr>
              <w:t> </w:t>
            </w:r>
            <w:r>
              <w:rPr>
                <w:sz w:val="18"/>
              </w:rPr>
              <w:t>recently re-established Compliance and Enforcement Panel, and any necessary improvements in the internal guidance to ESV officers in compliance and enforcement related roles to ensure timely and consistent decision making.</w:t>
            </w:r>
          </w:p>
        </w:tc>
      </w:tr>
      <w:tr>
        <w:trPr>
          <w:trHeight w:val="1645" w:hRule="atLeast"/>
        </w:trPr>
        <w:tc>
          <w:tcPr>
            <w:tcW w:w="679" w:type="dxa"/>
            <w:tcBorders>
              <w:top w:val="single" w:sz="8" w:space="0" w:color="1F497D"/>
              <w:bottom w:val="single" w:sz="8" w:space="0" w:color="1F497D"/>
            </w:tcBorders>
          </w:tcPr>
          <w:p>
            <w:pPr>
              <w:pStyle w:val="TableParagraph"/>
              <w:ind w:left="285"/>
              <w:rPr>
                <w:sz w:val="18"/>
              </w:rPr>
            </w:pPr>
            <w:r>
              <w:rPr>
                <w:spacing w:val="-5"/>
                <w:sz w:val="18"/>
              </w:rPr>
              <w:t>42</w:t>
            </w:r>
          </w:p>
        </w:tc>
        <w:tc>
          <w:tcPr>
            <w:tcW w:w="8834" w:type="dxa"/>
            <w:tcBorders>
              <w:top w:val="single" w:sz="8" w:space="0" w:color="1F497D"/>
              <w:bottom w:val="single" w:sz="8" w:space="0" w:color="1F497D"/>
            </w:tcBorders>
          </w:tcPr>
          <w:p>
            <w:pPr>
              <w:pStyle w:val="TableParagraph"/>
              <w:spacing w:line="256" w:lineRule="auto"/>
              <w:ind w:left="192"/>
              <w:rPr>
                <w:sz w:val="18"/>
              </w:rPr>
            </w:pPr>
            <w:r>
              <w:rPr>
                <w:sz w:val="18"/>
              </w:rPr>
              <w:t>ESV</w:t>
            </w:r>
            <w:r>
              <w:rPr>
                <w:spacing w:val="-2"/>
                <w:sz w:val="18"/>
              </w:rPr>
              <w:t> </w:t>
            </w:r>
            <w:r>
              <w:rPr>
                <w:sz w:val="18"/>
              </w:rPr>
              <w:t>should,</w:t>
            </w:r>
            <w:r>
              <w:rPr>
                <w:spacing w:val="-4"/>
                <w:sz w:val="18"/>
              </w:rPr>
              <w:t> </w:t>
            </w:r>
            <w:r>
              <w:rPr>
                <w:sz w:val="18"/>
              </w:rPr>
              <w:t>in</w:t>
            </w:r>
            <w:r>
              <w:rPr>
                <w:spacing w:val="-4"/>
                <w:sz w:val="18"/>
              </w:rPr>
              <w:t> </w:t>
            </w:r>
            <w:r>
              <w:rPr>
                <w:sz w:val="18"/>
              </w:rPr>
              <w:t>consultation</w:t>
            </w:r>
            <w:r>
              <w:rPr>
                <w:spacing w:val="-1"/>
                <w:sz w:val="18"/>
              </w:rPr>
              <w:t> </w:t>
            </w:r>
            <w:r>
              <w:rPr>
                <w:sz w:val="18"/>
              </w:rPr>
              <w:t>with</w:t>
            </w:r>
            <w:r>
              <w:rPr>
                <w:spacing w:val="-1"/>
                <w:sz w:val="18"/>
              </w:rPr>
              <w:t> </w:t>
            </w:r>
            <w:r>
              <w:rPr>
                <w:sz w:val="18"/>
              </w:rPr>
              <w:t>network</w:t>
            </w:r>
            <w:r>
              <w:rPr>
                <w:spacing w:val="-1"/>
                <w:sz w:val="18"/>
              </w:rPr>
              <w:t> </w:t>
            </w:r>
            <w:r>
              <w:rPr>
                <w:sz w:val="18"/>
              </w:rPr>
              <w:t>businesses,</w:t>
            </w:r>
            <w:r>
              <w:rPr>
                <w:spacing w:val="-2"/>
                <w:sz w:val="18"/>
              </w:rPr>
              <w:t> </w:t>
            </w:r>
            <w:r>
              <w:rPr>
                <w:sz w:val="18"/>
              </w:rPr>
              <w:t>further</w:t>
            </w:r>
            <w:r>
              <w:rPr>
                <w:spacing w:val="-7"/>
                <w:sz w:val="18"/>
              </w:rPr>
              <w:t> </w:t>
            </w:r>
            <w:r>
              <w:rPr>
                <w:sz w:val="18"/>
              </w:rPr>
              <w:t>develop</w:t>
            </w:r>
            <w:r>
              <w:rPr>
                <w:spacing w:val="-4"/>
                <w:sz w:val="18"/>
              </w:rPr>
              <w:t> </w:t>
            </w:r>
            <w:r>
              <w:rPr>
                <w:sz w:val="18"/>
              </w:rPr>
              <w:t>internal</w:t>
            </w:r>
            <w:r>
              <w:rPr>
                <w:spacing w:val="-4"/>
                <w:sz w:val="18"/>
              </w:rPr>
              <w:t> </w:t>
            </w:r>
            <w:r>
              <w:rPr>
                <w:sz w:val="18"/>
              </w:rPr>
              <w:t>and</w:t>
            </w:r>
            <w:r>
              <w:rPr>
                <w:spacing w:val="-4"/>
                <w:sz w:val="18"/>
              </w:rPr>
              <w:t> </w:t>
            </w:r>
            <w:r>
              <w:rPr>
                <w:sz w:val="18"/>
              </w:rPr>
              <w:t>external</w:t>
            </w:r>
            <w:r>
              <w:rPr>
                <w:spacing w:val="-4"/>
                <w:sz w:val="18"/>
              </w:rPr>
              <w:t> </w:t>
            </w:r>
            <w:r>
              <w:rPr>
                <w:sz w:val="18"/>
              </w:rPr>
              <w:t>guidance</w:t>
            </w:r>
            <w:r>
              <w:rPr>
                <w:spacing w:val="-1"/>
                <w:sz w:val="18"/>
              </w:rPr>
              <w:t> </w:t>
            </w:r>
            <w:r>
              <w:rPr>
                <w:sz w:val="18"/>
              </w:rPr>
              <w:t>on</w:t>
            </w:r>
            <w:r>
              <w:rPr>
                <w:spacing w:val="-4"/>
                <w:sz w:val="18"/>
              </w:rPr>
              <w:t> </w:t>
            </w:r>
            <w:r>
              <w:rPr>
                <w:sz w:val="18"/>
              </w:rPr>
              <w:t>its expectations for safety cases, and its approach to evaluating safety cases for acceptance. This should include its approach and expectations for:</w:t>
            </w:r>
          </w:p>
          <w:p>
            <w:pPr>
              <w:pStyle w:val="TableParagraph"/>
              <w:numPr>
                <w:ilvl w:val="0"/>
                <w:numId w:val="2"/>
              </w:numPr>
              <w:tabs>
                <w:tab w:pos="361" w:val="left" w:leader="none"/>
              </w:tabs>
              <w:spacing w:line="240" w:lineRule="auto" w:before="44" w:after="0"/>
              <w:ind w:left="361" w:right="0" w:hanging="169"/>
              <w:jc w:val="left"/>
              <w:rPr>
                <w:sz w:val="18"/>
              </w:rPr>
            </w:pPr>
            <w:r>
              <w:rPr>
                <w:sz w:val="18"/>
              </w:rPr>
              <w:t>safety</w:t>
            </w:r>
            <w:r>
              <w:rPr>
                <w:spacing w:val="-8"/>
                <w:sz w:val="18"/>
              </w:rPr>
              <w:t> </w:t>
            </w:r>
            <w:r>
              <w:rPr>
                <w:sz w:val="18"/>
              </w:rPr>
              <w:t>case</w:t>
            </w:r>
            <w:r>
              <w:rPr>
                <w:spacing w:val="-2"/>
                <w:sz w:val="18"/>
              </w:rPr>
              <w:t> </w:t>
            </w:r>
            <w:r>
              <w:rPr>
                <w:sz w:val="18"/>
              </w:rPr>
              <w:t>components</w:t>
            </w:r>
            <w:r>
              <w:rPr>
                <w:spacing w:val="-3"/>
                <w:sz w:val="18"/>
              </w:rPr>
              <w:t> </w:t>
            </w:r>
            <w:r>
              <w:rPr>
                <w:sz w:val="18"/>
              </w:rPr>
              <w:t>being</w:t>
            </w:r>
            <w:r>
              <w:rPr>
                <w:spacing w:val="-4"/>
                <w:sz w:val="18"/>
              </w:rPr>
              <w:t> </w:t>
            </w:r>
            <w:r>
              <w:rPr>
                <w:sz w:val="18"/>
              </w:rPr>
              <w:t>clear,</w:t>
            </w:r>
            <w:r>
              <w:rPr>
                <w:spacing w:val="-2"/>
                <w:sz w:val="18"/>
              </w:rPr>
              <w:t> </w:t>
            </w:r>
            <w:r>
              <w:rPr>
                <w:sz w:val="18"/>
              </w:rPr>
              <w:t>measurable</w:t>
            </w:r>
            <w:r>
              <w:rPr>
                <w:spacing w:val="-1"/>
                <w:sz w:val="18"/>
              </w:rPr>
              <w:t> </w:t>
            </w:r>
            <w:r>
              <w:rPr>
                <w:sz w:val="18"/>
              </w:rPr>
              <w:t>and</w:t>
            </w:r>
            <w:r>
              <w:rPr>
                <w:spacing w:val="-1"/>
                <w:sz w:val="18"/>
              </w:rPr>
              <w:t> </w:t>
            </w:r>
            <w:r>
              <w:rPr>
                <w:sz w:val="18"/>
              </w:rPr>
              <w:t>targeted</w:t>
            </w:r>
            <w:r>
              <w:rPr>
                <w:spacing w:val="-1"/>
                <w:sz w:val="18"/>
              </w:rPr>
              <w:t> </w:t>
            </w:r>
            <w:r>
              <w:rPr>
                <w:sz w:val="18"/>
              </w:rPr>
              <w:t>to</w:t>
            </w:r>
            <w:r>
              <w:rPr>
                <w:spacing w:val="-4"/>
                <w:sz w:val="18"/>
              </w:rPr>
              <w:t> </w:t>
            </w:r>
            <w:r>
              <w:rPr>
                <w:sz w:val="18"/>
              </w:rPr>
              <w:t>safety</w:t>
            </w:r>
            <w:r>
              <w:rPr>
                <w:spacing w:val="-3"/>
                <w:sz w:val="18"/>
              </w:rPr>
              <w:t> </w:t>
            </w:r>
            <w:r>
              <w:rPr>
                <w:spacing w:val="-2"/>
                <w:sz w:val="18"/>
              </w:rPr>
              <w:t>obligations;</w:t>
            </w:r>
          </w:p>
          <w:p>
            <w:pPr>
              <w:pStyle w:val="TableParagraph"/>
              <w:numPr>
                <w:ilvl w:val="0"/>
                <w:numId w:val="2"/>
              </w:numPr>
              <w:tabs>
                <w:tab w:pos="361" w:val="left" w:leader="none"/>
              </w:tabs>
              <w:spacing w:line="240" w:lineRule="auto" w:before="60" w:after="0"/>
              <w:ind w:left="361" w:right="0" w:hanging="169"/>
              <w:jc w:val="left"/>
              <w:rPr>
                <w:sz w:val="18"/>
              </w:rPr>
            </w:pPr>
            <w:r>
              <w:rPr>
                <w:sz w:val="18"/>
              </w:rPr>
              <w:t>how</w:t>
            </w:r>
            <w:r>
              <w:rPr>
                <w:spacing w:val="-5"/>
                <w:sz w:val="18"/>
              </w:rPr>
              <w:t> </w:t>
            </w:r>
            <w:r>
              <w:rPr>
                <w:sz w:val="18"/>
              </w:rPr>
              <w:t>a</w:t>
            </w:r>
            <w:r>
              <w:rPr>
                <w:spacing w:val="-1"/>
                <w:sz w:val="18"/>
              </w:rPr>
              <w:t> </w:t>
            </w:r>
            <w:r>
              <w:rPr>
                <w:sz w:val="18"/>
              </w:rPr>
              <w:t>precaution-based</w:t>
            </w:r>
            <w:r>
              <w:rPr>
                <w:spacing w:val="-4"/>
                <w:sz w:val="18"/>
              </w:rPr>
              <w:t> </w:t>
            </w:r>
            <w:r>
              <w:rPr>
                <w:sz w:val="18"/>
              </w:rPr>
              <w:t>approach</w:t>
            </w:r>
            <w:r>
              <w:rPr>
                <w:spacing w:val="-4"/>
                <w:sz w:val="18"/>
              </w:rPr>
              <w:t> </w:t>
            </w:r>
            <w:r>
              <w:rPr>
                <w:sz w:val="18"/>
              </w:rPr>
              <w:t>is</w:t>
            </w:r>
            <w:r>
              <w:rPr>
                <w:spacing w:val="-3"/>
                <w:sz w:val="18"/>
              </w:rPr>
              <w:t> </w:t>
            </w:r>
            <w:r>
              <w:rPr>
                <w:sz w:val="18"/>
              </w:rPr>
              <w:t>applied</w:t>
            </w:r>
            <w:r>
              <w:rPr>
                <w:spacing w:val="-4"/>
                <w:sz w:val="18"/>
              </w:rPr>
              <w:t> </w:t>
            </w:r>
            <w:r>
              <w:rPr>
                <w:sz w:val="18"/>
              </w:rPr>
              <w:t>to</w:t>
            </w:r>
            <w:r>
              <w:rPr>
                <w:spacing w:val="-4"/>
                <w:sz w:val="18"/>
              </w:rPr>
              <w:t> </w:t>
            </w:r>
            <w:r>
              <w:rPr>
                <w:sz w:val="18"/>
              </w:rPr>
              <w:t>managing</w:t>
            </w:r>
            <w:r>
              <w:rPr>
                <w:spacing w:val="-1"/>
                <w:sz w:val="18"/>
              </w:rPr>
              <w:t> </w:t>
            </w:r>
            <w:r>
              <w:rPr>
                <w:sz w:val="18"/>
              </w:rPr>
              <w:t>safety</w:t>
            </w:r>
            <w:r>
              <w:rPr>
                <w:spacing w:val="-3"/>
                <w:sz w:val="18"/>
              </w:rPr>
              <w:t> </w:t>
            </w:r>
            <w:r>
              <w:rPr>
                <w:sz w:val="18"/>
              </w:rPr>
              <w:t>risk;</w:t>
            </w:r>
            <w:r>
              <w:rPr>
                <w:spacing w:val="-1"/>
                <w:sz w:val="18"/>
              </w:rPr>
              <w:t> </w:t>
            </w:r>
            <w:r>
              <w:rPr>
                <w:spacing w:val="-5"/>
                <w:sz w:val="18"/>
              </w:rPr>
              <w:t>and</w:t>
            </w:r>
          </w:p>
          <w:p>
            <w:pPr>
              <w:pStyle w:val="TableParagraph"/>
              <w:numPr>
                <w:ilvl w:val="0"/>
                <w:numId w:val="2"/>
              </w:numPr>
              <w:tabs>
                <w:tab w:pos="361" w:val="left" w:leader="none"/>
              </w:tabs>
              <w:spacing w:line="240" w:lineRule="auto" w:before="58" w:after="0"/>
              <w:ind w:left="361" w:right="0" w:hanging="169"/>
              <w:jc w:val="left"/>
              <w:rPr>
                <w:sz w:val="18"/>
              </w:rPr>
            </w:pPr>
            <w:r>
              <w:rPr>
                <w:sz w:val="18"/>
              </w:rPr>
              <w:t>safety</w:t>
            </w:r>
            <w:r>
              <w:rPr>
                <w:spacing w:val="-7"/>
                <w:sz w:val="18"/>
              </w:rPr>
              <w:t> </w:t>
            </w:r>
            <w:r>
              <w:rPr>
                <w:sz w:val="18"/>
              </w:rPr>
              <w:t>case</w:t>
            </w:r>
            <w:r>
              <w:rPr>
                <w:spacing w:val="-1"/>
                <w:sz w:val="18"/>
              </w:rPr>
              <w:t> </w:t>
            </w:r>
            <w:r>
              <w:rPr>
                <w:sz w:val="18"/>
              </w:rPr>
              <w:t>submission</w:t>
            </w:r>
            <w:r>
              <w:rPr>
                <w:spacing w:val="-2"/>
                <w:sz w:val="18"/>
              </w:rPr>
              <w:t> </w:t>
            </w:r>
            <w:r>
              <w:rPr>
                <w:sz w:val="18"/>
              </w:rPr>
              <w:t>and</w:t>
            </w:r>
            <w:r>
              <w:rPr>
                <w:spacing w:val="-1"/>
                <w:sz w:val="18"/>
              </w:rPr>
              <w:t> </w:t>
            </w:r>
            <w:r>
              <w:rPr>
                <w:sz w:val="18"/>
              </w:rPr>
              <w:t>revision</w:t>
            </w:r>
            <w:r>
              <w:rPr>
                <w:spacing w:val="-4"/>
                <w:sz w:val="18"/>
              </w:rPr>
              <w:t> </w:t>
            </w:r>
            <w:r>
              <w:rPr>
                <w:spacing w:val="-2"/>
                <w:sz w:val="18"/>
              </w:rPr>
              <w:t>processes.</w:t>
            </w:r>
          </w:p>
        </w:tc>
      </w:tr>
      <w:tr>
        <w:trPr>
          <w:trHeight w:val="340" w:hRule="atLeast"/>
        </w:trPr>
        <w:tc>
          <w:tcPr>
            <w:tcW w:w="9513" w:type="dxa"/>
            <w:gridSpan w:val="2"/>
            <w:tcBorders>
              <w:top w:val="single" w:sz="8" w:space="0" w:color="1F497D"/>
              <w:bottom w:val="single" w:sz="8" w:space="0" w:color="1F497D"/>
            </w:tcBorders>
            <w:shd w:val="clear" w:color="auto" w:fill="99C7EB"/>
          </w:tcPr>
          <w:p>
            <w:pPr>
              <w:pStyle w:val="TableParagraph"/>
              <w:spacing w:before="75"/>
              <w:ind w:left="127"/>
              <w:rPr>
                <w:b/>
                <w:sz w:val="18"/>
              </w:rPr>
            </w:pPr>
            <w:r>
              <w:rPr>
                <w:b/>
                <w:sz w:val="18"/>
              </w:rPr>
              <w:t>Better</w:t>
            </w:r>
            <w:r>
              <w:rPr>
                <w:b/>
                <w:spacing w:val="-5"/>
                <w:sz w:val="18"/>
              </w:rPr>
              <w:t> </w:t>
            </w:r>
            <w:r>
              <w:rPr>
                <w:b/>
                <w:sz w:val="18"/>
              </w:rPr>
              <w:t>integration</w:t>
            </w:r>
            <w:r>
              <w:rPr>
                <w:b/>
                <w:spacing w:val="-3"/>
                <w:sz w:val="18"/>
              </w:rPr>
              <w:t> </w:t>
            </w:r>
            <w:r>
              <w:rPr>
                <w:b/>
                <w:sz w:val="18"/>
              </w:rPr>
              <w:t>across</w:t>
            </w:r>
            <w:r>
              <w:rPr>
                <w:b/>
                <w:spacing w:val="-5"/>
                <w:sz w:val="18"/>
              </w:rPr>
              <w:t> </w:t>
            </w:r>
            <w:r>
              <w:rPr>
                <w:b/>
                <w:spacing w:val="-2"/>
                <w:sz w:val="18"/>
              </w:rPr>
              <w:t>agencies</w:t>
            </w:r>
          </w:p>
        </w:tc>
      </w:tr>
      <w:tr>
        <w:trPr>
          <w:trHeight w:val="560" w:hRule="atLeast"/>
        </w:trPr>
        <w:tc>
          <w:tcPr>
            <w:tcW w:w="679" w:type="dxa"/>
            <w:tcBorders>
              <w:top w:val="single" w:sz="8" w:space="0" w:color="1F497D"/>
              <w:bottom w:val="single" w:sz="8" w:space="0" w:color="1F497D"/>
            </w:tcBorders>
          </w:tcPr>
          <w:p>
            <w:pPr>
              <w:pStyle w:val="TableParagraph"/>
              <w:spacing w:before="75"/>
              <w:ind w:left="285"/>
              <w:rPr>
                <w:sz w:val="18"/>
              </w:rPr>
            </w:pPr>
            <w:r>
              <w:rPr>
                <w:spacing w:val="-5"/>
                <w:sz w:val="18"/>
              </w:rPr>
              <w:t>16</w:t>
            </w:r>
          </w:p>
        </w:tc>
        <w:tc>
          <w:tcPr>
            <w:tcW w:w="8834" w:type="dxa"/>
            <w:tcBorders>
              <w:top w:val="single" w:sz="8" w:space="0" w:color="1F497D"/>
              <w:bottom w:val="single" w:sz="8" w:space="0" w:color="1F497D"/>
            </w:tcBorders>
          </w:tcPr>
          <w:p>
            <w:pPr>
              <w:pStyle w:val="TableParagraph"/>
              <w:spacing w:line="256" w:lineRule="auto"/>
              <w:ind w:left="192"/>
              <w:rPr>
                <w:sz w:val="18"/>
              </w:rPr>
            </w:pPr>
            <w:r>
              <w:rPr>
                <w:sz w:val="18"/>
              </w:rPr>
              <w:t>ESV</w:t>
            </w:r>
            <w:r>
              <w:rPr>
                <w:spacing w:val="-3"/>
                <w:sz w:val="18"/>
              </w:rPr>
              <w:t> </w:t>
            </w:r>
            <w:r>
              <w:rPr>
                <w:sz w:val="18"/>
              </w:rPr>
              <w:t>should</w:t>
            </w:r>
            <w:r>
              <w:rPr>
                <w:spacing w:val="-2"/>
                <w:sz w:val="18"/>
              </w:rPr>
              <w:t> </w:t>
            </w:r>
            <w:r>
              <w:rPr>
                <w:sz w:val="18"/>
              </w:rPr>
              <w:t>review</w:t>
            </w:r>
            <w:r>
              <w:rPr>
                <w:spacing w:val="-6"/>
                <w:sz w:val="18"/>
              </w:rPr>
              <w:t> </w:t>
            </w:r>
            <w:r>
              <w:rPr>
                <w:sz w:val="18"/>
              </w:rPr>
              <w:t>each</w:t>
            </w:r>
            <w:r>
              <w:rPr>
                <w:spacing w:val="-2"/>
                <w:sz w:val="18"/>
              </w:rPr>
              <w:t> </w:t>
            </w:r>
            <w:r>
              <w:rPr>
                <w:sz w:val="18"/>
              </w:rPr>
              <w:t>existing</w:t>
            </w:r>
            <w:r>
              <w:rPr>
                <w:spacing w:val="-2"/>
                <w:sz w:val="18"/>
              </w:rPr>
              <w:t> </w:t>
            </w:r>
            <w:r>
              <w:rPr>
                <w:sz w:val="18"/>
              </w:rPr>
              <w:t>MOU</w:t>
            </w:r>
            <w:r>
              <w:rPr>
                <w:spacing w:val="-1"/>
                <w:sz w:val="18"/>
              </w:rPr>
              <w:t> </w:t>
            </w:r>
            <w:r>
              <w:rPr>
                <w:sz w:val="18"/>
              </w:rPr>
              <w:t>with</w:t>
            </w:r>
            <w:r>
              <w:rPr>
                <w:spacing w:val="-2"/>
                <w:sz w:val="18"/>
              </w:rPr>
              <w:t> </w:t>
            </w:r>
            <w:r>
              <w:rPr>
                <w:sz w:val="18"/>
              </w:rPr>
              <w:t>other</w:t>
            </w:r>
            <w:r>
              <w:rPr>
                <w:spacing w:val="-3"/>
                <w:sz w:val="18"/>
              </w:rPr>
              <w:t> </w:t>
            </w:r>
            <w:r>
              <w:rPr>
                <w:sz w:val="18"/>
              </w:rPr>
              <w:t>regulators</w:t>
            </w:r>
            <w:r>
              <w:rPr>
                <w:spacing w:val="-7"/>
                <w:sz w:val="18"/>
              </w:rPr>
              <w:t> </w:t>
            </w:r>
            <w:r>
              <w:rPr>
                <w:sz w:val="18"/>
              </w:rPr>
              <w:t>and</w:t>
            </w:r>
            <w:r>
              <w:rPr>
                <w:spacing w:val="-2"/>
                <w:sz w:val="18"/>
              </w:rPr>
              <w:t> </w:t>
            </w:r>
            <w:r>
              <w:rPr>
                <w:sz w:val="18"/>
              </w:rPr>
              <w:t>government</w:t>
            </w:r>
            <w:r>
              <w:rPr>
                <w:spacing w:val="-3"/>
                <w:sz w:val="18"/>
              </w:rPr>
              <w:t> </w:t>
            </w:r>
            <w:r>
              <w:rPr>
                <w:sz w:val="18"/>
              </w:rPr>
              <w:t>departments</w:t>
            </w:r>
            <w:r>
              <w:rPr>
                <w:spacing w:val="-4"/>
                <w:sz w:val="18"/>
              </w:rPr>
              <w:t> </w:t>
            </w:r>
            <w:r>
              <w:rPr>
                <w:sz w:val="18"/>
              </w:rPr>
              <w:t>and</w:t>
            </w:r>
            <w:r>
              <w:rPr>
                <w:spacing w:val="-2"/>
                <w:sz w:val="18"/>
              </w:rPr>
              <w:t> </w:t>
            </w:r>
            <w:r>
              <w:rPr>
                <w:sz w:val="18"/>
              </w:rPr>
              <w:t>agencies annually to ensure they remain current and fit-for-purpose.</w:t>
            </w:r>
          </w:p>
        </w:tc>
      </w:tr>
      <w:tr>
        <w:trPr>
          <w:trHeight w:val="500" w:hRule="atLeast"/>
        </w:trPr>
        <w:tc>
          <w:tcPr>
            <w:tcW w:w="679" w:type="dxa"/>
            <w:tcBorders>
              <w:top w:val="single" w:sz="8" w:space="0" w:color="1F497D"/>
              <w:bottom w:val="single" w:sz="8" w:space="0" w:color="1F497D"/>
            </w:tcBorders>
          </w:tcPr>
          <w:p>
            <w:pPr>
              <w:pStyle w:val="TableParagraph"/>
              <w:ind w:left="285"/>
              <w:rPr>
                <w:sz w:val="18"/>
              </w:rPr>
            </w:pPr>
            <w:r>
              <w:rPr>
                <w:spacing w:val="-5"/>
                <w:sz w:val="18"/>
              </w:rPr>
              <w:t>17</w:t>
            </w:r>
          </w:p>
        </w:tc>
        <w:tc>
          <w:tcPr>
            <w:tcW w:w="8834" w:type="dxa"/>
            <w:tcBorders>
              <w:top w:val="single" w:sz="8" w:space="0" w:color="1F497D"/>
              <w:bottom w:val="single" w:sz="8" w:space="0" w:color="1F497D"/>
            </w:tcBorders>
          </w:tcPr>
          <w:p>
            <w:pPr>
              <w:pStyle w:val="TableParagraph"/>
              <w:spacing w:line="220" w:lineRule="atLeast" w:before="41"/>
              <w:ind w:left="192" w:right="107"/>
              <w:rPr>
                <w:sz w:val="18"/>
              </w:rPr>
            </w:pPr>
            <w:r>
              <w:rPr>
                <w:sz w:val="18"/>
              </w:rPr>
              <w:t>ESV and DELWP should jointly develop an MOU to help manage their respective responsibilities. This should</w:t>
            </w:r>
            <w:r>
              <w:rPr>
                <w:spacing w:val="-2"/>
                <w:sz w:val="18"/>
              </w:rPr>
              <w:t> </w:t>
            </w:r>
            <w:r>
              <w:rPr>
                <w:sz w:val="18"/>
              </w:rPr>
              <w:t>replace</w:t>
            </w:r>
            <w:r>
              <w:rPr>
                <w:spacing w:val="-2"/>
                <w:sz w:val="18"/>
              </w:rPr>
              <w:t> </w:t>
            </w:r>
            <w:r>
              <w:rPr>
                <w:sz w:val="18"/>
              </w:rPr>
              <w:t>the</w:t>
            </w:r>
            <w:r>
              <w:rPr>
                <w:spacing w:val="-2"/>
                <w:sz w:val="18"/>
              </w:rPr>
              <w:t> </w:t>
            </w:r>
            <w:r>
              <w:rPr>
                <w:sz w:val="18"/>
              </w:rPr>
              <w:t>MOU</w:t>
            </w:r>
            <w:r>
              <w:rPr>
                <w:spacing w:val="-1"/>
                <w:sz w:val="18"/>
              </w:rPr>
              <w:t> </w:t>
            </w:r>
            <w:r>
              <w:rPr>
                <w:sz w:val="18"/>
              </w:rPr>
              <w:t>with</w:t>
            </w:r>
            <w:r>
              <w:rPr>
                <w:spacing w:val="-2"/>
                <w:sz w:val="18"/>
              </w:rPr>
              <w:t> </w:t>
            </w:r>
            <w:r>
              <w:rPr>
                <w:sz w:val="18"/>
              </w:rPr>
              <w:t>the</w:t>
            </w:r>
            <w:r>
              <w:rPr>
                <w:spacing w:val="-2"/>
                <w:sz w:val="18"/>
              </w:rPr>
              <w:t> </w:t>
            </w:r>
            <w:r>
              <w:rPr>
                <w:sz w:val="18"/>
              </w:rPr>
              <w:t>former</w:t>
            </w:r>
            <w:r>
              <w:rPr>
                <w:spacing w:val="-3"/>
                <w:sz w:val="18"/>
              </w:rPr>
              <w:t> </w:t>
            </w:r>
            <w:r>
              <w:rPr>
                <w:sz w:val="18"/>
              </w:rPr>
              <w:t>Department</w:t>
            </w:r>
            <w:r>
              <w:rPr>
                <w:spacing w:val="-5"/>
                <w:sz w:val="18"/>
              </w:rPr>
              <w:t> </w:t>
            </w:r>
            <w:r>
              <w:rPr>
                <w:sz w:val="18"/>
              </w:rPr>
              <w:t>of</w:t>
            </w:r>
            <w:r>
              <w:rPr>
                <w:spacing w:val="-3"/>
                <w:sz w:val="18"/>
              </w:rPr>
              <w:t> </w:t>
            </w:r>
            <w:r>
              <w:rPr>
                <w:sz w:val="18"/>
              </w:rPr>
              <w:t>Primary</w:t>
            </w:r>
            <w:r>
              <w:rPr>
                <w:spacing w:val="-4"/>
                <w:sz w:val="18"/>
              </w:rPr>
              <w:t> </w:t>
            </w:r>
            <w:r>
              <w:rPr>
                <w:sz w:val="18"/>
              </w:rPr>
              <w:t>Industries</w:t>
            </w:r>
            <w:r>
              <w:rPr>
                <w:spacing w:val="-2"/>
                <w:sz w:val="18"/>
              </w:rPr>
              <w:t> </w:t>
            </w:r>
            <w:r>
              <w:rPr>
                <w:sz w:val="18"/>
              </w:rPr>
              <w:t>and</w:t>
            </w:r>
            <w:r>
              <w:rPr>
                <w:spacing w:val="-2"/>
                <w:sz w:val="18"/>
              </w:rPr>
              <w:t> </w:t>
            </w:r>
            <w:r>
              <w:rPr>
                <w:sz w:val="18"/>
              </w:rPr>
              <w:t>update</w:t>
            </w:r>
            <w:r>
              <w:rPr>
                <w:spacing w:val="-2"/>
                <w:sz w:val="18"/>
              </w:rPr>
              <w:t> </w:t>
            </w:r>
            <w:r>
              <w:rPr>
                <w:sz w:val="18"/>
              </w:rPr>
              <w:t>the</w:t>
            </w:r>
            <w:r>
              <w:rPr>
                <w:spacing w:val="-7"/>
                <w:sz w:val="18"/>
              </w:rPr>
              <w:t> </w:t>
            </w:r>
            <w:r>
              <w:rPr>
                <w:sz w:val="18"/>
              </w:rPr>
              <w:t>arrangements</w:t>
            </w:r>
            <w:r>
              <w:rPr>
                <w:spacing w:val="-4"/>
                <w:sz w:val="18"/>
              </w:rPr>
              <w:t> </w:t>
            </w:r>
            <w:r>
              <w:rPr>
                <w:sz w:val="18"/>
              </w:rPr>
              <w:t>to</w:t>
            </w:r>
          </w:p>
        </w:tc>
      </w:tr>
    </w:tbl>
    <w:p>
      <w:pPr>
        <w:spacing w:after="0" w:line="220" w:lineRule="atLeast"/>
        <w:rPr>
          <w:sz w:val="18"/>
        </w:rPr>
        <w:sectPr>
          <w:pgSz w:w="11900" w:h="16820"/>
          <w:pgMar w:header="0" w:footer="459" w:top="1060" w:bottom="640" w:left="1000" w:right="1020"/>
        </w:sectPr>
      </w:pPr>
    </w:p>
    <w:p>
      <w:pPr>
        <w:pStyle w:val="BodyText"/>
        <w:spacing w:before="1"/>
        <w:rPr>
          <w:sz w:val="2"/>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9"/>
        <w:gridCol w:w="8834"/>
      </w:tblGrid>
      <w:tr>
        <w:trPr>
          <w:trHeight w:val="403" w:hRule="atLeast"/>
        </w:trPr>
        <w:tc>
          <w:tcPr>
            <w:tcW w:w="679" w:type="dxa"/>
            <w:shd w:val="clear" w:color="auto" w:fill="0072CE"/>
          </w:tcPr>
          <w:p>
            <w:pPr>
              <w:pStyle w:val="TableParagraph"/>
              <w:spacing w:before="0"/>
              <w:rPr>
                <w:rFonts w:ascii="Times New Roman"/>
                <w:sz w:val="16"/>
              </w:rPr>
            </w:pPr>
          </w:p>
        </w:tc>
        <w:tc>
          <w:tcPr>
            <w:tcW w:w="8834" w:type="dxa"/>
            <w:shd w:val="clear" w:color="auto" w:fill="0072CE"/>
          </w:tcPr>
          <w:p>
            <w:pPr>
              <w:pStyle w:val="TableParagraph"/>
              <w:spacing w:before="104"/>
              <w:ind w:left="192"/>
              <w:rPr>
                <w:b/>
                <w:sz w:val="18"/>
              </w:rPr>
            </w:pPr>
            <w:r>
              <w:rPr>
                <w:b/>
                <w:color w:val="FFFFFF"/>
                <w:sz w:val="18"/>
              </w:rPr>
              <w:t>Recommendations</w:t>
            </w:r>
            <w:r>
              <w:rPr>
                <w:b/>
                <w:color w:val="FFFFFF"/>
                <w:spacing w:val="-2"/>
                <w:sz w:val="18"/>
              </w:rPr>
              <w:t> </w:t>
            </w:r>
            <w:r>
              <w:rPr>
                <w:b/>
                <w:color w:val="FFFFFF"/>
                <w:sz w:val="18"/>
              </w:rPr>
              <w:t>that</w:t>
            </w:r>
            <w:r>
              <w:rPr>
                <w:b/>
                <w:color w:val="FFFFFF"/>
                <w:spacing w:val="-2"/>
                <w:sz w:val="18"/>
              </w:rPr>
              <w:t> </w:t>
            </w:r>
            <w:r>
              <w:rPr>
                <w:b/>
                <w:color w:val="FFFFFF"/>
                <w:sz w:val="18"/>
              </w:rPr>
              <w:t>the</w:t>
            </w:r>
            <w:r>
              <w:rPr>
                <w:b/>
                <w:color w:val="FFFFFF"/>
                <w:spacing w:val="-5"/>
                <w:sz w:val="18"/>
              </w:rPr>
              <w:t> </w:t>
            </w:r>
            <w:r>
              <w:rPr>
                <w:b/>
                <w:color w:val="FFFFFF"/>
                <w:sz w:val="18"/>
              </w:rPr>
              <w:t>Victorian</w:t>
            </w:r>
            <w:r>
              <w:rPr>
                <w:b/>
                <w:color w:val="FFFFFF"/>
                <w:spacing w:val="-2"/>
                <w:sz w:val="18"/>
              </w:rPr>
              <w:t> </w:t>
            </w:r>
            <w:r>
              <w:rPr>
                <w:b/>
                <w:color w:val="FFFFFF"/>
                <w:sz w:val="18"/>
              </w:rPr>
              <w:t>Government</w:t>
            </w:r>
            <w:r>
              <w:rPr>
                <w:b/>
                <w:color w:val="FFFFFF"/>
                <w:spacing w:val="-4"/>
                <w:sz w:val="18"/>
              </w:rPr>
              <w:t> </w:t>
            </w:r>
            <w:r>
              <w:rPr>
                <w:b/>
                <w:color w:val="FFFFFF"/>
                <w:sz w:val="18"/>
              </w:rPr>
              <w:t>is</w:t>
            </w:r>
            <w:r>
              <w:rPr>
                <w:b/>
                <w:color w:val="FFFFFF"/>
                <w:spacing w:val="-2"/>
                <w:sz w:val="18"/>
              </w:rPr>
              <w:t> </w:t>
            </w:r>
            <w:r>
              <w:rPr>
                <w:b/>
                <w:color w:val="FFFFFF"/>
                <w:sz w:val="18"/>
              </w:rPr>
              <w:t>taking</w:t>
            </w:r>
            <w:r>
              <w:rPr>
                <w:b/>
                <w:color w:val="FFFFFF"/>
                <w:spacing w:val="-2"/>
                <w:sz w:val="18"/>
              </w:rPr>
              <w:t> </w:t>
            </w:r>
            <w:r>
              <w:rPr>
                <w:b/>
                <w:color w:val="FFFFFF"/>
                <w:sz w:val="18"/>
              </w:rPr>
              <w:t>steps</w:t>
            </w:r>
            <w:r>
              <w:rPr>
                <w:b/>
                <w:color w:val="FFFFFF"/>
                <w:spacing w:val="-1"/>
                <w:sz w:val="18"/>
              </w:rPr>
              <w:t> </w:t>
            </w:r>
            <w:r>
              <w:rPr>
                <w:b/>
                <w:color w:val="FFFFFF"/>
                <w:sz w:val="18"/>
              </w:rPr>
              <w:t>to</w:t>
            </w:r>
            <w:r>
              <w:rPr>
                <w:b/>
                <w:color w:val="FFFFFF"/>
                <w:spacing w:val="-3"/>
                <w:sz w:val="18"/>
              </w:rPr>
              <w:t> </w:t>
            </w:r>
            <w:r>
              <w:rPr>
                <w:b/>
                <w:color w:val="FFFFFF"/>
                <w:spacing w:val="-2"/>
                <w:sz w:val="18"/>
              </w:rPr>
              <w:t>progress</w:t>
            </w:r>
          </w:p>
        </w:tc>
      </w:tr>
      <w:tr>
        <w:trPr>
          <w:trHeight w:val="719" w:hRule="atLeast"/>
        </w:trPr>
        <w:tc>
          <w:tcPr>
            <w:tcW w:w="679" w:type="dxa"/>
            <w:tcBorders>
              <w:bottom w:val="single" w:sz="8" w:space="0" w:color="1F497D"/>
            </w:tcBorders>
          </w:tcPr>
          <w:p>
            <w:pPr>
              <w:pStyle w:val="TableParagraph"/>
              <w:spacing w:before="0"/>
              <w:rPr>
                <w:rFonts w:ascii="Times New Roman"/>
                <w:sz w:val="16"/>
              </w:rPr>
            </w:pPr>
          </w:p>
        </w:tc>
        <w:tc>
          <w:tcPr>
            <w:tcW w:w="8834" w:type="dxa"/>
            <w:tcBorders>
              <w:bottom w:val="single" w:sz="8" w:space="0" w:color="1F497D"/>
            </w:tcBorders>
          </w:tcPr>
          <w:p>
            <w:pPr>
              <w:pStyle w:val="TableParagraph"/>
              <w:spacing w:line="256" w:lineRule="auto" w:before="11"/>
              <w:ind w:left="192" w:right="192"/>
              <w:rPr>
                <w:sz w:val="18"/>
              </w:rPr>
            </w:pPr>
            <w:r>
              <w:rPr>
                <w:sz w:val="18"/>
              </w:rPr>
              <w:t>reflect the current allocation of responsibilities between ESV and the department. The MOU should recognise</w:t>
            </w:r>
            <w:r>
              <w:rPr>
                <w:spacing w:val="-2"/>
                <w:sz w:val="18"/>
              </w:rPr>
              <w:t> </w:t>
            </w:r>
            <w:r>
              <w:rPr>
                <w:sz w:val="18"/>
              </w:rPr>
              <w:t>and</w:t>
            </w:r>
            <w:r>
              <w:rPr>
                <w:spacing w:val="-2"/>
                <w:sz w:val="18"/>
              </w:rPr>
              <w:t> </w:t>
            </w:r>
            <w:r>
              <w:rPr>
                <w:sz w:val="18"/>
              </w:rPr>
              <w:t>facilitate</w:t>
            </w:r>
            <w:r>
              <w:rPr>
                <w:spacing w:val="-2"/>
                <w:sz w:val="18"/>
              </w:rPr>
              <w:t> </w:t>
            </w:r>
            <w:r>
              <w:rPr>
                <w:sz w:val="18"/>
              </w:rPr>
              <w:t>ESV’s</w:t>
            </w:r>
            <w:r>
              <w:rPr>
                <w:spacing w:val="-4"/>
                <w:sz w:val="18"/>
              </w:rPr>
              <w:t> </w:t>
            </w:r>
            <w:r>
              <w:rPr>
                <w:sz w:val="18"/>
              </w:rPr>
              <w:t>independence</w:t>
            </w:r>
            <w:r>
              <w:rPr>
                <w:spacing w:val="-2"/>
                <w:sz w:val="18"/>
              </w:rPr>
              <w:t> </w:t>
            </w:r>
            <w:r>
              <w:rPr>
                <w:sz w:val="18"/>
              </w:rPr>
              <w:t>in</w:t>
            </w:r>
            <w:r>
              <w:rPr>
                <w:spacing w:val="-5"/>
                <w:sz w:val="18"/>
              </w:rPr>
              <w:t> </w:t>
            </w:r>
            <w:r>
              <w:rPr>
                <w:sz w:val="18"/>
              </w:rPr>
              <w:t>regulatory</w:t>
            </w:r>
            <w:r>
              <w:rPr>
                <w:spacing w:val="-4"/>
                <w:sz w:val="18"/>
              </w:rPr>
              <w:t> </w:t>
            </w:r>
            <w:r>
              <w:rPr>
                <w:sz w:val="18"/>
              </w:rPr>
              <w:t>decision</w:t>
            </w:r>
            <w:r>
              <w:rPr>
                <w:spacing w:val="-5"/>
                <w:sz w:val="18"/>
              </w:rPr>
              <w:t> </w:t>
            </w:r>
            <w:r>
              <w:rPr>
                <w:sz w:val="18"/>
              </w:rPr>
              <w:t>making,</w:t>
            </w:r>
            <w:r>
              <w:rPr>
                <w:spacing w:val="-3"/>
                <w:sz w:val="18"/>
              </w:rPr>
              <w:t> </w:t>
            </w:r>
            <w:r>
              <w:rPr>
                <w:sz w:val="18"/>
              </w:rPr>
              <w:t>and</w:t>
            </w:r>
            <w:r>
              <w:rPr>
                <w:spacing w:val="-2"/>
                <w:sz w:val="18"/>
              </w:rPr>
              <w:t> </w:t>
            </w:r>
            <w:r>
              <w:rPr>
                <w:sz w:val="18"/>
              </w:rPr>
              <w:t>the</w:t>
            </w:r>
            <w:r>
              <w:rPr>
                <w:spacing w:val="-2"/>
                <w:sz w:val="18"/>
              </w:rPr>
              <w:t> </w:t>
            </w:r>
            <w:r>
              <w:rPr>
                <w:sz w:val="18"/>
              </w:rPr>
              <w:t>department’s</w:t>
            </w:r>
            <w:r>
              <w:rPr>
                <w:spacing w:val="-2"/>
                <w:sz w:val="18"/>
              </w:rPr>
              <w:t> </w:t>
            </w:r>
            <w:r>
              <w:rPr>
                <w:sz w:val="18"/>
              </w:rPr>
              <w:t>role</w:t>
            </w:r>
            <w:r>
              <w:rPr>
                <w:spacing w:val="-5"/>
                <w:sz w:val="18"/>
              </w:rPr>
              <w:t> </w:t>
            </w:r>
            <w:r>
              <w:rPr>
                <w:sz w:val="18"/>
              </w:rPr>
              <w:t>as the principal source of policy advice to the Minister for Energy, Environment and Climate Change.</w:t>
            </w:r>
          </w:p>
        </w:tc>
      </w:tr>
      <w:tr>
        <w:trPr>
          <w:trHeight w:val="1218" w:hRule="atLeast"/>
        </w:trPr>
        <w:tc>
          <w:tcPr>
            <w:tcW w:w="679" w:type="dxa"/>
            <w:tcBorders>
              <w:top w:val="single" w:sz="8" w:space="0" w:color="1F497D"/>
              <w:bottom w:val="single" w:sz="8" w:space="0" w:color="1F497D"/>
            </w:tcBorders>
          </w:tcPr>
          <w:p>
            <w:pPr>
              <w:pStyle w:val="TableParagraph"/>
              <w:ind w:right="189"/>
              <w:jc w:val="right"/>
              <w:rPr>
                <w:sz w:val="18"/>
              </w:rPr>
            </w:pPr>
            <w:r>
              <w:rPr>
                <w:spacing w:val="-5"/>
                <w:sz w:val="18"/>
              </w:rPr>
              <w:t>19</w:t>
            </w:r>
          </w:p>
        </w:tc>
        <w:tc>
          <w:tcPr>
            <w:tcW w:w="8834" w:type="dxa"/>
            <w:tcBorders>
              <w:top w:val="single" w:sz="8" w:space="0" w:color="1F497D"/>
              <w:bottom w:val="single" w:sz="8" w:space="0" w:color="1F497D"/>
            </w:tcBorders>
          </w:tcPr>
          <w:p>
            <w:pPr>
              <w:pStyle w:val="TableParagraph"/>
              <w:spacing w:line="254" w:lineRule="auto"/>
              <w:ind w:left="192" w:right="192"/>
              <w:rPr>
                <w:sz w:val="18"/>
              </w:rPr>
            </w:pPr>
            <w:r>
              <w:rPr>
                <w:sz w:val="18"/>
              </w:rPr>
              <w:t>ESV should review, and update where necessary, the </w:t>
            </w:r>
            <w:r>
              <w:rPr>
                <w:i/>
                <w:sz w:val="18"/>
              </w:rPr>
              <w:t>Electricity Hazards &amp; Safety Handbook for Emergency Service Personnel </w:t>
            </w:r>
            <w:r>
              <w:rPr>
                <w:sz w:val="18"/>
              </w:rPr>
              <w:t>in consultation with DELWP, network businesses and the relevant emergency services agencies. This review should consider any areas in which current operational responsibilities</w:t>
            </w:r>
            <w:r>
              <w:rPr>
                <w:spacing w:val="-2"/>
                <w:sz w:val="18"/>
              </w:rPr>
              <w:t> </w:t>
            </w:r>
            <w:r>
              <w:rPr>
                <w:sz w:val="18"/>
              </w:rPr>
              <w:t>require</w:t>
            </w:r>
            <w:r>
              <w:rPr>
                <w:spacing w:val="-2"/>
                <w:sz w:val="18"/>
              </w:rPr>
              <w:t> </w:t>
            </w:r>
            <w:r>
              <w:rPr>
                <w:sz w:val="18"/>
              </w:rPr>
              <w:t>clarification.</w:t>
            </w:r>
            <w:r>
              <w:rPr>
                <w:spacing w:val="-5"/>
                <w:sz w:val="18"/>
              </w:rPr>
              <w:t> </w:t>
            </w:r>
            <w:r>
              <w:rPr>
                <w:sz w:val="18"/>
              </w:rPr>
              <w:t>In</w:t>
            </w:r>
            <w:r>
              <w:rPr>
                <w:spacing w:val="-2"/>
                <w:sz w:val="18"/>
              </w:rPr>
              <w:t> </w:t>
            </w:r>
            <w:r>
              <w:rPr>
                <w:sz w:val="18"/>
              </w:rPr>
              <w:t>addition,</w:t>
            </w:r>
            <w:r>
              <w:rPr>
                <w:spacing w:val="-5"/>
                <w:sz w:val="18"/>
              </w:rPr>
              <w:t> </w:t>
            </w:r>
            <w:r>
              <w:rPr>
                <w:sz w:val="18"/>
              </w:rPr>
              <w:t>ESV</w:t>
            </w:r>
            <w:r>
              <w:rPr>
                <w:spacing w:val="-3"/>
                <w:sz w:val="18"/>
              </w:rPr>
              <w:t> </w:t>
            </w:r>
            <w:r>
              <w:rPr>
                <w:sz w:val="18"/>
              </w:rPr>
              <w:t>should</w:t>
            </w:r>
            <w:r>
              <w:rPr>
                <w:spacing w:val="-2"/>
                <w:sz w:val="18"/>
              </w:rPr>
              <w:t> </w:t>
            </w:r>
            <w:r>
              <w:rPr>
                <w:sz w:val="18"/>
              </w:rPr>
              <w:t>prepare</w:t>
            </w:r>
            <w:r>
              <w:rPr>
                <w:spacing w:val="-5"/>
                <w:sz w:val="18"/>
              </w:rPr>
              <w:t> </w:t>
            </w:r>
            <w:r>
              <w:rPr>
                <w:sz w:val="18"/>
              </w:rPr>
              <w:t>a</w:t>
            </w:r>
            <w:r>
              <w:rPr>
                <w:spacing w:val="-2"/>
                <w:sz w:val="18"/>
              </w:rPr>
              <w:t> </w:t>
            </w:r>
            <w:r>
              <w:rPr>
                <w:sz w:val="18"/>
              </w:rPr>
              <w:t>Gas</w:t>
            </w:r>
            <w:r>
              <w:rPr>
                <w:spacing w:val="-2"/>
                <w:sz w:val="18"/>
              </w:rPr>
              <w:t> </w:t>
            </w:r>
            <w:r>
              <w:rPr>
                <w:sz w:val="18"/>
              </w:rPr>
              <w:t>Hazards</w:t>
            </w:r>
            <w:r>
              <w:rPr>
                <w:spacing w:val="-4"/>
                <w:sz w:val="18"/>
              </w:rPr>
              <w:t> </w:t>
            </w:r>
            <w:r>
              <w:rPr>
                <w:sz w:val="18"/>
              </w:rPr>
              <w:t>and</w:t>
            </w:r>
            <w:r>
              <w:rPr>
                <w:spacing w:val="-2"/>
                <w:sz w:val="18"/>
              </w:rPr>
              <w:t> </w:t>
            </w:r>
            <w:r>
              <w:rPr>
                <w:sz w:val="18"/>
              </w:rPr>
              <w:t>Safety</w:t>
            </w:r>
            <w:r>
              <w:rPr>
                <w:spacing w:val="-4"/>
                <w:sz w:val="18"/>
              </w:rPr>
              <w:t> </w:t>
            </w:r>
            <w:r>
              <w:rPr>
                <w:sz w:val="18"/>
              </w:rPr>
              <w:t>Handbook in consultation with DELWP, the industry and the relevant emergency services agencies.</w:t>
            </w:r>
          </w:p>
        </w:tc>
      </w:tr>
      <w:tr>
        <w:trPr>
          <w:trHeight w:val="560" w:hRule="atLeast"/>
        </w:trPr>
        <w:tc>
          <w:tcPr>
            <w:tcW w:w="679" w:type="dxa"/>
            <w:tcBorders>
              <w:top w:val="single" w:sz="8" w:space="0" w:color="1F497D"/>
              <w:bottom w:val="single" w:sz="8" w:space="0" w:color="1F497D"/>
            </w:tcBorders>
          </w:tcPr>
          <w:p>
            <w:pPr>
              <w:pStyle w:val="TableParagraph"/>
              <w:spacing w:before="75"/>
              <w:ind w:right="189"/>
              <w:jc w:val="right"/>
              <w:rPr>
                <w:sz w:val="18"/>
              </w:rPr>
            </w:pPr>
            <w:r>
              <w:rPr>
                <w:spacing w:val="-5"/>
                <w:sz w:val="18"/>
              </w:rPr>
              <w:t>20</w:t>
            </w:r>
          </w:p>
        </w:tc>
        <w:tc>
          <w:tcPr>
            <w:tcW w:w="8834" w:type="dxa"/>
            <w:tcBorders>
              <w:top w:val="single" w:sz="8" w:space="0" w:color="1F497D"/>
              <w:bottom w:val="single" w:sz="8" w:space="0" w:color="1F497D"/>
            </w:tcBorders>
          </w:tcPr>
          <w:p>
            <w:pPr>
              <w:pStyle w:val="TableParagraph"/>
              <w:spacing w:line="256" w:lineRule="auto"/>
              <w:ind w:left="192"/>
              <w:rPr>
                <w:sz w:val="18"/>
              </w:rPr>
            </w:pPr>
            <w:r>
              <w:rPr>
                <w:sz w:val="18"/>
              </w:rPr>
              <w:t>In</w:t>
            </w:r>
            <w:r>
              <w:rPr>
                <w:spacing w:val="-2"/>
                <w:sz w:val="18"/>
              </w:rPr>
              <w:t> </w:t>
            </w:r>
            <w:r>
              <w:rPr>
                <w:sz w:val="18"/>
              </w:rPr>
              <w:t>consultation</w:t>
            </w:r>
            <w:r>
              <w:rPr>
                <w:spacing w:val="-2"/>
                <w:sz w:val="18"/>
              </w:rPr>
              <w:t> </w:t>
            </w:r>
            <w:r>
              <w:rPr>
                <w:sz w:val="18"/>
              </w:rPr>
              <w:t>with</w:t>
            </w:r>
            <w:r>
              <w:rPr>
                <w:spacing w:val="-2"/>
                <w:sz w:val="18"/>
              </w:rPr>
              <w:t> </w:t>
            </w:r>
            <w:r>
              <w:rPr>
                <w:sz w:val="18"/>
              </w:rPr>
              <w:t>the</w:t>
            </w:r>
            <w:r>
              <w:rPr>
                <w:spacing w:val="-2"/>
                <w:sz w:val="18"/>
              </w:rPr>
              <w:t> </w:t>
            </w:r>
            <w:r>
              <w:rPr>
                <w:sz w:val="18"/>
              </w:rPr>
              <w:t>AER,</w:t>
            </w:r>
            <w:r>
              <w:rPr>
                <w:spacing w:val="-5"/>
                <w:sz w:val="18"/>
              </w:rPr>
              <w:t> </w:t>
            </w:r>
            <w:r>
              <w:rPr>
                <w:sz w:val="18"/>
              </w:rPr>
              <w:t>ESV</w:t>
            </w:r>
            <w:r>
              <w:rPr>
                <w:spacing w:val="-3"/>
                <w:sz w:val="18"/>
              </w:rPr>
              <w:t> </w:t>
            </w:r>
            <w:r>
              <w:rPr>
                <w:sz w:val="18"/>
              </w:rPr>
              <w:t>should</w:t>
            </w:r>
            <w:r>
              <w:rPr>
                <w:spacing w:val="-2"/>
                <w:sz w:val="18"/>
              </w:rPr>
              <w:t> </w:t>
            </w:r>
            <w:r>
              <w:rPr>
                <w:sz w:val="18"/>
              </w:rPr>
              <w:t>annually</w:t>
            </w:r>
            <w:r>
              <w:rPr>
                <w:spacing w:val="-4"/>
                <w:sz w:val="18"/>
              </w:rPr>
              <w:t> </w:t>
            </w:r>
            <w:r>
              <w:rPr>
                <w:sz w:val="18"/>
              </w:rPr>
              <w:t>evaluate</w:t>
            </w:r>
            <w:r>
              <w:rPr>
                <w:spacing w:val="-6"/>
                <w:sz w:val="18"/>
              </w:rPr>
              <w:t> </w:t>
            </w:r>
            <w:r>
              <w:rPr>
                <w:sz w:val="18"/>
              </w:rPr>
              <w:t>the</w:t>
            </w:r>
            <w:r>
              <w:rPr>
                <w:spacing w:val="-2"/>
                <w:sz w:val="18"/>
              </w:rPr>
              <w:t> </w:t>
            </w:r>
            <w:r>
              <w:rPr>
                <w:sz w:val="18"/>
              </w:rPr>
              <w:t>operation</w:t>
            </w:r>
            <w:r>
              <w:rPr>
                <w:spacing w:val="-5"/>
                <w:sz w:val="18"/>
              </w:rPr>
              <w:t> </w:t>
            </w:r>
            <w:r>
              <w:rPr>
                <w:sz w:val="18"/>
              </w:rPr>
              <w:t>of</w:t>
            </w:r>
            <w:r>
              <w:rPr>
                <w:spacing w:val="-3"/>
                <w:sz w:val="18"/>
              </w:rPr>
              <w:t> </w:t>
            </w:r>
            <w:r>
              <w:rPr>
                <w:sz w:val="18"/>
              </w:rPr>
              <w:t>its</w:t>
            </w:r>
            <w:r>
              <w:rPr>
                <w:spacing w:val="-2"/>
                <w:sz w:val="18"/>
              </w:rPr>
              <w:t> </w:t>
            </w:r>
            <w:r>
              <w:rPr>
                <w:sz w:val="18"/>
              </w:rPr>
              <w:t>MOU</w:t>
            </w:r>
            <w:r>
              <w:rPr>
                <w:spacing w:val="-1"/>
                <w:sz w:val="18"/>
              </w:rPr>
              <w:t> </w:t>
            </w:r>
            <w:r>
              <w:rPr>
                <w:sz w:val="18"/>
              </w:rPr>
              <w:t>with</w:t>
            </w:r>
            <w:r>
              <w:rPr>
                <w:spacing w:val="-2"/>
                <w:sz w:val="18"/>
              </w:rPr>
              <w:t> </w:t>
            </w:r>
            <w:r>
              <w:rPr>
                <w:sz w:val="18"/>
              </w:rPr>
              <w:t>the</w:t>
            </w:r>
            <w:r>
              <w:rPr>
                <w:spacing w:val="-2"/>
                <w:sz w:val="18"/>
              </w:rPr>
              <w:t> </w:t>
            </w:r>
            <w:r>
              <w:rPr>
                <w:sz w:val="18"/>
              </w:rPr>
              <w:t>AER.</w:t>
            </w:r>
            <w:r>
              <w:rPr>
                <w:spacing w:val="-3"/>
                <w:sz w:val="18"/>
              </w:rPr>
              <w:t> </w:t>
            </w:r>
            <w:r>
              <w:rPr>
                <w:sz w:val="18"/>
              </w:rPr>
              <w:t>A summary of each evaluation should be published in ESV's Annual Report.</w:t>
            </w:r>
          </w:p>
        </w:tc>
      </w:tr>
      <w:tr>
        <w:trPr>
          <w:trHeight w:val="779" w:hRule="atLeast"/>
        </w:trPr>
        <w:tc>
          <w:tcPr>
            <w:tcW w:w="679" w:type="dxa"/>
            <w:tcBorders>
              <w:top w:val="single" w:sz="8" w:space="0" w:color="1F497D"/>
              <w:bottom w:val="single" w:sz="8" w:space="0" w:color="1F497D"/>
            </w:tcBorders>
          </w:tcPr>
          <w:p>
            <w:pPr>
              <w:pStyle w:val="TableParagraph"/>
              <w:ind w:right="189"/>
              <w:jc w:val="right"/>
              <w:rPr>
                <w:sz w:val="18"/>
              </w:rPr>
            </w:pPr>
            <w:r>
              <w:rPr>
                <w:spacing w:val="-5"/>
                <w:sz w:val="18"/>
              </w:rPr>
              <w:t>21</w:t>
            </w:r>
          </w:p>
        </w:tc>
        <w:tc>
          <w:tcPr>
            <w:tcW w:w="8834" w:type="dxa"/>
            <w:tcBorders>
              <w:top w:val="single" w:sz="8" w:space="0" w:color="1F497D"/>
              <w:bottom w:val="single" w:sz="8" w:space="0" w:color="1F497D"/>
            </w:tcBorders>
          </w:tcPr>
          <w:p>
            <w:pPr>
              <w:pStyle w:val="TableParagraph"/>
              <w:spacing w:line="256" w:lineRule="auto"/>
              <w:ind w:left="192"/>
              <w:rPr>
                <w:sz w:val="18"/>
              </w:rPr>
            </w:pPr>
            <w:r>
              <w:rPr>
                <w:sz w:val="18"/>
              </w:rPr>
              <w:t>In</w:t>
            </w:r>
            <w:r>
              <w:rPr>
                <w:spacing w:val="-2"/>
                <w:sz w:val="18"/>
              </w:rPr>
              <w:t> </w:t>
            </w:r>
            <w:r>
              <w:rPr>
                <w:sz w:val="18"/>
              </w:rPr>
              <w:t>consultation</w:t>
            </w:r>
            <w:r>
              <w:rPr>
                <w:spacing w:val="-2"/>
                <w:sz w:val="18"/>
              </w:rPr>
              <w:t> </w:t>
            </w:r>
            <w:r>
              <w:rPr>
                <w:sz w:val="18"/>
              </w:rPr>
              <w:t>with</w:t>
            </w:r>
            <w:r>
              <w:rPr>
                <w:spacing w:val="-2"/>
                <w:sz w:val="18"/>
              </w:rPr>
              <w:t> </w:t>
            </w:r>
            <w:r>
              <w:rPr>
                <w:sz w:val="18"/>
              </w:rPr>
              <w:t>the</w:t>
            </w:r>
            <w:r>
              <w:rPr>
                <w:spacing w:val="-2"/>
                <w:sz w:val="18"/>
              </w:rPr>
              <w:t> </w:t>
            </w:r>
            <w:r>
              <w:rPr>
                <w:sz w:val="18"/>
              </w:rPr>
              <w:t>AER,</w:t>
            </w:r>
            <w:r>
              <w:rPr>
                <w:spacing w:val="-5"/>
                <w:sz w:val="18"/>
              </w:rPr>
              <w:t> </w:t>
            </w:r>
            <w:r>
              <w:rPr>
                <w:sz w:val="18"/>
              </w:rPr>
              <w:t>ESV</w:t>
            </w:r>
            <w:r>
              <w:rPr>
                <w:spacing w:val="-3"/>
                <w:sz w:val="18"/>
              </w:rPr>
              <w:t> </w:t>
            </w:r>
            <w:r>
              <w:rPr>
                <w:sz w:val="18"/>
              </w:rPr>
              <w:t>should</w:t>
            </w:r>
            <w:r>
              <w:rPr>
                <w:spacing w:val="-2"/>
                <w:sz w:val="18"/>
              </w:rPr>
              <w:t> </w:t>
            </w:r>
            <w:r>
              <w:rPr>
                <w:sz w:val="18"/>
              </w:rPr>
              <w:t>prepare</w:t>
            </w:r>
            <w:r>
              <w:rPr>
                <w:spacing w:val="-3"/>
                <w:sz w:val="18"/>
              </w:rPr>
              <w:t> </w:t>
            </w:r>
            <w:r>
              <w:rPr>
                <w:sz w:val="18"/>
              </w:rPr>
              <w:t>public</w:t>
            </w:r>
            <w:r>
              <w:rPr>
                <w:spacing w:val="-2"/>
                <w:sz w:val="18"/>
              </w:rPr>
              <w:t> </w:t>
            </w:r>
            <w:r>
              <w:rPr>
                <w:sz w:val="18"/>
              </w:rPr>
              <w:t>guidance</w:t>
            </w:r>
            <w:r>
              <w:rPr>
                <w:spacing w:val="-2"/>
                <w:sz w:val="18"/>
              </w:rPr>
              <w:t> </w:t>
            </w:r>
            <w:r>
              <w:rPr>
                <w:sz w:val="18"/>
              </w:rPr>
              <w:t>that</w:t>
            </w:r>
            <w:r>
              <w:rPr>
                <w:spacing w:val="-3"/>
                <w:sz w:val="18"/>
              </w:rPr>
              <w:t> </w:t>
            </w:r>
            <w:r>
              <w:rPr>
                <w:sz w:val="18"/>
              </w:rPr>
              <w:t>sets</w:t>
            </w:r>
            <w:r>
              <w:rPr>
                <w:spacing w:val="-4"/>
                <w:sz w:val="18"/>
              </w:rPr>
              <w:t> </w:t>
            </w:r>
            <w:r>
              <w:rPr>
                <w:sz w:val="18"/>
              </w:rPr>
              <w:t>out</w:t>
            </w:r>
            <w:r>
              <w:rPr>
                <w:spacing w:val="-5"/>
                <w:sz w:val="18"/>
              </w:rPr>
              <w:t> </w:t>
            </w:r>
            <w:r>
              <w:rPr>
                <w:sz w:val="18"/>
              </w:rPr>
              <w:t>clear</w:t>
            </w:r>
            <w:r>
              <w:rPr>
                <w:spacing w:val="-3"/>
                <w:sz w:val="18"/>
              </w:rPr>
              <w:t> </w:t>
            </w:r>
            <w:r>
              <w:rPr>
                <w:sz w:val="18"/>
              </w:rPr>
              <w:t>protocols</w:t>
            </w:r>
            <w:r>
              <w:rPr>
                <w:spacing w:val="-2"/>
                <w:sz w:val="18"/>
              </w:rPr>
              <w:t> </w:t>
            </w:r>
            <w:r>
              <w:rPr>
                <w:sz w:val="18"/>
              </w:rPr>
              <w:t>to</w:t>
            </w:r>
            <w:r>
              <w:rPr>
                <w:spacing w:val="-5"/>
                <w:sz w:val="18"/>
              </w:rPr>
              <w:t> </w:t>
            </w:r>
            <w:r>
              <w:rPr>
                <w:sz w:val="18"/>
              </w:rPr>
              <w:t>facilitate effective engagement between ESV and regulated network businesses as an input into price review processes conducted by the AER.</w:t>
            </w:r>
          </w:p>
        </w:tc>
      </w:tr>
      <w:tr>
        <w:trPr>
          <w:trHeight w:val="1501" w:hRule="atLeast"/>
        </w:trPr>
        <w:tc>
          <w:tcPr>
            <w:tcW w:w="679" w:type="dxa"/>
            <w:tcBorders>
              <w:top w:val="single" w:sz="8" w:space="0" w:color="1F497D"/>
              <w:bottom w:val="single" w:sz="8" w:space="0" w:color="1F497D"/>
            </w:tcBorders>
          </w:tcPr>
          <w:p>
            <w:pPr>
              <w:pStyle w:val="TableParagraph"/>
              <w:spacing w:before="75"/>
              <w:ind w:right="189"/>
              <w:jc w:val="right"/>
              <w:rPr>
                <w:sz w:val="18"/>
              </w:rPr>
            </w:pPr>
            <w:r>
              <w:rPr>
                <w:spacing w:val="-5"/>
                <w:sz w:val="18"/>
              </w:rPr>
              <w:t>22</w:t>
            </w:r>
          </w:p>
        </w:tc>
        <w:tc>
          <w:tcPr>
            <w:tcW w:w="8834" w:type="dxa"/>
            <w:tcBorders>
              <w:top w:val="single" w:sz="8" w:space="0" w:color="1F497D"/>
              <w:bottom w:val="single" w:sz="8" w:space="0" w:color="1F497D"/>
            </w:tcBorders>
          </w:tcPr>
          <w:p>
            <w:pPr>
              <w:pStyle w:val="TableParagraph"/>
              <w:spacing w:line="256" w:lineRule="auto"/>
              <w:ind w:left="192" w:right="339"/>
              <w:jc w:val="both"/>
              <w:rPr>
                <w:sz w:val="18"/>
              </w:rPr>
            </w:pPr>
            <w:r>
              <w:rPr>
                <w:sz w:val="18"/>
              </w:rPr>
              <w:t>ESV</w:t>
            </w:r>
            <w:r>
              <w:rPr>
                <w:spacing w:val="-3"/>
                <w:sz w:val="18"/>
              </w:rPr>
              <w:t> </w:t>
            </w:r>
            <w:r>
              <w:rPr>
                <w:sz w:val="18"/>
              </w:rPr>
              <w:t>should,</w:t>
            </w:r>
            <w:r>
              <w:rPr>
                <w:spacing w:val="-5"/>
                <w:sz w:val="18"/>
              </w:rPr>
              <w:t> </w:t>
            </w:r>
            <w:r>
              <w:rPr>
                <w:sz w:val="18"/>
              </w:rPr>
              <w:t>in</w:t>
            </w:r>
            <w:r>
              <w:rPr>
                <w:spacing w:val="-5"/>
                <w:sz w:val="18"/>
              </w:rPr>
              <w:t> </w:t>
            </w:r>
            <w:r>
              <w:rPr>
                <w:sz w:val="18"/>
              </w:rPr>
              <w:t>consultation</w:t>
            </w:r>
            <w:r>
              <w:rPr>
                <w:spacing w:val="-2"/>
                <w:sz w:val="18"/>
              </w:rPr>
              <w:t> </w:t>
            </w:r>
            <w:r>
              <w:rPr>
                <w:sz w:val="18"/>
              </w:rPr>
              <w:t>with</w:t>
            </w:r>
            <w:r>
              <w:rPr>
                <w:spacing w:val="-2"/>
                <w:sz w:val="18"/>
              </w:rPr>
              <w:t> </w:t>
            </w:r>
            <w:r>
              <w:rPr>
                <w:sz w:val="18"/>
              </w:rPr>
              <w:t>regulated</w:t>
            </w:r>
            <w:r>
              <w:rPr>
                <w:spacing w:val="-2"/>
                <w:sz w:val="18"/>
              </w:rPr>
              <w:t> </w:t>
            </w:r>
            <w:r>
              <w:rPr>
                <w:sz w:val="18"/>
              </w:rPr>
              <w:t>network</w:t>
            </w:r>
            <w:r>
              <w:rPr>
                <w:spacing w:val="-2"/>
                <w:sz w:val="18"/>
              </w:rPr>
              <w:t> </w:t>
            </w:r>
            <w:r>
              <w:rPr>
                <w:sz w:val="18"/>
              </w:rPr>
              <w:t>operators</w:t>
            </w:r>
            <w:r>
              <w:rPr>
                <w:spacing w:val="-4"/>
                <w:sz w:val="18"/>
              </w:rPr>
              <w:t> </w:t>
            </w:r>
            <w:r>
              <w:rPr>
                <w:sz w:val="18"/>
              </w:rPr>
              <w:t>and</w:t>
            </w:r>
            <w:r>
              <w:rPr>
                <w:spacing w:val="-2"/>
                <w:sz w:val="18"/>
              </w:rPr>
              <w:t> </w:t>
            </w:r>
            <w:r>
              <w:rPr>
                <w:sz w:val="18"/>
              </w:rPr>
              <w:t>the</w:t>
            </w:r>
            <w:r>
              <w:rPr>
                <w:spacing w:val="-2"/>
                <w:sz w:val="18"/>
              </w:rPr>
              <w:t> </w:t>
            </w:r>
            <w:r>
              <w:rPr>
                <w:sz w:val="18"/>
              </w:rPr>
              <w:t>AER,</w:t>
            </w:r>
            <w:r>
              <w:rPr>
                <w:spacing w:val="-3"/>
                <w:sz w:val="18"/>
              </w:rPr>
              <w:t> </w:t>
            </w:r>
            <w:r>
              <w:rPr>
                <w:sz w:val="18"/>
              </w:rPr>
              <w:t>evaluate</w:t>
            </w:r>
            <w:r>
              <w:rPr>
                <w:spacing w:val="-2"/>
                <w:sz w:val="18"/>
              </w:rPr>
              <w:t> </w:t>
            </w:r>
            <w:r>
              <w:rPr>
                <w:sz w:val="18"/>
              </w:rPr>
              <w:t>its</w:t>
            </w:r>
            <w:r>
              <w:rPr>
                <w:spacing w:val="-2"/>
                <w:sz w:val="18"/>
              </w:rPr>
              <w:t> </w:t>
            </w:r>
            <w:r>
              <w:rPr>
                <w:sz w:val="18"/>
              </w:rPr>
              <w:t>requirements</w:t>
            </w:r>
            <w:r>
              <w:rPr>
                <w:spacing w:val="-2"/>
                <w:sz w:val="18"/>
              </w:rPr>
              <w:t> </w:t>
            </w:r>
            <w:r>
              <w:rPr>
                <w:sz w:val="18"/>
              </w:rPr>
              <w:t>for safety</w:t>
            </w:r>
            <w:r>
              <w:rPr>
                <w:spacing w:val="-6"/>
                <w:sz w:val="18"/>
              </w:rPr>
              <w:t> </w:t>
            </w:r>
            <w:r>
              <w:rPr>
                <w:sz w:val="18"/>
              </w:rPr>
              <w:t>cases</w:t>
            </w:r>
            <w:r>
              <w:rPr>
                <w:spacing w:val="-1"/>
                <w:sz w:val="18"/>
              </w:rPr>
              <w:t> </w:t>
            </w:r>
            <w:r>
              <w:rPr>
                <w:sz w:val="18"/>
              </w:rPr>
              <w:t>to</w:t>
            </w:r>
            <w:r>
              <w:rPr>
                <w:spacing w:val="-1"/>
                <w:sz w:val="18"/>
              </w:rPr>
              <w:t> </w:t>
            </w:r>
            <w:r>
              <w:rPr>
                <w:sz w:val="18"/>
              </w:rPr>
              <w:t>ensure</w:t>
            </w:r>
            <w:r>
              <w:rPr>
                <w:spacing w:val="-1"/>
                <w:sz w:val="18"/>
              </w:rPr>
              <w:t> </w:t>
            </w:r>
            <w:r>
              <w:rPr>
                <w:sz w:val="18"/>
              </w:rPr>
              <w:t>that</w:t>
            </w:r>
            <w:r>
              <w:rPr>
                <w:spacing w:val="-2"/>
                <w:sz w:val="18"/>
              </w:rPr>
              <w:t> </w:t>
            </w:r>
            <w:r>
              <w:rPr>
                <w:sz w:val="18"/>
              </w:rPr>
              <w:t>all</w:t>
            </w:r>
            <w:r>
              <w:rPr>
                <w:spacing w:val="-4"/>
                <w:sz w:val="18"/>
              </w:rPr>
              <w:t> </w:t>
            </w:r>
            <w:r>
              <w:rPr>
                <w:sz w:val="18"/>
              </w:rPr>
              <w:t>safety-related</w:t>
            </w:r>
            <w:r>
              <w:rPr>
                <w:spacing w:val="-1"/>
                <w:sz w:val="18"/>
              </w:rPr>
              <w:t> </w:t>
            </w:r>
            <w:r>
              <w:rPr>
                <w:sz w:val="18"/>
              </w:rPr>
              <w:t>elements</w:t>
            </w:r>
            <w:r>
              <w:rPr>
                <w:spacing w:val="-3"/>
                <w:sz w:val="18"/>
              </w:rPr>
              <w:t> </w:t>
            </w:r>
            <w:r>
              <w:rPr>
                <w:sz w:val="18"/>
              </w:rPr>
              <w:t>that</w:t>
            </w:r>
            <w:r>
              <w:rPr>
                <w:spacing w:val="-4"/>
                <w:sz w:val="18"/>
              </w:rPr>
              <w:t> </w:t>
            </w:r>
            <w:r>
              <w:rPr>
                <w:sz w:val="18"/>
              </w:rPr>
              <w:t>have</w:t>
            </w:r>
            <w:r>
              <w:rPr>
                <w:spacing w:val="-1"/>
                <w:sz w:val="18"/>
              </w:rPr>
              <w:t> </w:t>
            </w:r>
            <w:r>
              <w:rPr>
                <w:sz w:val="18"/>
              </w:rPr>
              <w:t>been</w:t>
            </w:r>
            <w:r>
              <w:rPr>
                <w:spacing w:val="-4"/>
                <w:sz w:val="18"/>
              </w:rPr>
              <w:t> </w:t>
            </w:r>
            <w:r>
              <w:rPr>
                <w:sz w:val="18"/>
              </w:rPr>
              <w:t>factored</w:t>
            </w:r>
            <w:r>
              <w:rPr>
                <w:spacing w:val="-1"/>
                <w:sz w:val="18"/>
              </w:rPr>
              <w:t> </w:t>
            </w:r>
            <w:r>
              <w:rPr>
                <w:sz w:val="18"/>
              </w:rPr>
              <w:t>into</w:t>
            </w:r>
            <w:r>
              <w:rPr>
                <w:spacing w:val="-1"/>
                <w:sz w:val="18"/>
              </w:rPr>
              <w:t> </w:t>
            </w:r>
            <w:r>
              <w:rPr>
                <w:sz w:val="18"/>
              </w:rPr>
              <w:t>AER</w:t>
            </w:r>
            <w:r>
              <w:rPr>
                <w:spacing w:val="-2"/>
                <w:sz w:val="18"/>
              </w:rPr>
              <w:t> </w:t>
            </w:r>
            <w:r>
              <w:rPr>
                <w:sz w:val="18"/>
              </w:rPr>
              <w:t>determinations, are identified and supported by clear implementation plans.</w:t>
            </w:r>
          </w:p>
          <w:p>
            <w:pPr>
              <w:pStyle w:val="TableParagraph"/>
              <w:spacing w:line="256" w:lineRule="auto" w:before="56"/>
              <w:ind w:left="192" w:right="192"/>
              <w:rPr>
                <w:sz w:val="18"/>
              </w:rPr>
            </w:pPr>
            <w:r>
              <w:rPr>
                <w:sz w:val="18"/>
              </w:rPr>
              <w:t>ESV should report on the progress made by regulated network operators in its annual network safety performance reports. The reporting should be sufficient to ensure that there is a high degree of transparency</w:t>
            </w:r>
            <w:r>
              <w:rPr>
                <w:spacing w:val="-3"/>
                <w:sz w:val="18"/>
              </w:rPr>
              <w:t> </w:t>
            </w:r>
            <w:r>
              <w:rPr>
                <w:sz w:val="18"/>
              </w:rPr>
              <w:t>to</w:t>
            </w:r>
            <w:r>
              <w:rPr>
                <w:spacing w:val="-1"/>
                <w:sz w:val="18"/>
              </w:rPr>
              <w:t> </w:t>
            </w:r>
            <w:r>
              <w:rPr>
                <w:sz w:val="18"/>
              </w:rPr>
              <w:t>the</w:t>
            </w:r>
            <w:r>
              <w:rPr>
                <w:spacing w:val="-1"/>
                <w:sz w:val="18"/>
              </w:rPr>
              <w:t> </w:t>
            </w:r>
            <w:r>
              <w:rPr>
                <w:sz w:val="18"/>
              </w:rPr>
              <w:t>Victorian</w:t>
            </w:r>
            <w:r>
              <w:rPr>
                <w:spacing w:val="-4"/>
                <w:sz w:val="18"/>
              </w:rPr>
              <w:t> </w:t>
            </w:r>
            <w:r>
              <w:rPr>
                <w:sz w:val="18"/>
              </w:rPr>
              <w:t>community</w:t>
            </w:r>
            <w:r>
              <w:rPr>
                <w:spacing w:val="-3"/>
                <w:sz w:val="18"/>
              </w:rPr>
              <w:t> </w:t>
            </w:r>
            <w:r>
              <w:rPr>
                <w:sz w:val="18"/>
              </w:rPr>
              <w:t>about</w:t>
            </w:r>
            <w:r>
              <w:rPr>
                <w:spacing w:val="-4"/>
                <w:sz w:val="18"/>
              </w:rPr>
              <w:t> </w:t>
            </w:r>
            <w:r>
              <w:rPr>
                <w:sz w:val="18"/>
              </w:rPr>
              <w:t>the</w:t>
            </w:r>
            <w:r>
              <w:rPr>
                <w:spacing w:val="-4"/>
                <w:sz w:val="18"/>
              </w:rPr>
              <w:t> </w:t>
            </w:r>
            <w:r>
              <w:rPr>
                <w:sz w:val="18"/>
              </w:rPr>
              <w:t>progress</w:t>
            </w:r>
            <w:r>
              <w:rPr>
                <w:spacing w:val="-1"/>
                <w:sz w:val="18"/>
              </w:rPr>
              <w:t> </w:t>
            </w:r>
            <w:r>
              <w:rPr>
                <w:sz w:val="18"/>
              </w:rPr>
              <w:t>in</w:t>
            </w:r>
            <w:r>
              <w:rPr>
                <w:spacing w:val="-1"/>
                <w:sz w:val="18"/>
              </w:rPr>
              <w:t> </w:t>
            </w:r>
            <w:r>
              <w:rPr>
                <w:sz w:val="18"/>
              </w:rPr>
              <w:t>the</w:t>
            </w:r>
            <w:r>
              <w:rPr>
                <w:spacing w:val="-4"/>
                <w:sz w:val="18"/>
              </w:rPr>
              <w:t> </w:t>
            </w:r>
            <w:r>
              <w:rPr>
                <w:sz w:val="18"/>
              </w:rPr>
              <w:t>implementation</w:t>
            </w:r>
            <w:r>
              <w:rPr>
                <w:spacing w:val="-1"/>
                <w:sz w:val="18"/>
              </w:rPr>
              <w:t> </w:t>
            </w:r>
            <w:r>
              <w:rPr>
                <w:sz w:val="18"/>
              </w:rPr>
              <w:t>of</w:t>
            </w:r>
            <w:r>
              <w:rPr>
                <w:spacing w:val="-4"/>
                <w:sz w:val="18"/>
              </w:rPr>
              <w:t> </w:t>
            </w:r>
            <w:r>
              <w:rPr>
                <w:sz w:val="18"/>
              </w:rPr>
              <w:t>safety</w:t>
            </w:r>
            <w:r>
              <w:rPr>
                <w:spacing w:val="-6"/>
                <w:sz w:val="18"/>
              </w:rPr>
              <w:t> </w:t>
            </w:r>
            <w:r>
              <w:rPr>
                <w:sz w:val="18"/>
              </w:rPr>
              <w:t>programs.</w:t>
            </w:r>
          </w:p>
        </w:tc>
      </w:tr>
      <w:tr>
        <w:trPr>
          <w:trHeight w:val="340" w:hRule="atLeast"/>
        </w:trPr>
        <w:tc>
          <w:tcPr>
            <w:tcW w:w="9513" w:type="dxa"/>
            <w:gridSpan w:val="2"/>
            <w:tcBorders>
              <w:top w:val="single" w:sz="8" w:space="0" w:color="1F497D"/>
              <w:bottom w:val="single" w:sz="8" w:space="0" w:color="1F497D"/>
            </w:tcBorders>
            <w:shd w:val="clear" w:color="auto" w:fill="99C7EB"/>
          </w:tcPr>
          <w:p>
            <w:pPr>
              <w:pStyle w:val="TableParagraph"/>
              <w:ind w:left="127"/>
              <w:rPr>
                <w:b/>
                <w:sz w:val="18"/>
              </w:rPr>
            </w:pPr>
            <w:r>
              <w:rPr>
                <w:b/>
                <w:sz w:val="18"/>
              </w:rPr>
              <w:t>Promoting</w:t>
            </w:r>
            <w:r>
              <w:rPr>
                <w:b/>
                <w:spacing w:val="-5"/>
                <w:sz w:val="18"/>
              </w:rPr>
              <w:t> </w:t>
            </w:r>
            <w:r>
              <w:rPr>
                <w:b/>
                <w:sz w:val="18"/>
              </w:rPr>
              <w:t>workforce</w:t>
            </w:r>
            <w:r>
              <w:rPr>
                <w:b/>
                <w:spacing w:val="-1"/>
                <w:sz w:val="18"/>
              </w:rPr>
              <w:t> </w:t>
            </w:r>
            <w:r>
              <w:rPr>
                <w:b/>
                <w:spacing w:val="-2"/>
                <w:sz w:val="18"/>
              </w:rPr>
              <w:t>engagement</w:t>
            </w:r>
          </w:p>
        </w:tc>
      </w:tr>
      <w:tr>
        <w:trPr>
          <w:trHeight w:val="1863" w:hRule="atLeast"/>
        </w:trPr>
        <w:tc>
          <w:tcPr>
            <w:tcW w:w="679" w:type="dxa"/>
            <w:tcBorders>
              <w:top w:val="single" w:sz="8" w:space="0" w:color="1F497D"/>
              <w:bottom w:val="single" w:sz="8" w:space="0" w:color="1F497D"/>
            </w:tcBorders>
          </w:tcPr>
          <w:p>
            <w:pPr>
              <w:pStyle w:val="TableParagraph"/>
              <w:ind w:right="189"/>
              <w:jc w:val="right"/>
              <w:rPr>
                <w:sz w:val="18"/>
              </w:rPr>
            </w:pPr>
            <w:r>
              <w:rPr>
                <w:spacing w:val="-5"/>
                <w:sz w:val="18"/>
              </w:rPr>
              <w:t>25</w:t>
            </w:r>
          </w:p>
        </w:tc>
        <w:tc>
          <w:tcPr>
            <w:tcW w:w="8834" w:type="dxa"/>
            <w:tcBorders>
              <w:top w:val="single" w:sz="8" w:space="0" w:color="1F497D"/>
              <w:bottom w:val="single" w:sz="8" w:space="0" w:color="1F497D"/>
            </w:tcBorders>
          </w:tcPr>
          <w:p>
            <w:pPr>
              <w:pStyle w:val="TableParagraph"/>
              <w:spacing w:line="256" w:lineRule="auto"/>
              <w:ind w:left="192"/>
              <w:rPr>
                <w:sz w:val="18"/>
              </w:rPr>
            </w:pPr>
            <w:r>
              <w:rPr>
                <w:sz w:val="18"/>
              </w:rPr>
              <w:t>ESV</w:t>
            </w:r>
            <w:r>
              <w:rPr>
                <w:spacing w:val="-3"/>
                <w:sz w:val="18"/>
              </w:rPr>
              <w:t> </w:t>
            </w:r>
            <w:r>
              <w:rPr>
                <w:sz w:val="18"/>
              </w:rPr>
              <w:t>should</w:t>
            </w:r>
            <w:r>
              <w:rPr>
                <w:spacing w:val="-2"/>
                <w:sz w:val="18"/>
              </w:rPr>
              <w:t> </w:t>
            </w:r>
            <w:r>
              <w:rPr>
                <w:sz w:val="18"/>
              </w:rPr>
              <w:t>establish</w:t>
            </w:r>
            <w:r>
              <w:rPr>
                <w:spacing w:val="-5"/>
                <w:sz w:val="18"/>
              </w:rPr>
              <w:t> </w:t>
            </w:r>
            <w:r>
              <w:rPr>
                <w:sz w:val="18"/>
              </w:rPr>
              <w:t>a</w:t>
            </w:r>
            <w:r>
              <w:rPr>
                <w:spacing w:val="-2"/>
                <w:sz w:val="18"/>
              </w:rPr>
              <w:t> </w:t>
            </w:r>
            <w:r>
              <w:rPr>
                <w:sz w:val="18"/>
              </w:rPr>
              <w:t>consultative</w:t>
            </w:r>
            <w:r>
              <w:rPr>
                <w:spacing w:val="-2"/>
                <w:sz w:val="18"/>
              </w:rPr>
              <w:t> </w:t>
            </w:r>
            <w:r>
              <w:rPr>
                <w:sz w:val="18"/>
              </w:rPr>
              <w:t>committee</w:t>
            </w:r>
            <w:r>
              <w:rPr>
                <w:spacing w:val="-2"/>
                <w:sz w:val="18"/>
              </w:rPr>
              <w:t> </w:t>
            </w:r>
            <w:r>
              <w:rPr>
                <w:sz w:val="18"/>
              </w:rPr>
              <w:t>under</w:t>
            </w:r>
            <w:r>
              <w:rPr>
                <w:spacing w:val="-3"/>
                <w:sz w:val="18"/>
              </w:rPr>
              <w:t> </w:t>
            </w:r>
            <w:r>
              <w:rPr>
                <w:sz w:val="18"/>
              </w:rPr>
              <w:t>Section</w:t>
            </w:r>
            <w:r>
              <w:rPr>
                <w:spacing w:val="-2"/>
                <w:sz w:val="18"/>
              </w:rPr>
              <w:t> </w:t>
            </w:r>
            <w:r>
              <w:rPr>
                <w:sz w:val="18"/>
              </w:rPr>
              <w:t>8</w:t>
            </w:r>
            <w:r>
              <w:rPr>
                <w:spacing w:val="-2"/>
                <w:sz w:val="18"/>
              </w:rPr>
              <w:t> </w:t>
            </w:r>
            <w:r>
              <w:rPr>
                <w:sz w:val="18"/>
              </w:rPr>
              <w:t>of</w:t>
            </w:r>
            <w:r>
              <w:rPr>
                <w:spacing w:val="-5"/>
                <w:sz w:val="18"/>
              </w:rPr>
              <w:t> </w:t>
            </w:r>
            <w:r>
              <w:rPr>
                <w:sz w:val="18"/>
              </w:rPr>
              <w:t>the</w:t>
            </w:r>
            <w:r>
              <w:rPr>
                <w:spacing w:val="-2"/>
                <w:sz w:val="18"/>
              </w:rPr>
              <w:t> </w:t>
            </w:r>
            <w:r>
              <w:rPr>
                <w:i/>
                <w:sz w:val="18"/>
              </w:rPr>
              <w:t>Energy</w:t>
            </w:r>
            <w:r>
              <w:rPr>
                <w:i/>
                <w:spacing w:val="-2"/>
                <w:sz w:val="18"/>
              </w:rPr>
              <w:t> </w:t>
            </w:r>
            <w:r>
              <w:rPr>
                <w:i/>
                <w:sz w:val="18"/>
              </w:rPr>
              <w:t>Safe</w:t>
            </w:r>
            <w:r>
              <w:rPr>
                <w:i/>
                <w:spacing w:val="-2"/>
                <w:sz w:val="18"/>
              </w:rPr>
              <w:t> </w:t>
            </w:r>
            <w:r>
              <w:rPr>
                <w:i/>
                <w:sz w:val="18"/>
              </w:rPr>
              <w:t>Victoria</w:t>
            </w:r>
            <w:r>
              <w:rPr>
                <w:i/>
                <w:spacing w:val="-5"/>
                <w:sz w:val="18"/>
              </w:rPr>
              <w:t> </w:t>
            </w:r>
            <w:r>
              <w:rPr>
                <w:i/>
                <w:sz w:val="18"/>
              </w:rPr>
              <w:t>Act</w:t>
            </w:r>
            <w:r>
              <w:rPr>
                <w:i/>
                <w:spacing w:val="-3"/>
                <w:sz w:val="18"/>
              </w:rPr>
              <w:t> </w:t>
            </w:r>
            <w:r>
              <w:rPr>
                <w:i/>
                <w:sz w:val="18"/>
              </w:rPr>
              <w:t>2005</w:t>
            </w:r>
            <w:r>
              <w:rPr>
                <w:sz w:val="18"/>
              </w:rPr>
              <w:t>.</w:t>
            </w:r>
            <w:r>
              <w:rPr>
                <w:spacing w:val="-3"/>
                <w:sz w:val="18"/>
              </w:rPr>
              <w:t> </w:t>
            </w:r>
            <w:r>
              <w:rPr>
                <w:sz w:val="18"/>
              </w:rPr>
              <w:t>This committee should:</w:t>
            </w:r>
          </w:p>
          <w:p>
            <w:pPr>
              <w:pStyle w:val="TableParagraph"/>
              <w:numPr>
                <w:ilvl w:val="0"/>
                <w:numId w:val="3"/>
              </w:numPr>
              <w:tabs>
                <w:tab w:pos="361" w:val="left" w:leader="none"/>
              </w:tabs>
              <w:spacing w:line="240" w:lineRule="auto" w:before="45" w:after="0"/>
              <w:ind w:left="361" w:right="0" w:hanging="169"/>
              <w:jc w:val="left"/>
              <w:rPr>
                <w:sz w:val="18"/>
              </w:rPr>
            </w:pPr>
            <w:r>
              <w:rPr>
                <w:sz w:val="18"/>
              </w:rPr>
              <w:t>provide</w:t>
            </w:r>
            <w:r>
              <w:rPr>
                <w:spacing w:val="-4"/>
                <w:sz w:val="18"/>
              </w:rPr>
              <w:t> </w:t>
            </w:r>
            <w:r>
              <w:rPr>
                <w:sz w:val="18"/>
              </w:rPr>
              <w:t>advice</w:t>
            </w:r>
            <w:r>
              <w:rPr>
                <w:spacing w:val="-4"/>
                <w:sz w:val="18"/>
              </w:rPr>
              <w:t> </w:t>
            </w:r>
            <w:r>
              <w:rPr>
                <w:sz w:val="18"/>
              </w:rPr>
              <w:t>to</w:t>
            </w:r>
            <w:r>
              <w:rPr>
                <w:spacing w:val="-2"/>
                <w:sz w:val="18"/>
              </w:rPr>
              <w:t> </w:t>
            </w:r>
            <w:r>
              <w:rPr>
                <w:sz w:val="18"/>
              </w:rPr>
              <w:t>ESV</w:t>
            </w:r>
            <w:r>
              <w:rPr>
                <w:spacing w:val="-2"/>
                <w:sz w:val="18"/>
              </w:rPr>
              <w:t> </w:t>
            </w:r>
            <w:r>
              <w:rPr>
                <w:sz w:val="18"/>
              </w:rPr>
              <w:t>to</w:t>
            </w:r>
            <w:r>
              <w:rPr>
                <w:spacing w:val="-2"/>
                <w:sz w:val="18"/>
              </w:rPr>
              <w:t> </w:t>
            </w:r>
            <w:r>
              <w:rPr>
                <w:sz w:val="18"/>
              </w:rPr>
              <w:t>assist</w:t>
            </w:r>
            <w:r>
              <w:rPr>
                <w:spacing w:val="-2"/>
                <w:sz w:val="18"/>
              </w:rPr>
              <w:t> </w:t>
            </w:r>
            <w:r>
              <w:rPr>
                <w:sz w:val="18"/>
              </w:rPr>
              <w:t>in</w:t>
            </w:r>
            <w:r>
              <w:rPr>
                <w:spacing w:val="-2"/>
                <w:sz w:val="18"/>
              </w:rPr>
              <w:t> </w:t>
            </w:r>
            <w:r>
              <w:rPr>
                <w:sz w:val="18"/>
              </w:rPr>
              <w:t>its</w:t>
            </w:r>
            <w:r>
              <w:rPr>
                <w:spacing w:val="-3"/>
                <w:sz w:val="18"/>
              </w:rPr>
              <w:t> </w:t>
            </w:r>
            <w:r>
              <w:rPr>
                <w:sz w:val="18"/>
              </w:rPr>
              <w:t>consideration</w:t>
            </w:r>
            <w:r>
              <w:rPr>
                <w:spacing w:val="-4"/>
                <w:sz w:val="18"/>
              </w:rPr>
              <w:t> </w:t>
            </w:r>
            <w:r>
              <w:rPr>
                <w:sz w:val="18"/>
              </w:rPr>
              <w:t>of</w:t>
            </w:r>
            <w:r>
              <w:rPr>
                <w:spacing w:val="-3"/>
                <w:sz w:val="18"/>
              </w:rPr>
              <w:t> </w:t>
            </w:r>
            <w:r>
              <w:rPr>
                <w:sz w:val="18"/>
              </w:rPr>
              <w:t>workforce</w:t>
            </w:r>
            <w:r>
              <w:rPr>
                <w:spacing w:val="-1"/>
                <w:sz w:val="18"/>
              </w:rPr>
              <w:t> </w:t>
            </w:r>
            <w:r>
              <w:rPr>
                <w:sz w:val="18"/>
              </w:rPr>
              <w:t>engagement</w:t>
            </w:r>
            <w:r>
              <w:rPr>
                <w:spacing w:val="-2"/>
                <w:sz w:val="18"/>
              </w:rPr>
              <w:t> issues;</w:t>
            </w:r>
          </w:p>
          <w:p>
            <w:pPr>
              <w:pStyle w:val="TableParagraph"/>
              <w:numPr>
                <w:ilvl w:val="0"/>
                <w:numId w:val="3"/>
              </w:numPr>
              <w:tabs>
                <w:tab w:pos="360" w:val="left" w:leader="none"/>
                <w:tab w:pos="362" w:val="left" w:leader="none"/>
              </w:tabs>
              <w:spacing w:line="252" w:lineRule="auto" w:before="58" w:after="0"/>
              <w:ind w:left="362" w:right="172" w:hanging="171"/>
              <w:jc w:val="left"/>
              <w:rPr>
                <w:sz w:val="18"/>
              </w:rPr>
            </w:pPr>
            <w:r>
              <w:rPr>
                <w:sz w:val="18"/>
              </w:rPr>
              <w:t>contribute</w:t>
            </w:r>
            <w:r>
              <w:rPr>
                <w:spacing w:val="-1"/>
                <w:sz w:val="18"/>
              </w:rPr>
              <w:t> </w:t>
            </w:r>
            <w:r>
              <w:rPr>
                <w:sz w:val="18"/>
              </w:rPr>
              <w:t>to</w:t>
            </w:r>
            <w:r>
              <w:rPr>
                <w:spacing w:val="-4"/>
                <w:sz w:val="18"/>
              </w:rPr>
              <w:t> </w:t>
            </w:r>
            <w:r>
              <w:rPr>
                <w:sz w:val="18"/>
              </w:rPr>
              <w:t>the</w:t>
            </w:r>
            <w:r>
              <w:rPr>
                <w:spacing w:val="-4"/>
                <w:sz w:val="18"/>
              </w:rPr>
              <w:t> </w:t>
            </w:r>
            <w:r>
              <w:rPr>
                <w:sz w:val="18"/>
              </w:rPr>
              <w:t>development</w:t>
            </w:r>
            <w:r>
              <w:rPr>
                <w:spacing w:val="-4"/>
                <w:sz w:val="18"/>
              </w:rPr>
              <w:t> </w:t>
            </w:r>
            <w:r>
              <w:rPr>
                <w:sz w:val="18"/>
              </w:rPr>
              <w:t>of</w:t>
            </w:r>
            <w:r>
              <w:rPr>
                <w:spacing w:val="-2"/>
                <w:sz w:val="18"/>
              </w:rPr>
              <w:t> </w:t>
            </w:r>
            <w:r>
              <w:rPr>
                <w:sz w:val="18"/>
              </w:rPr>
              <w:t>broader</w:t>
            </w:r>
            <w:r>
              <w:rPr>
                <w:spacing w:val="-2"/>
                <w:sz w:val="18"/>
              </w:rPr>
              <w:t> </w:t>
            </w:r>
            <w:r>
              <w:rPr>
                <w:sz w:val="18"/>
              </w:rPr>
              <w:t>workforce</w:t>
            </w:r>
            <w:r>
              <w:rPr>
                <w:spacing w:val="-4"/>
                <w:sz w:val="18"/>
              </w:rPr>
              <w:t> </w:t>
            </w:r>
            <w:r>
              <w:rPr>
                <w:sz w:val="18"/>
              </w:rPr>
              <w:t>engagement</w:t>
            </w:r>
            <w:r>
              <w:rPr>
                <w:spacing w:val="-2"/>
                <w:sz w:val="18"/>
              </w:rPr>
              <w:t> </w:t>
            </w:r>
            <w:r>
              <w:rPr>
                <w:sz w:val="18"/>
              </w:rPr>
              <w:t>strategies,</w:t>
            </w:r>
            <w:r>
              <w:rPr>
                <w:spacing w:val="-2"/>
                <w:sz w:val="18"/>
              </w:rPr>
              <w:t> </w:t>
            </w:r>
            <w:r>
              <w:rPr>
                <w:sz w:val="18"/>
              </w:rPr>
              <w:t>including</w:t>
            </w:r>
            <w:r>
              <w:rPr>
                <w:spacing w:val="-1"/>
                <w:sz w:val="18"/>
              </w:rPr>
              <w:t> </w:t>
            </w:r>
            <w:r>
              <w:rPr>
                <w:sz w:val="18"/>
              </w:rPr>
              <w:t>the</w:t>
            </w:r>
            <w:r>
              <w:rPr>
                <w:spacing w:val="-4"/>
                <w:sz w:val="18"/>
              </w:rPr>
              <w:t> </w:t>
            </w:r>
            <w:r>
              <w:rPr>
                <w:sz w:val="18"/>
              </w:rPr>
              <w:t>sharing</w:t>
            </w:r>
            <w:r>
              <w:rPr>
                <w:spacing w:val="-4"/>
                <w:sz w:val="18"/>
              </w:rPr>
              <w:t> </w:t>
            </w:r>
            <w:r>
              <w:rPr>
                <w:sz w:val="18"/>
              </w:rPr>
              <w:t>of</w:t>
            </w:r>
            <w:r>
              <w:rPr>
                <w:spacing w:val="-2"/>
                <w:sz w:val="18"/>
              </w:rPr>
              <w:t> </w:t>
            </w:r>
            <w:r>
              <w:rPr>
                <w:sz w:val="18"/>
              </w:rPr>
              <w:t>best practices; and</w:t>
            </w:r>
          </w:p>
          <w:p>
            <w:pPr>
              <w:pStyle w:val="TableParagraph"/>
              <w:numPr>
                <w:ilvl w:val="0"/>
                <w:numId w:val="3"/>
              </w:numPr>
              <w:tabs>
                <w:tab w:pos="360" w:val="left" w:leader="none"/>
                <w:tab w:pos="362" w:val="left" w:leader="none"/>
              </w:tabs>
              <w:spacing w:line="252" w:lineRule="auto" w:before="50" w:after="0"/>
              <w:ind w:left="362" w:right="395" w:hanging="171"/>
              <w:jc w:val="left"/>
              <w:rPr>
                <w:sz w:val="18"/>
              </w:rPr>
            </w:pPr>
            <w:r>
              <w:rPr>
                <w:sz w:val="18"/>
              </w:rPr>
              <w:t>be</w:t>
            </w:r>
            <w:r>
              <w:rPr>
                <w:spacing w:val="-2"/>
                <w:sz w:val="18"/>
              </w:rPr>
              <w:t> </w:t>
            </w:r>
            <w:r>
              <w:rPr>
                <w:sz w:val="18"/>
              </w:rPr>
              <w:t>comprised</w:t>
            </w:r>
            <w:r>
              <w:rPr>
                <w:spacing w:val="-2"/>
                <w:sz w:val="18"/>
              </w:rPr>
              <w:t> </w:t>
            </w:r>
            <w:r>
              <w:rPr>
                <w:sz w:val="18"/>
              </w:rPr>
              <w:t>of</w:t>
            </w:r>
            <w:r>
              <w:rPr>
                <w:spacing w:val="-5"/>
                <w:sz w:val="18"/>
              </w:rPr>
              <w:t> </w:t>
            </w:r>
            <w:r>
              <w:rPr>
                <w:sz w:val="18"/>
              </w:rPr>
              <w:t>representatives</w:t>
            </w:r>
            <w:r>
              <w:rPr>
                <w:spacing w:val="-2"/>
                <w:sz w:val="18"/>
              </w:rPr>
              <w:t> </w:t>
            </w:r>
            <w:r>
              <w:rPr>
                <w:sz w:val="18"/>
              </w:rPr>
              <w:t>from</w:t>
            </w:r>
            <w:r>
              <w:rPr>
                <w:spacing w:val="-2"/>
                <w:sz w:val="18"/>
              </w:rPr>
              <w:t> </w:t>
            </w:r>
            <w:r>
              <w:rPr>
                <w:sz w:val="18"/>
              </w:rPr>
              <w:t>network</w:t>
            </w:r>
            <w:r>
              <w:rPr>
                <w:spacing w:val="-2"/>
                <w:sz w:val="18"/>
              </w:rPr>
              <w:t> </w:t>
            </w:r>
            <w:r>
              <w:rPr>
                <w:sz w:val="18"/>
              </w:rPr>
              <w:t>businesses,</w:t>
            </w:r>
            <w:r>
              <w:rPr>
                <w:spacing w:val="-5"/>
                <w:sz w:val="18"/>
              </w:rPr>
              <w:t> </w:t>
            </w:r>
            <w:r>
              <w:rPr>
                <w:sz w:val="18"/>
              </w:rPr>
              <w:t>major</w:t>
            </w:r>
            <w:r>
              <w:rPr>
                <w:spacing w:val="-5"/>
                <w:sz w:val="18"/>
              </w:rPr>
              <w:t> </w:t>
            </w:r>
            <w:r>
              <w:rPr>
                <w:sz w:val="18"/>
              </w:rPr>
              <w:t>contractors,</w:t>
            </w:r>
            <w:r>
              <w:rPr>
                <w:spacing w:val="-3"/>
                <w:sz w:val="18"/>
              </w:rPr>
              <w:t> </w:t>
            </w:r>
            <w:r>
              <w:rPr>
                <w:sz w:val="18"/>
              </w:rPr>
              <w:t>trade</w:t>
            </w:r>
            <w:r>
              <w:rPr>
                <w:spacing w:val="-2"/>
                <w:sz w:val="18"/>
              </w:rPr>
              <w:t> </w:t>
            </w:r>
            <w:r>
              <w:rPr>
                <w:sz w:val="18"/>
              </w:rPr>
              <w:t>unions,</w:t>
            </w:r>
            <w:r>
              <w:rPr>
                <w:spacing w:val="-8"/>
                <w:sz w:val="18"/>
              </w:rPr>
              <w:t> </w:t>
            </w:r>
            <w:r>
              <w:rPr>
                <w:sz w:val="18"/>
              </w:rPr>
              <w:t>WorkSafe Victoria and the workforce.</w:t>
            </w:r>
          </w:p>
        </w:tc>
      </w:tr>
      <w:tr>
        <w:trPr>
          <w:trHeight w:val="560" w:hRule="atLeast"/>
        </w:trPr>
        <w:tc>
          <w:tcPr>
            <w:tcW w:w="9513" w:type="dxa"/>
            <w:gridSpan w:val="2"/>
            <w:tcBorders>
              <w:top w:val="single" w:sz="8" w:space="0" w:color="1F497D"/>
              <w:bottom w:val="single" w:sz="8" w:space="0" w:color="1F497D"/>
            </w:tcBorders>
            <w:shd w:val="clear" w:color="auto" w:fill="99C7EB"/>
          </w:tcPr>
          <w:p>
            <w:pPr>
              <w:pStyle w:val="TableParagraph"/>
              <w:spacing w:line="256" w:lineRule="auto"/>
              <w:ind w:left="127" w:right="131"/>
              <w:rPr>
                <w:b/>
                <w:sz w:val="18"/>
              </w:rPr>
            </w:pPr>
            <w:r>
              <w:rPr>
                <w:b/>
                <w:sz w:val="18"/>
              </w:rPr>
              <w:t>Continuing</w:t>
            </w:r>
            <w:r>
              <w:rPr>
                <w:b/>
                <w:spacing w:val="-3"/>
                <w:sz w:val="18"/>
              </w:rPr>
              <w:t> </w:t>
            </w:r>
            <w:r>
              <w:rPr>
                <w:b/>
                <w:sz w:val="18"/>
              </w:rPr>
              <w:t>to</w:t>
            </w:r>
            <w:r>
              <w:rPr>
                <w:b/>
                <w:spacing w:val="-3"/>
                <w:sz w:val="18"/>
              </w:rPr>
              <w:t> </w:t>
            </w:r>
            <w:r>
              <w:rPr>
                <w:b/>
                <w:sz w:val="18"/>
              </w:rPr>
              <w:t>deliver</w:t>
            </w:r>
            <w:r>
              <w:rPr>
                <w:b/>
                <w:spacing w:val="-4"/>
                <w:sz w:val="18"/>
              </w:rPr>
              <w:t> </w:t>
            </w:r>
            <w:r>
              <w:rPr>
                <w:b/>
                <w:sz w:val="18"/>
              </w:rPr>
              <w:t>effective</w:t>
            </w:r>
            <w:r>
              <w:rPr>
                <w:b/>
                <w:spacing w:val="-2"/>
                <w:sz w:val="18"/>
              </w:rPr>
              <w:t> </w:t>
            </w:r>
            <w:r>
              <w:rPr>
                <w:b/>
                <w:sz w:val="18"/>
              </w:rPr>
              <w:t>programs</w:t>
            </w:r>
            <w:r>
              <w:rPr>
                <w:b/>
                <w:spacing w:val="-2"/>
                <w:sz w:val="18"/>
              </w:rPr>
              <w:t> </w:t>
            </w:r>
            <w:r>
              <w:rPr>
                <w:b/>
                <w:sz w:val="18"/>
              </w:rPr>
              <w:t>to</w:t>
            </w:r>
            <w:r>
              <w:rPr>
                <w:b/>
                <w:spacing w:val="-3"/>
                <w:sz w:val="18"/>
              </w:rPr>
              <w:t> </w:t>
            </w:r>
            <w:r>
              <w:rPr>
                <w:b/>
                <w:sz w:val="18"/>
              </w:rPr>
              <w:t>reduce</w:t>
            </w:r>
            <w:r>
              <w:rPr>
                <w:b/>
                <w:spacing w:val="-5"/>
                <w:sz w:val="18"/>
              </w:rPr>
              <w:t> </w:t>
            </w:r>
            <w:r>
              <w:rPr>
                <w:b/>
                <w:sz w:val="18"/>
              </w:rPr>
              <w:t>the</w:t>
            </w:r>
            <w:r>
              <w:rPr>
                <w:b/>
                <w:spacing w:val="-2"/>
                <w:sz w:val="18"/>
              </w:rPr>
              <w:t> </w:t>
            </w:r>
            <w:r>
              <w:rPr>
                <w:b/>
                <w:sz w:val="18"/>
              </w:rPr>
              <w:t>risk</w:t>
            </w:r>
            <w:r>
              <w:rPr>
                <w:b/>
                <w:spacing w:val="-2"/>
                <w:sz w:val="18"/>
              </w:rPr>
              <w:t> </w:t>
            </w:r>
            <w:r>
              <w:rPr>
                <w:b/>
                <w:sz w:val="18"/>
              </w:rPr>
              <w:t>of</w:t>
            </w:r>
            <w:r>
              <w:rPr>
                <w:b/>
                <w:spacing w:val="-3"/>
                <w:sz w:val="18"/>
              </w:rPr>
              <w:t> </w:t>
            </w:r>
            <w:r>
              <w:rPr>
                <w:b/>
                <w:sz w:val="18"/>
              </w:rPr>
              <w:t>electrical</w:t>
            </w:r>
            <w:r>
              <w:rPr>
                <w:b/>
                <w:spacing w:val="-3"/>
                <w:sz w:val="18"/>
              </w:rPr>
              <w:t> </w:t>
            </w:r>
            <w:r>
              <w:rPr>
                <w:b/>
                <w:sz w:val="18"/>
              </w:rPr>
              <w:t>assets</w:t>
            </w:r>
            <w:r>
              <w:rPr>
                <w:b/>
                <w:spacing w:val="-5"/>
                <w:sz w:val="18"/>
              </w:rPr>
              <w:t> </w:t>
            </w:r>
            <w:r>
              <w:rPr>
                <w:b/>
                <w:sz w:val="18"/>
              </w:rPr>
              <w:t>causing</w:t>
            </w:r>
            <w:r>
              <w:rPr>
                <w:b/>
                <w:spacing w:val="-3"/>
                <w:sz w:val="18"/>
              </w:rPr>
              <w:t> </w:t>
            </w:r>
            <w:r>
              <w:rPr>
                <w:b/>
                <w:sz w:val="18"/>
              </w:rPr>
              <w:t>catastrophic </w:t>
            </w:r>
            <w:r>
              <w:rPr>
                <w:b/>
                <w:spacing w:val="-2"/>
                <w:sz w:val="18"/>
              </w:rPr>
              <w:t>bushfires</w:t>
            </w:r>
          </w:p>
        </w:tc>
      </w:tr>
      <w:tr>
        <w:trPr>
          <w:trHeight w:val="779" w:hRule="atLeast"/>
        </w:trPr>
        <w:tc>
          <w:tcPr>
            <w:tcW w:w="679" w:type="dxa"/>
            <w:tcBorders>
              <w:top w:val="single" w:sz="8" w:space="0" w:color="1F497D"/>
              <w:bottom w:val="single" w:sz="8" w:space="0" w:color="1F497D"/>
            </w:tcBorders>
          </w:tcPr>
          <w:p>
            <w:pPr>
              <w:pStyle w:val="TableParagraph"/>
              <w:ind w:right="189"/>
              <w:jc w:val="right"/>
              <w:rPr>
                <w:sz w:val="18"/>
              </w:rPr>
            </w:pPr>
            <w:r>
              <w:rPr>
                <w:spacing w:val="-5"/>
                <w:sz w:val="18"/>
              </w:rPr>
              <w:t>26</w:t>
            </w:r>
          </w:p>
        </w:tc>
        <w:tc>
          <w:tcPr>
            <w:tcW w:w="8834" w:type="dxa"/>
            <w:tcBorders>
              <w:top w:val="single" w:sz="8" w:space="0" w:color="1F497D"/>
              <w:bottom w:val="single" w:sz="8" w:space="0" w:color="1F497D"/>
            </w:tcBorders>
          </w:tcPr>
          <w:p>
            <w:pPr>
              <w:pStyle w:val="TableParagraph"/>
              <w:spacing w:line="256" w:lineRule="auto"/>
              <w:ind w:left="192" w:right="192"/>
              <w:rPr>
                <w:sz w:val="18"/>
              </w:rPr>
            </w:pPr>
            <w:r>
              <w:rPr>
                <w:sz w:val="18"/>
              </w:rPr>
              <w:t>DELWP</w:t>
            </w:r>
            <w:r>
              <w:rPr>
                <w:spacing w:val="-4"/>
                <w:sz w:val="18"/>
              </w:rPr>
              <w:t> </w:t>
            </w:r>
            <w:r>
              <w:rPr>
                <w:sz w:val="18"/>
              </w:rPr>
              <w:t>should</w:t>
            </w:r>
            <w:r>
              <w:rPr>
                <w:spacing w:val="-4"/>
                <w:sz w:val="18"/>
              </w:rPr>
              <w:t> </w:t>
            </w:r>
            <w:r>
              <w:rPr>
                <w:sz w:val="18"/>
              </w:rPr>
              <w:t>develop</w:t>
            </w:r>
            <w:r>
              <w:rPr>
                <w:spacing w:val="-1"/>
                <w:sz w:val="18"/>
              </w:rPr>
              <w:t> </w:t>
            </w:r>
            <w:r>
              <w:rPr>
                <w:sz w:val="18"/>
              </w:rPr>
              <w:t>a</w:t>
            </w:r>
            <w:r>
              <w:rPr>
                <w:spacing w:val="-4"/>
                <w:sz w:val="18"/>
              </w:rPr>
              <w:t> </w:t>
            </w:r>
            <w:r>
              <w:rPr>
                <w:sz w:val="18"/>
              </w:rPr>
              <w:t>transition</w:t>
            </w:r>
            <w:r>
              <w:rPr>
                <w:spacing w:val="-1"/>
                <w:sz w:val="18"/>
              </w:rPr>
              <w:t> </w:t>
            </w:r>
            <w:r>
              <w:rPr>
                <w:sz w:val="18"/>
              </w:rPr>
              <w:t>plan</w:t>
            </w:r>
            <w:r>
              <w:rPr>
                <w:spacing w:val="-4"/>
                <w:sz w:val="18"/>
              </w:rPr>
              <w:t> </w:t>
            </w:r>
            <w:r>
              <w:rPr>
                <w:sz w:val="18"/>
              </w:rPr>
              <w:t>that</w:t>
            </w:r>
            <w:r>
              <w:rPr>
                <w:spacing w:val="-4"/>
                <w:sz w:val="18"/>
              </w:rPr>
              <w:t> </w:t>
            </w:r>
            <w:r>
              <w:rPr>
                <w:sz w:val="18"/>
              </w:rPr>
              <w:t>outlines</w:t>
            </w:r>
            <w:r>
              <w:rPr>
                <w:spacing w:val="-1"/>
                <w:sz w:val="18"/>
              </w:rPr>
              <w:t> </w:t>
            </w:r>
            <w:r>
              <w:rPr>
                <w:sz w:val="18"/>
              </w:rPr>
              <w:t>a</w:t>
            </w:r>
            <w:r>
              <w:rPr>
                <w:spacing w:val="-4"/>
                <w:sz w:val="18"/>
              </w:rPr>
              <w:t> </w:t>
            </w:r>
            <w:r>
              <w:rPr>
                <w:sz w:val="18"/>
              </w:rPr>
              <w:t>clear</w:t>
            </w:r>
            <w:r>
              <w:rPr>
                <w:spacing w:val="-4"/>
                <w:sz w:val="18"/>
              </w:rPr>
              <w:t> </w:t>
            </w:r>
            <w:r>
              <w:rPr>
                <w:sz w:val="18"/>
              </w:rPr>
              <w:t>pathway</w:t>
            </w:r>
            <w:r>
              <w:rPr>
                <w:spacing w:val="-3"/>
                <w:sz w:val="18"/>
              </w:rPr>
              <w:t> </w:t>
            </w:r>
            <w:r>
              <w:rPr>
                <w:sz w:val="18"/>
              </w:rPr>
              <w:t>for</w:t>
            </w:r>
            <w:r>
              <w:rPr>
                <w:spacing w:val="-2"/>
                <w:sz w:val="18"/>
              </w:rPr>
              <w:t> </w:t>
            </w:r>
            <w:r>
              <w:rPr>
                <w:sz w:val="18"/>
              </w:rPr>
              <w:t>the</w:t>
            </w:r>
            <w:r>
              <w:rPr>
                <w:spacing w:val="-4"/>
                <w:sz w:val="18"/>
              </w:rPr>
              <w:t> </w:t>
            </w:r>
            <w:r>
              <w:rPr>
                <w:sz w:val="18"/>
              </w:rPr>
              <w:t>closure</w:t>
            </w:r>
            <w:r>
              <w:rPr>
                <w:spacing w:val="-1"/>
                <w:sz w:val="18"/>
              </w:rPr>
              <w:t> </w:t>
            </w:r>
            <w:r>
              <w:rPr>
                <w:sz w:val="18"/>
              </w:rPr>
              <w:t>of</w:t>
            </w:r>
            <w:r>
              <w:rPr>
                <w:spacing w:val="-4"/>
                <w:sz w:val="18"/>
              </w:rPr>
              <w:t> </w:t>
            </w:r>
            <w:r>
              <w:rPr>
                <w:sz w:val="18"/>
              </w:rPr>
              <w:t>its</w:t>
            </w:r>
            <w:r>
              <w:rPr>
                <w:spacing w:val="-5"/>
                <w:sz w:val="18"/>
              </w:rPr>
              <w:t> </w:t>
            </w:r>
            <w:r>
              <w:rPr>
                <w:sz w:val="18"/>
              </w:rPr>
              <w:t>program components of the Powerline Bushfire Safety Program and handover arrangements for residual components to ensure the learning gained through the program is maintained into the future.</w:t>
            </w:r>
          </w:p>
        </w:tc>
      </w:tr>
      <w:tr>
        <w:trPr>
          <w:trHeight w:val="1659" w:hRule="atLeast"/>
        </w:trPr>
        <w:tc>
          <w:tcPr>
            <w:tcW w:w="679" w:type="dxa"/>
            <w:tcBorders>
              <w:top w:val="single" w:sz="8" w:space="0" w:color="1F497D"/>
              <w:bottom w:val="single" w:sz="8" w:space="0" w:color="1F497D"/>
            </w:tcBorders>
          </w:tcPr>
          <w:p>
            <w:pPr>
              <w:pStyle w:val="TableParagraph"/>
              <w:spacing w:before="75"/>
              <w:ind w:right="189"/>
              <w:jc w:val="right"/>
              <w:rPr>
                <w:sz w:val="18"/>
              </w:rPr>
            </w:pPr>
            <w:r>
              <w:rPr>
                <w:spacing w:val="-5"/>
                <w:sz w:val="18"/>
              </w:rPr>
              <w:t>27</w:t>
            </w:r>
          </w:p>
        </w:tc>
        <w:tc>
          <w:tcPr>
            <w:tcW w:w="8834" w:type="dxa"/>
            <w:tcBorders>
              <w:top w:val="single" w:sz="8" w:space="0" w:color="1F497D"/>
              <w:bottom w:val="single" w:sz="8" w:space="0" w:color="1F497D"/>
            </w:tcBorders>
          </w:tcPr>
          <w:p>
            <w:pPr>
              <w:pStyle w:val="TableParagraph"/>
              <w:spacing w:line="256" w:lineRule="auto"/>
              <w:ind w:left="192" w:right="107"/>
              <w:rPr>
                <w:sz w:val="18"/>
              </w:rPr>
            </w:pPr>
            <w:r>
              <w:rPr>
                <w:sz w:val="18"/>
              </w:rPr>
              <w:t>The mandate of the Powerline Bushfire Safety Committee should be expanded to require it to provide annual implementation reports on the deployment of REFCL technology to satisfy the </w:t>
            </w:r>
            <w:r>
              <w:rPr>
                <w:i/>
                <w:sz w:val="18"/>
              </w:rPr>
              <w:t>Electricity Safety (Bushfire</w:t>
            </w:r>
            <w:r>
              <w:rPr>
                <w:i/>
                <w:spacing w:val="-2"/>
                <w:sz w:val="18"/>
              </w:rPr>
              <w:t> </w:t>
            </w:r>
            <w:r>
              <w:rPr>
                <w:i/>
                <w:sz w:val="18"/>
              </w:rPr>
              <w:t>Mitigation)</w:t>
            </w:r>
            <w:r>
              <w:rPr>
                <w:i/>
                <w:spacing w:val="-3"/>
                <w:sz w:val="18"/>
              </w:rPr>
              <w:t> </w:t>
            </w:r>
            <w:r>
              <w:rPr>
                <w:i/>
                <w:sz w:val="18"/>
              </w:rPr>
              <w:t>Regulations</w:t>
            </w:r>
            <w:r>
              <w:rPr>
                <w:i/>
                <w:spacing w:val="-2"/>
                <w:sz w:val="18"/>
              </w:rPr>
              <w:t> </w:t>
            </w:r>
            <w:r>
              <w:rPr>
                <w:i/>
                <w:sz w:val="18"/>
              </w:rPr>
              <w:t>2013</w:t>
            </w:r>
            <w:r>
              <w:rPr>
                <w:sz w:val="18"/>
              </w:rPr>
              <w:t>.</w:t>
            </w:r>
            <w:r>
              <w:rPr>
                <w:spacing w:val="-3"/>
                <w:sz w:val="18"/>
              </w:rPr>
              <w:t> </w:t>
            </w:r>
            <w:r>
              <w:rPr>
                <w:sz w:val="18"/>
              </w:rPr>
              <w:t>The</w:t>
            </w:r>
            <w:r>
              <w:rPr>
                <w:spacing w:val="-5"/>
                <w:sz w:val="18"/>
              </w:rPr>
              <w:t> </w:t>
            </w:r>
            <w:r>
              <w:rPr>
                <w:sz w:val="18"/>
              </w:rPr>
              <w:t>implementation</w:t>
            </w:r>
            <w:r>
              <w:rPr>
                <w:spacing w:val="-2"/>
                <w:sz w:val="18"/>
              </w:rPr>
              <w:t> </w:t>
            </w:r>
            <w:r>
              <w:rPr>
                <w:sz w:val="18"/>
              </w:rPr>
              <w:t>reports</w:t>
            </w:r>
            <w:r>
              <w:rPr>
                <w:spacing w:val="-2"/>
                <w:sz w:val="18"/>
              </w:rPr>
              <w:t> </w:t>
            </w:r>
            <w:r>
              <w:rPr>
                <w:sz w:val="18"/>
              </w:rPr>
              <w:t>should</w:t>
            </w:r>
            <w:r>
              <w:rPr>
                <w:spacing w:val="-2"/>
                <w:sz w:val="18"/>
              </w:rPr>
              <w:t> </w:t>
            </w:r>
            <w:r>
              <w:rPr>
                <w:sz w:val="18"/>
              </w:rPr>
              <w:t>include</w:t>
            </w:r>
            <w:r>
              <w:rPr>
                <w:spacing w:val="-5"/>
                <w:sz w:val="18"/>
              </w:rPr>
              <w:t> </w:t>
            </w:r>
            <w:r>
              <w:rPr>
                <w:sz w:val="18"/>
              </w:rPr>
              <w:t>information</w:t>
            </w:r>
            <w:r>
              <w:rPr>
                <w:spacing w:val="-2"/>
                <w:sz w:val="18"/>
              </w:rPr>
              <w:t> </w:t>
            </w:r>
            <w:r>
              <w:rPr>
                <w:sz w:val="18"/>
              </w:rPr>
              <w:t>on</w:t>
            </w:r>
            <w:r>
              <w:rPr>
                <w:spacing w:val="-5"/>
                <w:sz w:val="18"/>
              </w:rPr>
              <w:t> </w:t>
            </w:r>
            <w:r>
              <w:rPr>
                <w:sz w:val="18"/>
              </w:rPr>
              <w:t>the</w:t>
            </w:r>
            <w:r>
              <w:rPr>
                <w:spacing w:val="-5"/>
                <w:sz w:val="18"/>
              </w:rPr>
              <w:t> </w:t>
            </w:r>
            <w:r>
              <w:rPr>
                <w:sz w:val="18"/>
              </w:rPr>
              <w:t>costs and risk reduction benefits in light of actual experience, and an assessment of emerging issues that may require adjustments to program timing or technical requirements. The first report should be provided through the Director</w:t>
            </w:r>
            <w:r>
              <w:rPr>
                <w:spacing w:val="-2"/>
                <w:sz w:val="18"/>
              </w:rPr>
              <w:t> </w:t>
            </w:r>
            <w:r>
              <w:rPr>
                <w:sz w:val="18"/>
              </w:rPr>
              <w:t>of Energy</w:t>
            </w:r>
            <w:r>
              <w:rPr>
                <w:spacing w:val="-1"/>
                <w:sz w:val="18"/>
              </w:rPr>
              <w:t> </w:t>
            </w:r>
            <w:r>
              <w:rPr>
                <w:sz w:val="18"/>
              </w:rPr>
              <w:t>Safety</w:t>
            </w:r>
            <w:r>
              <w:rPr>
                <w:spacing w:val="-1"/>
                <w:sz w:val="18"/>
              </w:rPr>
              <w:t> </w:t>
            </w:r>
            <w:r>
              <w:rPr>
                <w:sz w:val="18"/>
              </w:rPr>
              <w:t>to the Minister for Energy, Environment and Climate</w:t>
            </w:r>
            <w:r>
              <w:rPr>
                <w:spacing w:val="-2"/>
                <w:sz w:val="18"/>
              </w:rPr>
              <w:t> </w:t>
            </w:r>
            <w:r>
              <w:rPr>
                <w:sz w:val="18"/>
              </w:rPr>
              <w:t>Change</w:t>
            </w:r>
            <w:r>
              <w:rPr>
                <w:spacing w:val="-2"/>
                <w:sz w:val="18"/>
              </w:rPr>
              <w:t> </w:t>
            </w:r>
            <w:r>
              <w:rPr>
                <w:sz w:val="18"/>
              </w:rPr>
              <w:t>by</w:t>
            </w:r>
            <w:r>
              <w:rPr>
                <w:spacing w:val="-1"/>
                <w:sz w:val="18"/>
              </w:rPr>
              <w:t> </w:t>
            </w:r>
            <w:r>
              <w:rPr>
                <w:sz w:val="18"/>
              </w:rPr>
              <w:t>May </w:t>
            </w:r>
            <w:r>
              <w:rPr>
                <w:spacing w:val="-2"/>
                <w:sz w:val="18"/>
              </w:rPr>
              <w:t>2018.</w:t>
            </w:r>
          </w:p>
        </w:tc>
      </w:tr>
      <w:tr>
        <w:trPr>
          <w:trHeight w:val="1000" w:hRule="atLeast"/>
        </w:trPr>
        <w:tc>
          <w:tcPr>
            <w:tcW w:w="679" w:type="dxa"/>
            <w:tcBorders>
              <w:top w:val="single" w:sz="8" w:space="0" w:color="1F497D"/>
              <w:bottom w:val="single" w:sz="8" w:space="0" w:color="1F497D"/>
            </w:tcBorders>
          </w:tcPr>
          <w:p>
            <w:pPr>
              <w:pStyle w:val="TableParagraph"/>
              <w:spacing w:before="75"/>
              <w:ind w:right="189"/>
              <w:jc w:val="right"/>
              <w:rPr>
                <w:sz w:val="18"/>
              </w:rPr>
            </w:pPr>
            <w:r>
              <w:rPr>
                <w:spacing w:val="-5"/>
                <w:sz w:val="18"/>
              </w:rPr>
              <w:t>28</w:t>
            </w:r>
          </w:p>
        </w:tc>
        <w:tc>
          <w:tcPr>
            <w:tcW w:w="8834" w:type="dxa"/>
            <w:tcBorders>
              <w:top w:val="single" w:sz="8" w:space="0" w:color="1F497D"/>
              <w:bottom w:val="single" w:sz="8" w:space="0" w:color="1F497D"/>
            </w:tcBorders>
          </w:tcPr>
          <w:p>
            <w:pPr>
              <w:pStyle w:val="TableParagraph"/>
              <w:spacing w:line="256" w:lineRule="auto"/>
              <w:ind w:left="192"/>
              <w:rPr>
                <w:sz w:val="18"/>
              </w:rPr>
            </w:pPr>
            <w:r>
              <w:rPr>
                <w:sz w:val="18"/>
              </w:rPr>
              <w:t>ESV should continue to work closely with distribution businesses, and with the assistance of the Powerline Bushfire Safety Committee, to provide timely advice to the Minister for Energy, Environment and Climate Change</w:t>
            </w:r>
            <w:r>
              <w:rPr>
                <w:spacing w:val="-4"/>
                <w:sz w:val="18"/>
              </w:rPr>
              <w:t> </w:t>
            </w:r>
            <w:r>
              <w:rPr>
                <w:sz w:val="18"/>
              </w:rPr>
              <w:t>on</w:t>
            </w:r>
            <w:r>
              <w:rPr>
                <w:spacing w:val="-1"/>
                <w:sz w:val="18"/>
              </w:rPr>
              <w:t> </w:t>
            </w:r>
            <w:r>
              <w:rPr>
                <w:sz w:val="18"/>
              </w:rPr>
              <w:t>the</w:t>
            </w:r>
            <w:r>
              <w:rPr>
                <w:spacing w:val="-1"/>
                <w:sz w:val="18"/>
              </w:rPr>
              <w:t> </w:t>
            </w:r>
            <w:r>
              <w:rPr>
                <w:sz w:val="18"/>
              </w:rPr>
              <w:t>need</w:t>
            </w:r>
            <w:r>
              <w:rPr>
                <w:spacing w:val="-4"/>
                <w:sz w:val="18"/>
              </w:rPr>
              <w:t> </w:t>
            </w:r>
            <w:r>
              <w:rPr>
                <w:sz w:val="18"/>
              </w:rPr>
              <w:t>for</w:t>
            </w:r>
            <w:r>
              <w:rPr>
                <w:spacing w:val="-2"/>
                <w:sz w:val="18"/>
              </w:rPr>
              <w:t> </w:t>
            </w:r>
            <w:r>
              <w:rPr>
                <w:sz w:val="18"/>
              </w:rPr>
              <w:t>any</w:t>
            </w:r>
            <w:r>
              <w:rPr>
                <w:spacing w:val="-3"/>
                <w:sz w:val="18"/>
              </w:rPr>
              <w:t> </w:t>
            </w:r>
            <w:r>
              <w:rPr>
                <w:sz w:val="18"/>
              </w:rPr>
              <w:t>exemptions</w:t>
            </w:r>
            <w:r>
              <w:rPr>
                <w:spacing w:val="-1"/>
                <w:sz w:val="18"/>
              </w:rPr>
              <w:t> </w:t>
            </w:r>
            <w:r>
              <w:rPr>
                <w:sz w:val="18"/>
              </w:rPr>
              <w:t>from</w:t>
            </w:r>
            <w:r>
              <w:rPr>
                <w:spacing w:val="-3"/>
                <w:sz w:val="18"/>
              </w:rPr>
              <w:t> </w:t>
            </w:r>
            <w:r>
              <w:rPr>
                <w:sz w:val="18"/>
              </w:rPr>
              <w:t>the</w:t>
            </w:r>
            <w:r>
              <w:rPr>
                <w:spacing w:val="-4"/>
                <w:sz w:val="18"/>
              </w:rPr>
              <w:t> </w:t>
            </w:r>
            <w:r>
              <w:rPr>
                <w:sz w:val="18"/>
              </w:rPr>
              <w:t>performance</w:t>
            </w:r>
            <w:r>
              <w:rPr>
                <w:spacing w:val="-1"/>
                <w:sz w:val="18"/>
              </w:rPr>
              <w:t> </w:t>
            </w:r>
            <w:r>
              <w:rPr>
                <w:sz w:val="18"/>
              </w:rPr>
              <w:t>standards</w:t>
            </w:r>
            <w:r>
              <w:rPr>
                <w:spacing w:val="-1"/>
                <w:sz w:val="18"/>
              </w:rPr>
              <w:t> </w:t>
            </w:r>
            <w:r>
              <w:rPr>
                <w:sz w:val="18"/>
              </w:rPr>
              <w:t>contained</w:t>
            </w:r>
            <w:r>
              <w:rPr>
                <w:spacing w:val="-4"/>
                <w:sz w:val="18"/>
              </w:rPr>
              <w:t> </w:t>
            </w:r>
            <w:r>
              <w:rPr>
                <w:sz w:val="18"/>
              </w:rPr>
              <w:t>in</w:t>
            </w:r>
            <w:r>
              <w:rPr>
                <w:spacing w:val="-4"/>
                <w:sz w:val="18"/>
              </w:rPr>
              <w:t> </w:t>
            </w:r>
            <w:r>
              <w:rPr>
                <w:sz w:val="18"/>
              </w:rPr>
              <w:t>the</w:t>
            </w:r>
            <w:r>
              <w:rPr>
                <w:spacing w:val="-4"/>
                <w:sz w:val="18"/>
              </w:rPr>
              <w:t> </w:t>
            </w:r>
            <w:r>
              <w:rPr>
                <w:i/>
                <w:sz w:val="18"/>
              </w:rPr>
              <w:t>Electricity</w:t>
            </w:r>
            <w:r>
              <w:rPr>
                <w:i/>
                <w:spacing w:val="-1"/>
                <w:sz w:val="18"/>
              </w:rPr>
              <w:t> </w:t>
            </w:r>
            <w:r>
              <w:rPr>
                <w:i/>
                <w:sz w:val="18"/>
              </w:rPr>
              <w:t>Safety (Bushfire Mitigation) Regulations 2013</w:t>
            </w:r>
            <w:r>
              <w:rPr>
                <w:sz w:val="18"/>
              </w:rPr>
              <w:t>.</w:t>
            </w:r>
          </w:p>
        </w:tc>
      </w:tr>
      <w:tr>
        <w:trPr>
          <w:trHeight w:val="560" w:hRule="atLeast"/>
        </w:trPr>
        <w:tc>
          <w:tcPr>
            <w:tcW w:w="9513" w:type="dxa"/>
            <w:gridSpan w:val="2"/>
            <w:tcBorders>
              <w:top w:val="single" w:sz="8" w:space="0" w:color="1F497D"/>
              <w:bottom w:val="single" w:sz="8" w:space="0" w:color="1F497D"/>
            </w:tcBorders>
            <w:shd w:val="clear" w:color="auto" w:fill="99C7EB"/>
          </w:tcPr>
          <w:p>
            <w:pPr>
              <w:pStyle w:val="TableParagraph"/>
              <w:spacing w:line="256" w:lineRule="auto"/>
              <w:ind w:left="127"/>
              <w:rPr>
                <w:b/>
                <w:sz w:val="18"/>
              </w:rPr>
            </w:pPr>
            <w:r>
              <w:rPr>
                <w:b/>
                <w:sz w:val="18"/>
              </w:rPr>
              <w:t>Ensuring</w:t>
            </w:r>
            <w:r>
              <w:rPr>
                <w:b/>
                <w:spacing w:val="-1"/>
                <w:sz w:val="18"/>
              </w:rPr>
              <w:t> </w:t>
            </w:r>
            <w:r>
              <w:rPr>
                <w:b/>
                <w:sz w:val="18"/>
              </w:rPr>
              <w:t>the regulatory</w:t>
            </w:r>
            <w:r>
              <w:rPr>
                <w:b/>
                <w:spacing w:val="-8"/>
                <w:sz w:val="18"/>
              </w:rPr>
              <w:t> </w:t>
            </w:r>
            <w:r>
              <w:rPr>
                <w:b/>
                <w:sz w:val="18"/>
              </w:rPr>
              <w:t>safety</w:t>
            </w:r>
            <w:r>
              <w:rPr>
                <w:b/>
                <w:spacing w:val="-8"/>
                <w:sz w:val="18"/>
              </w:rPr>
              <w:t> </w:t>
            </w:r>
            <w:r>
              <w:rPr>
                <w:b/>
                <w:sz w:val="18"/>
              </w:rPr>
              <w:t>framework is able to</w:t>
            </w:r>
            <w:r>
              <w:rPr>
                <w:b/>
                <w:spacing w:val="-3"/>
                <w:sz w:val="18"/>
              </w:rPr>
              <w:t> </w:t>
            </w:r>
            <w:r>
              <w:rPr>
                <w:b/>
                <w:sz w:val="18"/>
              </w:rPr>
              <w:t>adapt</w:t>
            </w:r>
            <w:r>
              <w:rPr>
                <w:b/>
                <w:spacing w:val="-1"/>
                <w:sz w:val="18"/>
              </w:rPr>
              <w:t> </w:t>
            </w:r>
            <w:r>
              <w:rPr>
                <w:b/>
                <w:sz w:val="18"/>
              </w:rPr>
              <w:t>to</w:t>
            </w:r>
            <w:r>
              <w:rPr>
                <w:b/>
                <w:spacing w:val="-1"/>
                <w:sz w:val="18"/>
              </w:rPr>
              <w:t> </w:t>
            </w:r>
            <w:r>
              <w:rPr>
                <w:b/>
                <w:sz w:val="18"/>
              </w:rPr>
              <w:t>manage new sources of</w:t>
            </w:r>
            <w:r>
              <w:rPr>
                <w:b/>
                <w:spacing w:val="-3"/>
                <w:sz w:val="18"/>
              </w:rPr>
              <w:t> </w:t>
            </w:r>
            <w:r>
              <w:rPr>
                <w:b/>
                <w:sz w:val="18"/>
              </w:rPr>
              <w:t>safety</w:t>
            </w:r>
            <w:r>
              <w:rPr>
                <w:b/>
                <w:spacing w:val="-8"/>
                <w:sz w:val="18"/>
              </w:rPr>
              <w:t> </w:t>
            </w:r>
            <w:r>
              <w:rPr>
                <w:b/>
                <w:sz w:val="18"/>
              </w:rPr>
              <w:t>risk in</w:t>
            </w:r>
            <w:r>
              <w:rPr>
                <w:b/>
                <w:spacing w:val="-1"/>
                <w:sz w:val="18"/>
              </w:rPr>
              <w:t> </w:t>
            </w:r>
            <w:r>
              <w:rPr>
                <w:b/>
                <w:sz w:val="18"/>
              </w:rPr>
              <w:t>the networks of the future</w:t>
            </w:r>
          </w:p>
        </w:tc>
      </w:tr>
      <w:tr>
        <w:trPr>
          <w:trHeight w:val="779" w:hRule="atLeast"/>
        </w:trPr>
        <w:tc>
          <w:tcPr>
            <w:tcW w:w="679" w:type="dxa"/>
            <w:tcBorders>
              <w:top w:val="single" w:sz="8" w:space="0" w:color="1F497D"/>
              <w:bottom w:val="single" w:sz="8" w:space="0" w:color="1F497D"/>
            </w:tcBorders>
          </w:tcPr>
          <w:p>
            <w:pPr>
              <w:pStyle w:val="TableParagraph"/>
              <w:ind w:right="189"/>
              <w:jc w:val="right"/>
              <w:rPr>
                <w:sz w:val="18"/>
              </w:rPr>
            </w:pPr>
            <w:r>
              <w:rPr>
                <w:color w:val="363534"/>
                <w:spacing w:val="-5"/>
                <w:sz w:val="18"/>
              </w:rPr>
              <w:t>32</w:t>
            </w:r>
          </w:p>
        </w:tc>
        <w:tc>
          <w:tcPr>
            <w:tcW w:w="8834" w:type="dxa"/>
            <w:tcBorders>
              <w:top w:val="single" w:sz="8" w:space="0" w:color="1F497D"/>
              <w:bottom w:val="single" w:sz="8" w:space="0" w:color="1F497D"/>
            </w:tcBorders>
          </w:tcPr>
          <w:p>
            <w:pPr>
              <w:pStyle w:val="TableParagraph"/>
              <w:spacing w:line="256" w:lineRule="auto"/>
              <w:ind w:left="192" w:right="192"/>
              <w:rPr>
                <w:sz w:val="18"/>
              </w:rPr>
            </w:pPr>
            <w:r>
              <w:rPr>
                <w:sz w:val="18"/>
              </w:rPr>
              <w:t>ESV</w:t>
            </w:r>
            <w:r>
              <w:rPr>
                <w:spacing w:val="-3"/>
                <w:sz w:val="18"/>
              </w:rPr>
              <w:t> </w:t>
            </w:r>
            <w:r>
              <w:rPr>
                <w:sz w:val="18"/>
              </w:rPr>
              <w:t>should</w:t>
            </w:r>
            <w:r>
              <w:rPr>
                <w:spacing w:val="-2"/>
                <w:sz w:val="18"/>
              </w:rPr>
              <w:t> </w:t>
            </w:r>
            <w:r>
              <w:rPr>
                <w:sz w:val="18"/>
              </w:rPr>
              <w:t>establish</w:t>
            </w:r>
            <w:r>
              <w:rPr>
                <w:spacing w:val="-5"/>
                <w:sz w:val="18"/>
              </w:rPr>
              <w:t> </w:t>
            </w:r>
            <w:r>
              <w:rPr>
                <w:sz w:val="18"/>
              </w:rPr>
              <w:t>an</w:t>
            </w:r>
            <w:r>
              <w:rPr>
                <w:spacing w:val="-2"/>
                <w:sz w:val="18"/>
              </w:rPr>
              <w:t> </w:t>
            </w:r>
            <w:r>
              <w:rPr>
                <w:sz w:val="18"/>
              </w:rPr>
              <w:t>expert</w:t>
            </w:r>
            <w:r>
              <w:rPr>
                <w:spacing w:val="-3"/>
                <w:sz w:val="18"/>
              </w:rPr>
              <w:t> </w:t>
            </w:r>
            <w:r>
              <w:rPr>
                <w:sz w:val="18"/>
              </w:rPr>
              <w:t>advisory</w:t>
            </w:r>
            <w:r>
              <w:rPr>
                <w:spacing w:val="-4"/>
                <w:sz w:val="18"/>
              </w:rPr>
              <w:t> </w:t>
            </w:r>
            <w:r>
              <w:rPr>
                <w:sz w:val="18"/>
              </w:rPr>
              <w:t>committee</w:t>
            </w:r>
            <w:r>
              <w:rPr>
                <w:spacing w:val="-5"/>
                <w:sz w:val="18"/>
              </w:rPr>
              <w:t> </w:t>
            </w:r>
            <w:r>
              <w:rPr>
                <w:sz w:val="18"/>
              </w:rPr>
              <w:t>under</w:t>
            </w:r>
            <w:r>
              <w:rPr>
                <w:spacing w:val="-3"/>
                <w:sz w:val="18"/>
              </w:rPr>
              <w:t> </w:t>
            </w:r>
            <w:r>
              <w:rPr>
                <w:sz w:val="18"/>
              </w:rPr>
              <w:t>Section</w:t>
            </w:r>
            <w:r>
              <w:rPr>
                <w:spacing w:val="-2"/>
                <w:sz w:val="18"/>
              </w:rPr>
              <w:t> </w:t>
            </w:r>
            <w:r>
              <w:rPr>
                <w:sz w:val="18"/>
              </w:rPr>
              <w:t>8</w:t>
            </w:r>
            <w:r>
              <w:rPr>
                <w:spacing w:val="-2"/>
                <w:sz w:val="18"/>
              </w:rPr>
              <w:t> </w:t>
            </w:r>
            <w:r>
              <w:rPr>
                <w:sz w:val="18"/>
              </w:rPr>
              <w:t>of</w:t>
            </w:r>
            <w:r>
              <w:rPr>
                <w:spacing w:val="-3"/>
                <w:sz w:val="18"/>
              </w:rPr>
              <w:t> </w:t>
            </w:r>
            <w:r>
              <w:rPr>
                <w:sz w:val="18"/>
              </w:rPr>
              <w:t>the</w:t>
            </w:r>
            <w:r>
              <w:rPr>
                <w:spacing w:val="-2"/>
                <w:sz w:val="18"/>
              </w:rPr>
              <w:t> </w:t>
            </w:r>
            <w:r>
              <w:rPr>
                <w:i/>
                <w:sz w:val="18"/>
              </w:rPr>
              <w:t>Energy</w:t>
            </w:r>
            <w:r>
              <w:rPr>
                <w:i/>
                <w:spacing w:val="-2"/>
                <w:sz w:val="18"/>
              </w:rPr>
              <w:t> </w:t>
            </w:r>
            <w:r>
              <w:rPr>
                <w:i/>
                <w:sz w:val="18"/>
              </w:rPr>
              <w:t>Safe</w:t>
            </w:r>
            <w:r>
              <w:rPr>
                <w:i/>
                <w:spacing w:val="-2"/>
                <w:sz w:val="18"/>
              </w:rPr>
              <w:t> </w:t>
            </w:r>
            <w:r>
              <w:rPr>
                <w:i/>
                <w:sz w:val="18"/>
              </w:rPr>
              <w:t>Victoria</w:t>
            </w:r>
            <w:r>
              <w:rPr>
                <w:i/>
                <w:spacing w:val="-2"/>
                <w:sz w:val="18"/>
              </w:rPr>
              <w:t> </w:t>
            </w:r>
            <w:r>
              <w:rPr>
                <w:i/>
                <w:sz w:val="18"/>
              </w:rPr>
              <w:t>Act</w:t>
            </w:r>
            <w:r>
              <w:rPr>
                <w:i/>
                <w:spacing w:val="-3"/>
                <w:sz w:val="18"/>
              </w:rPr>
              <w:t> </w:t>
            </w:r>
            <w:r>
              <w:rPr>
                <w:i/>
                <w:sz w:val="18"/>
              </w:rPr>
              <w:t>2005 </w:t>
            </w:r>
            <w:r>
              <w:rPr>
                <w:sz w:val="18"/>
              </w:rPr>
              <w:t>to advise on emerging trends in electricity and gas networks and possible changes to regulatory settings that might be considered necessary to manage new sources of safety risk.</w:t>
            </w:r>
          </w:p>
        </w:tc>
      </w:tr>
      <w:tr>
        <w:trPr>
          <w:trHeight w:val="1002" w:hRule="atLeast"/>
        </w:trPr>
        <w:tc>
          <w:tcPr>
            <w:tcW w:w="679" w:type="dxa"/>
            <w:tcBorders>
              <w:top w:val="single" w:sz="8" w:space="0" w:color="1F497D"/>
              <w:bottom w:val="single" w:sz="8" w:space="0" w:color="1F497D"/>
            </w:tcBorders>
          </w:tcPr>
          <w:p>
            <w:pPr>
              <w:pStyle w:val="TableParagraph"/>
              <w:spacing w:before="75"/>
              <w:ind w:right="189"/>
              <w:jc w:val="right"/>
              <w:rPr>
                <w:sz w:val="18"/>
              </w:rPr>
            </w:pPr>
            <w:r>
              <w:rPr>
                <w:color w:val="363534"/>
                <w:spacing w:val="-5"/>
                <w:sz w:val="18"/>
              </w:rPr>
              <w:t>33</w:t>
            </w:r>
          </w:p>
        </w:tc>
        <w:tc>
          <w:tcPr>
            <w:tcW w:w="8834" w:type="dxa"/>
            <w:tcBorders>
              <w:top w:val="single" w:sz="8" w:space="0" w:color="1F497D"/>
              <w:bottom w:val="single" w:sz="8" w:space="0" w:color="1F497D"/>
            </w:tcBorders>
          </w:tcPr>
          <w:p>
            <w:pPr>
              <w:pStyle w:val="TableParagraph"/>
              <w:spacing w:line="256" w:lineRule="auto"/>
              <w:ind w:left="192" w:right="107"/>
              <w:rPr>
                <w:sz w:val="18"/>
              </w:rPr>
            </w:pPr>
            <w:r>
              <w:rPr>
                <w:sz w:val="18"/>
              </w:rPr>
              <w:t>ESV</w:t>
            </w:r>
            <w:r>
              <w:rPr>
                <w:spacing w:val="-2"/>
                <w:sz w:val="18"/>
              </w:rPr>
              <w:t> </w:t>
            </w:r>
            <w:r>
              <w:rPr>
                <w:sz w:val="18"/>
              </w:rPr>
              <w:t>should</w:t>
            </w:r>
            <w:r>
              <w:rPr>
                <w:spacing w:val="-1"/>
                <w:sz w:val="18"/>
              </w:rPr>
              <w:t> </w:t>
            </w:r>
            <w:r>
              <w:rPr>
                <w:sz w:val="18"/>
              </w:rPr>
              <w:t>develop</w:t>
            </w:r>
            <w:r>
              <w:rPr>
                <w:spacing w:val="-4"/>
                <w:sz w:val="18"/>
              </w:rPr>
              <w:t> </w:t>
            </w:r>
            <w:r>
              <w:rPr>
                <w:sz w:val="18"/>
              </w:rPr>
              <w:t>a</w:t>
            </w:r>
            <w:r>
              <w:rPr>
                <w:spacing w:val="-1"/>
                <w:sz w:val="18"/>
              </w:rPr>
              <w:t> </w:t>
            </w:r>
            <w:r>
              <w:rPr>
                <w:sz w:val="18"/>
              </w:rPr>
              <w:t>roadmap</w:t>
            </w:r>
            <w:r>
              <w:rPr>
                <w:spacing w:val="-1"/>
                <w:sz w:val="18"/>
              </w:rPr>
              <w:t> </w:t>
            </w:r>
            <w:r>
              <w:rPr>
                <w:sz w:val="18"/>
              </w:rPr>
              <w:t>of</w:t>
            </w:r>
            <w:r>
              <w:rPr>
                <w:spacing w:val="-2"/>
                <w:sz w:val="18"/>
              </w:rPr>
              <w:t> </w:t>
            </w:r>
            <w:r>
              <w:rPr>
                <w:sz w:val="18"/>
              </w:rPr>
              <w:t>emerging</w:t>
            </w:r>
            <w:r>
              <w:rPr>
                <w:spacing w:val="-4"/>
                <w:sz w:val="18"/>
              </w:rPr>
              <w:t> </w:t>
            </w:r>
            <w:r>
              <w:rPr>
                <w:sz w:val="18"/>
              </w:rPr>
              <w:t>issues</w:t>
            </w:r>
            <w:r>
              <w:rPr>
                <w:spacing w:val="-1"/>
                <w:sz w:val="18"/>
              </w:rPr>
              <w:t> </w:t>
            </w:r>
            <w:r>
              <w:rPr>
                <w:sz w:val="18"/>
              </w:rPr>
              <w:t>and</w:t>
            </w:r>
            <w:r>
              <w:rPr>
                <w:spacing w:val="-1"/>
                <w:sz w:val="18"/>
              </w:rPr>
              <w:t> </w:t>
            </w:r>
            <w:r>
              <w:rPr>
                <w:sz w:val="18"/>
              </w:rPr>
              <w:t>proposed</w:t>
            </w:r>
            <w:r>
              <w:rPr>
                <w:spacing w:val="-4"/>
                <w:sz w:val="18"/>
              </w:rPr>
              <w:t> </w:t>
            </w:r>
            <w:r>
              <w:rPr>
                <w:sz w:val="18"/>
              </w:rPr>
              <w:t>actions</w:t>
            </w:r>
            <w:r>
              <w:rPr>
                <w:spacing w:val="-1"/>
                <w:sz w:val="18"/>
              </w:rPr>
              <w:t> </w:t>
            </w:r>
            <w:r>
              <w:rPr>
                <w:sz w:val="18"/>
              </w:rPr>
              <w:t>to</w:t>
            </w:r>
            <w:r>
              <w:rPr>
                <w:spacing w:val="-4"/>
                <w:sz w:val="18"/>
              </w:rPr>
              <w:t> </w:t>
            </w:r>
            <w:r>
              <w:rPr>
                <w:sz w:val="18"/>
              </w:rPr>
              <w:t>ensure</w:t>
            </w:r>
            <w:r>
              <w:rPr>
                <w:spacing w:val="-4"/>
                <w:sz w:val="18"/>
              </w:rPr>
              <w:t> </w:t>
            </w:r>
            <w:r>
              <w:rPr>
                <w:sz w:val="18"/>
              </w:rPr>
              <w:t>the</w:t>
            </w:r>
            <w:r>
              <w:rPr>
                <w:spacing w:val="-4"/>
                <w:sz w:val="18"/>
              </w:rPr>
              <w:t> </w:t>
            </w:r>
            <w:r>
              <w:rPr>
                <w:sz w:val="18"/>
              </w:rPr>
              <w:t>safety</w:t>
            </w:r>
            <w:r>
              <w:rPr>
                <w:spacing w:val="-3"/>
                <w:sz w:val="18"/>
              </w:rPr>
              <w:t> </w:t>
            </w:r>
            <w:r>
              <w:rPr>
                <w:sz w:val="18"/>
              </w:rPr>
              <w:t>risks</w:t>
            </w:r>
            <w:r>
              <w:rPr>
                <w:spacing w:val="-1"/>
                <w:sz w:val="18"/>
              </w:rPr>
              <w:t> </w:t>
            </w:r>
            <w:r>
              <w:rPr>
                <w:sz w:val="18"/>
              </w:rPr>
              <w:t>arising from new technologies and network structures are identified early and managed effectively. Progress against the roadmap</w:t>
            </w:r>
            <w:r>
              <w:rPr>
                <w:spacing w:val="-2"/>
                <w:sz w:val="18"/>
              </w:rPr>
              <w:t> </w:t>
            </w:r>
            <w:r>
              <w:rPr>
                <w:sz w:val="18"/>
              </w:rPr>
              <w:t>should</w:t>
            </w:r>
            <w:r>
              <w:rPr>
                <w:spacing w:val="-2"/>
                <w:sz w:val="18"/>
              </w:rPr>
              <w:t> </w:t>
            </w:r>
            <w:r>
              <w:rPr>
                <w:sz w:val="18"/>
              </w:rPr>
              <w:t>be reported</w:t>
            </w:r>
            <w:r>
              <w:rPr>
                <w:spacing w:val="-2"/>
                <w:sz w:val="18"/>
              </w:rPr>
              <w:t> </w:t>
            </w:r>
            <w:r>
              <w:rPr>
                <w:sz w:val="18"/>
              </w:rPr>
              <w:t>annually</w:t>
            </w:r>
            <w:r>
              <w:rPr>
                <w:spacing w:val="-1"/>
                <w:sz w:val="18"/>
              </w:rPr>
              <w:t> </w:t>
            </w:r>
            <w:r>
              <w:rPr>
                <w:sz w:val="18"/>
              </w:rPr>
              <w:t>in ESV’s Annual</w:t>
            </w:r>
            <w:r>
              <w:rPr>
                <w:spacing w:val="-2"/>
                <w:sz w:val="18"/>
              </w:rPr>
              <w:t> </w:t>
            </w:r>
            <w:r>
              <w:rPr>
                <w:sz w:val="18"/>
              </w:rPr>
              <w:t>Report and network</w:t>
            </w:r>
            <w:r>
              <w:rPr>
                <w:spacing w:val="-1"/>
                <w:sz w:val="18"/>
              </w:rPr>
              <w:t> </w:t>
            </w:r>
            <w:r>
              <w:rPr>
                <w:sz w:val="18"/>
              </w:rPr>
              <w:t>safety</w:t>
            </w:r>
            <w:r>
              <w:rPr>
                <w:spacing w:val="-1"/>
                <w:sz w:val="18"/>
              </w:rPr>
              <w:t> </w:t>
            </w:r>
            <w:r>
              <w:rPr>
                <w:sz w:val="18"/>
              </w:rPr>
              <w:t>performance </w:t>
            </w:r>
            <w:r>
              <w:rPr>
                <w:spacing w:val="-2"/>
                <w:sz w:val="18"/>
              </w:rPr>
              <w:t>reports.</w:t>
            </w:r>
          </w:p>
        </w:tc>
      </w:tr>
    </w:tbl>
    <w:p>
      <w:pPr>
        <w:spacing w:after="0" w:line="256" w:lineRule="auto"/>
        <w:rPr>
          <w:sz w:val="18"/>
        </w:rPr>
        <w:sectPr>
          <w:pgSz w:w="11900" w:h="16820"/>
          <w:pgMar w:header="0" w:footer="459" w:top="1080" w:bottom="640" w:left="1000" w:right="1020"/>
        </w:sectPr>
      </w:pPr>
    </w:p>
    <w:p>
      <w:pPr>
        <w:pStyle w:val="BodyText"/>
        <w:spacing w:line="249" w:lineRule="auto" w:before="63"/>
        <w:ind w:left="132" w:right="145"/>
      </w:pPr>
      <w:r>
        <w:rPr/>
        <w:t>The government supports in principle 21 of the 43 recommendations and will draw on the outcomes of</w:t>
      </w:r>
      <w:r>
        <w:rPr>
          <w:spacing w:val="40"/>
        </w:rPr>
        <w:t> </w:t>
      </w:r>
      <w:r>
        <w:rPr/>
        <w:t>further</w:t>
      </w:r>
      <w:r>
        <w:rPr>
          <w:spacing w:val="-3"/>
        </w:rPr>
        <w:t> </w:t>
      </w:r>
      <w:r>
        <w:rPr/>
        <w:t>consultation</w:t>
      </w:r>
      <w:r>
        <w:rPr>
          <w:spacing w:val="-4"/>
        </w:rPr>
        <w:t> </w:t>
      </w:r>
      <w:r>
        <w:rPr/>
        <w:t>and</w:t>
      </w:r>
      <w:r>
        <w:rPr>
          <w:spacing w:val="-2"/>
        </w:rPr>
        <w:t> </w:t>
      </w:r>
      <w:r>
        <w:rPr/>
        <w:t>analysis</w:t>
      </w:r>
      <w:r>
        <w:rPr>
          <w:spacing w:val="-3"/>
        </w:rPr>
        <w:t> </w:t>
      </w:r>
      <w:r>
        <w:rPr/>
        <w:t>to</w:t>
      </w:r>
      <w:r>
        <w:rPr>
          <w:spacing w:val="-2"/>
        </w:rPr>
        <w:t> </w:t>
      </w:r>
      <w:r>
        <w:rPr/>
        <w:t>determine</w:t>
      </w:r>
      <w:r>
        <w:rPr>
          <w:spacing w:val="-4"/>
        </w:rPr>
        <w:t> </w:t>
      </w:r>
      <w:r>
        <w:rPr/>
        <w:t>how</w:t>
      </w:r>
      <w:r>
        <w:rPr>
          <w:spacing w:val="-6"/>
        </w:rPr>
        <w:t> </w:t>
      </w:r>
      <w:r>
        <w:rPr/>
        <w:t>these</w:t>
      </w:r>
      <w:r>
        <w:rPr>
          <w:spacing w:val="-4"/>
        </w:rPr>
        <w:t> </w:t>
      </w:r>
      <w:r>
        <w:rPr/>
        <w:t>recommendations</w:t>
      </w:r>
      <w:r>
        <w:rPr>
          <w:spacing w:val="-3"/>
        </w:rPr>
        <w:t> </w:t>
      </w:r>
      <w:r>
        <w:rPr/>
        <w:t>can</w:t>
      </w:r>
      <w:r>
        <w:rPr>
          <w:spacing w:val="-2"/>
        </w:rPr>
        <w:t> </w:t>
      </w:r>
      <w:r>
        <w:rPr/>
        <w:t>best</w:t>
      </w:r>
      <w:r>
        <w:rPr>
          <w:spacing w:val="-4"/>
        </w:rPr>
        <w:t> </w:t>
      </w:r>
      <w:r>
        <w:rPr/>
        <w:t>be</w:t>
      </w:r>
      <w:r>
        <w:rPr>
          <w:spacing w:val="-2"/>
        </w:rPr>
        <w:t> </w:t>
      </w:r>
      <w:r>
        <w:rPr/>
        <w:t>implemented.</w:t>
      </w:r>
      <w:r>
        <w:rPr>
          <w:spacing w:val="-4"/>
        </w:rPr>
        <w:t> </w:t>
      </w:r>
      <w:r>
        <w:rPr/>
        <w:t>These </w:t>
      </w:r>
      <w:r>
        <w:rPr>
          <w:spacing w:val="-2"/>
        </w:rPr>
        <w:t>include:</w:t>
      </w:r>
    </w:p>
    <w:p>
      <w:pPr>
        <w:pStyle w:val="ListParagraph"/>
        <w:numPr>
          <w:ilvl w:val="0"/>
          <w:numId w:val="1"/>
        </w:numPr>
        <w:tabs>
          <w:tab w:pos="301" w:val="left" w:leader="none"/>
          <w:tab w:pos="303" w:val="left" w:leader="none"/>
        </w:tabs>
        <w:spacing w:line="249" w:lineRule="auto" w:before="122" w:after="0"/>
        <w:ind w:left="303" w:right="404" w:hanging="171"/>
        <w:jc w:val="left"/>
        <w:rPr>
          <w:sz w:val="20"/>
        </w:rPr>
      </w:pPr>
      <w:r>
        <w:rPr>
          <w:b/>
          <w:sz w:val="20"/>
        </w:rPr>
        <w:t>Strengthening</w:t>
      </w:r>
      <w:r>
        <w:rPr>
          <w:b/>
          <w:spacing w:val="-1"/>
          <w:sz w:val="20"/>
        </w:rPr>
        <w:t> </w:t>
      </w:r>
      <w:r>
        <w:rPr>
          <w:b/>
          <w:sz w:val="20"/>
        </w:rPr>
        <w:t>ESV’s</w:t>
      </w:r>
      <w:r>
        <w:rPr>
          <w:b/>
          <w:spacing w:val="-4"/>
          <w:sz w:val="20"/>
        </w:rPr>
        <w:t> </w:t>
      </w:r>
      <w:r>
        <w:rPr>
          <w:b/>
          <w:sz w:val="20"/>
        </w:rPr>
        <w:t>governance</w:t>
      </w:r>
      <w:r>
        <w:rPr>
          <w:b/>
          <w:spacing w:val="-4"/>
          <w:sz w:val="20"/>
        </w:rPr>
        <w:t> </w:t>
      </w:r>
      <w:r>
        <w:rPr>
          <w:b/>
          <w:sz w:val="20"/>
        </w:rPr>
        <w:t>structure</w:t>
      </w:r>
      <w:r>
        <w:rPr>
          <w:b/>
          <w:spacing w:val="-2"/>
          <w:sz w:val="20"/>
        </w:rPr>
        <w:t> </w:t>
      </w:r>
      <w:r>
        <w:rPr>
          <w:sz w:val="20"/>
        </w:rPr>
        <w:t>by</w:t>
      </w:r>
      <w:r>
        <w:rPr>
          <w:spacing w:val="-8"/>
          <w:sz w:val="20"/>
        </w:rPr>
        <w:t> </w:t>
      </w:r>
      <w:r>
        <w:rPr>
          <w:sz w:val="20"/>
        </w:rPr>
        <w:t>moving</w:t>
      </w:r>
      <w:r>
        <w:rPr>
          <w:spacing w:val="-4"/>
          <w:sz w:val="20"/>
        </w:rPr>
        <w:t> </w:t>
      </w:r>
      <w:r>
        <w:rPr>
          <w:sz w:val="20"/>
        </w:rPr>
        <w:t>ESV</w:t>
      </w:r>
      <w:r>
        <w:rPr>
          <w:spacing w:val="-5"/>
          <w:sz w:val="20"/>
        </w:rPr>
        <w:t> </w:t>
      </w:r>
      <w:r>
        <w:rPr>
          <w:sz w:val="20"/>
        </w:rPr>
        <w:t>from a</w:t>
      </w:r>
      <w:r>
        <w:rPr>
          <w:spacing w:val="-4"/>
          <w:sz w:val="20"/>
        </w:rPr>
        <w:t> </w:t>
      </w:r>
      <w:r>
        <w:rPr>
          <w:sz w:val="20"/>
        </w:rPr>
        <w:t>single-member</w:t>
      </w:r>
      <w:r>
        <w:rPr>
          <w:spacing w:val="-3"/>
          <w:sz w:val="20"/>
        </w:rPr>
        <w:t> </w:t>
      </w:r>
      <w:r>
        <w:rPr>
          <w:sz w:val="20"/>
        </w:rPr>
        <w:t>agency</w:t>
      </w:r>
      <w:r>
        <w:rPr>
          <w:spacing w:val="-5"/>
          <w:sz w:val="20"/>
        </w:rPr>
        <w:t> </w:t>
      </w:r>
      <w:r>
        <w:rPr>
          <w:sz w:val="20"/>
        </w:rPr>
        <w:t>to</w:t>
      </w:r>
      <w:r>
        <w:rPr>
          <w:spacing w:val="-2"/>
          <w:sz w:val="20"/>
        </w:rPr>
        <w:t> </w:t>
      </w:r>
      <w:r>
        <w:rPr>
          <w:sz w:val="20"/>
        </w:rPr>
        <w:t>a</w:t>
      </w:r>
      <w:r>
        <w:rPr>
          <w:spacing w:val="-4"/>
          <w:sz w:val="20"/>
        </w:rPr>
        <w:t> </w:t>
      </w:r>
      <w:r>
        <w:rPr>
          <w:sz w:val="20"/>
        </w:rPr>
        <w:t>three- person commission (</w:t>
      </w:r>
      <w:r>
        <w:rPr>
          <w:i/>
          <w:sz w:val="20"/>
        </w:rPr>
        <w:t>Recommendation 1)</w:t>
      </w:r>
      <w:r>
        <w:rPr>
          <w:sz w:val="20"/>
        </w:rPr>
        <w:t>. The government is also considering options to establish a technical advisory panel to provide advice to ESV on matters relating to the regulation of the networks.</w:t>
      </w:r>
    </w:p>
    <w:p>
      <w:pPr>
        <w:pStyle w:val="ListParagraph"/>
        <w:numPr>
          <w:ilvl w:val="0"/>
          <w:numId w:val="1"/>
        </w:numPr>
        <w:tabs>
          <w:tab w:pos="300" w:val="left" w:leader="none"/>
          <w:tab w:pos="302" w:val="left" w:leader="none"/>
        </w:tabs>
        <w:spacing w:line="249" w:lineRule="auto" w:before="122" w:after="0"/>
        <w:ind w:left="302" w:right="159" w:hanging="171"/>
        <w:jc w:val="left"/>
        <w:rPr>
          <w:sz w:val="20"/>
        </w:rPr>
      </w:pPr>
      <w:r>
        <w:rPr>
          <w:b/>
          <w:sz w:val="20"/>
        </w:rPr>
        <w:t>Strengthening the safety regulatory regime through revised and consolidated legislation - </w:t>
      </w:r>
      <w:r>
        <w:rPr>
          <w:sz w:val="20"/>
        </w:rPr>
        <w:t>a single new</w:t>
      </w:r>
      <w:r>
        <w:rPr>
          <w:spacing w:val="-3"/>
          <w:sz w:val="20"/>
        </w:rPr>
        <w:t> </w:t>
      </w:r>
      <w:r>
        <w:rPr>
          <w:sz w:val="20"/>
        </w:rPr>
        <w:t>energy</w:t>
      </w:r>
      <w:r>
        <w:rPr>
          <w:spacing w:val="-4"/>
          <w:sz w:val="20"/>
        </w:rPr>
        <w:t> </w:t>
      </w:r>
      <w:r>
        <w:rPr>
          <w:sz w:val="20"/>
        </w:rPr>
        <w:t>safety</w:t>
      </w:r>
      <w:r>
        <w:rPr>
          <w:spacing w:val="-2"/>
          <w:sz w:val="20"/>
        </w:rPr>
        <w:t> </w:t>
      </w:r>
      <w:r>
        <w:rPr>
          <w:sz w:val="20"/>
        </w:rPr>
        <w:t>Act,</w:t>
      </w:r>
      <w:r>
        <w:rPr>
          <w:spacing w:val="-1"/>
          <w:sz w:val="20"/>
        </w:rPr>
        <w:t> </w:t>
      </w:r>
      <w:r>
        <w:rPr>
          <w:sz w:val="20"/>
        </w:rPr>
        <w:t>consolidating</w:t>
      </w:r>
      <w:r>
        <w:rPr>
          <w:spacing w:val="-1"/>
          <w:sz w:val="20"/>
        </w:rPr>
        <w:t> </w:t>
      </w:r>
      <w:r>
        <w:rPr>
          <w:sz w:val="20"/>
        </w:rPr>
        <w:t>the</w:t>
      </w:r>
      <w:r>
        <w:rPr>
          <w:spacing w:val="-1"/>
          <w:sz w:val="20"/>
        </w:rPr>
        <w:t> </w:t>
      </w:r>
      <w:r>
        <w:rPr>
          <w:i/>
          <w:sz w:val="20"/>
        </w:rPr>
        <w:t>Gas Safety Act</w:t>
      </w:r>
      <w:r>
        <w:rPr>
          <w:i/>
          <w:spacing w:val="-1"/>
          <w:sz w:val="20"/>
        </w:rPr>
        <w:t> </w:t>
      </w:r>
      <w:r>
        <w:rPr>
          <w:i/>
          <w:sz w:val="20"/>
        </w:rPr>
        <w:t>1997</w:t>
      </w:r>
      <w:r>
        <w:rPr>
          <w:sz w:val="20"/>
        </w:rPr>
        <w:t>,</w:t>
      </w:r>
      <w:r>
        <w:rPr>
          <w:spacing w:val="-1"/>
          <w:sz w:val="20"/>
        </w:rPr>
        <w:t> </w:t>
      </w:r>
      <w:r>
        <w:rPr>
          <w:sz w:val="20"/>
        </w:rPr>
        <w:t>the</w:t>
      </w:r>
      <w:r>
        <w:rPr>
          <w:spacing w:val="-1"/>
          <w:sz w:val="20"/>
        </w:rPr>
        <w:t> </w:t>
      </w:r>
      <w:r>
        <w:rPr>
          <w:i/>
          <w:sz w:val="20"/>
        </w:rPr>
        <w:t>Electricity Safety Act</w:t>
      </w:r>
      <w:r>
        <w:rPr>
          <w:i/>
          <w:spacing w:val="-1"/>
          <w:sz w:val="20"/>
        </w:rPr>
        <w:t> </w:t>
      </w:r>
      <w:r>
        <w:rPr>
          <w:i/>
          <w:sz w:val="20"/>
        </w:rPr>
        <w:t>1998, </w:t>
      </w:r>
      <w:r>
        <w:rPr>
          <w:sz w:val="20"/>
        </w:rPr>
        <w:t>elements of </w:t>
      </w:r>
      <w:r>
        <w:rPr>
          <w:i/>
          <w:sz w:val="20"/>
        </w:rPr>
        <w:t>Pipelines Act 2005 </w:t>
      </w:r>
      <w:r>
        <w:rPr>
          <w:sz w:val="20"/>
        </w:rPr>
        <w:t>and the </w:t>
      </w:r>
      <w:r>
        <w:rPr>
          <w:i/>
          <w:sz w:val="20"/>
        </w:rPr>
        <w:t>Energy Safe Victoria Act 2005 (Recommendations 34, 35, 36, 37, 38, 39, 40, 41,</w:t>
      </w:r>
      <w:r>
        <w:rPr>
          <w:i/>
          <w:spacing w:val="-4"/>
          <w:sz w:val="20"/>
        </w:rPr>
        <w:t> </w:t>
      </w:r>
      <w:r>
        <w:rPr>
          <w:i/>
          <w:sz w:val="20"/>
        </w:rPr>
        <w:t>43).</w:t>
      </w:r>
      <w:r>
        <w:rPr>
          <w:i/>
          <w:spacing w:val="-4"/>
          <w:sz w:val="20"/>
        </w:rPr>
        <w:t> </w:t>
      </w:r>
      <w:r>
        <w:rPr>
          <w:sz w:val="20"/>
        </w:rPr>
        <w:t>The</w:t>
      </w:r>
      <w:r>
        <w:rPr>
          <w:spacing w:val="-4"/>
          <w:sz w:val="20"/>
        </w:rPr>
        <w:t> </w:t>
      </w:r>
      <w:r>
        <w:rPr>
          <w:sz w:val="20"/>
        </w:rPr>
        <w:t>government</w:t>
      </w:r>
      <w:r>
        <w:rPr>
          <w:spacing w:val="-4"/>
          <w:sz w:val="20"/>
        </w:rPr>
        <w:t> </w:t>
      </w:r>
      <w:r>
        <w:rPr>
          <w:sz w:val="20"/>
        </w:rPr>
        <w:t>is also</w:t>
      </w:r>
      <w:r>
        <w:rPr>
          <w:spacing w:val="-4"/>
          <w:sz w:val="20"/>
        </w:rPr>
        <w:t> </w:t>
      </w:r>
      <w:r>
        <w:rPr>
          <w:sz w:val="20"/>
        </w:rPr>
        <w:t>considering</w:t>
      </w:r>
      <w:r>
        <w:rPr>
          <w:spacing w:val="-2"/>
          <w:sz w:val="20"/>
        </w:rPr>
        <w:t> </w:t>
      </w:r>
      <w:r>
        <w:rPr>
          <w:sz w:val="20"/>
        </w:rPr>
        <w:t>options</w:t>
      </w:r>
      <w:r>
        <w:rPr>
          <w:spacing w:val="-3"/>
          <w:sz w:val="20"/>
        </w:rPr>
        <w:t> </w:t>
      </w:r>
      <w:r>
        <w:rPr>
          <w:sz w:val="20"/>
        </w:rPr>
        <w:t>for</w:t>
      </w:r>
      <w:r>
        <w:rPr>
          <w:spacing w:val="-1"/>
          <w:sz w:val="20"/>
        </w:rPr>
        <w:t> </w:t>
      </w:r>
      <w:r>
        <w:rPr>
          <w:sz w:val="20"/>
        </w:rPr>
        <w:t>the</w:t>
      </w:r>
      <w:r>
        <w:rPr>
          <w:spacing w:val="-2"/>
          <w:sz w:val="20"/>
        </w:rPr>
        <w:t> </w:t>
      </w:r>
      <w:r>
        <w:rPr>
          <w:sz w:val="20"/>
        </w:rPr>
        <w:t>introduction</w:t>
      </w:r>
      <w:r>
        <w:rPr>
          <w:spacing w:val="-2"/>
          <w:sz w:val="20"/>
        </w:rPr>
        <w:t> </w:t>
      </w:r>
      <w:r>
        <w:rPr>
          <w:sz w:val="20"/>
        </w:rPr>
        <w:t>of</w:t>
      </w:r>
      <w:r>
        <w:rPr>
          <w:spacing w:val="-2"/>
          <w:sz w:val="20"/>
        </w:rPr>
        <w:t> </w:t>
      </w:r>
      <w:r>
        <w:rPr>
          <w:sz w:val="20"/>
        </w:rPr>
        <w:t>a</w:t>
      </w:r>
      <w:r>
        <w:rPr>
          <w:spacing w:val="-4"/>
          <w:sz w:val="20"/>
        </w:rPr>
        <w:t> </w:t>
      </w:r>
      <w:r>
        <w:rPr>
          <w:sz w:val="20"/>
        </w:rPr>
        <w:t>licensing</w:t>
      </w:r>
      <w:r>
        <w:rPr>
          <w:spacing w:val="-4"/>
          <w:sz w:val="20"/>
        </w:rPr>
        <w:t> </w:t>
      </w:r>
      <w:r>
        <w:rPr>
          <w:sz w:val="20"/>
        </w:rPr>
        <w:t>scheme</w:t>
      </w:r>
      <w:r>
        <w:rPr>
          <w:spacing w:val="-4"/>
          <w:sz w:val="20"/>
        </w:rPr>
        <w:t> </w:t>
      </w:r>
      <w:r>
        <w:rPr>
          <w:sz w:val="20"/>
        </w:rPr>
        <w:t>for</w:t>
      </w:r>
      <w:r>
        <w:rPr>
          <w:spacing w:val="-3"/>
          <w:sz w:val="20"/>
        </w:rPr>
        <w:t> </w:t>
      </w:r>
      <w:r>
        <w:rPr>
          <w:sz w:val="20"/>
        </w:rPr>
        <w:t>electrical lineworkers to enhance ESV’s oversight of the industry.</w:t>
      </w:r>
    </w:p>
    <w:p>
      <w:pPr>
        <w:pStyle w:val="ListParagraph"/>
        <w:numPr>
          <w:ilvl w:val="0"/>
          <w:numId w:val="1"/>
        </w:numPr>
        <w:tabs>
          <w:tab w:pos="300" w:val="left" w:leader="none"/>
          <w:tab w:pos="302" w:val="left" w:leader="none"/>
        </w:tabs>
        <w:spacing w:line="249" w:lineRule="auto" w:before="123" w:after="0"/>
        <w:ind w:left="302" w:right="329" w:hanging="171"/>
        <w:jc w:val="left"/>
        <w:rPr>
          <w:i/>
          <w:sz w:val="20"/>
        </w:rPr>
      </w:pPr>
      <w:r>
        <w:rPr>
          <w:b/>
          <w:sz w:val="20"/>
        </w:rPr>
        <w:t>Improving ESV’s capabilities to support effective risk-based regulation </w:t>
      </w:r>
      <w:r>
        <w:rPr>
          <w:sz w:val="20"/>
        </w:rPr>
        <w:t>by implementing a more mature data analytics, collection and management system, further enhancements to its auditing and inspection</w:t>
      </w:r>
      <w:r>
        <w:rPr>
          <w:spacing w:val="-4"/>
          <w:sz w:val="20"/>
        </w:rPr>
        <w:t> </w:t>
      </w:r>
      <w:r>
        <w:rPr>
          <w:sz w:val="20"/>
        </w:rPr>
        <w:t>regime,</w:t>
      </w:r>
      <w:r>
        <w:rPr>
          <w:spacing w:val="-4"/>
          <w:sz w:val="20"/>
        </w:rPr>
        <w:t> </w:t>
      </w:r>
      <w:r>
        <w:rPr>
          <w:sz w:val="20"/>
        </w:rPr>
        <w:t>a</w:t>
      </w:r>
      <w:r>
        <w:rPr>
          <w:spacing w:val="-4"/>
          <w:sz w:val="20"/>
        </w:rPr>
        <w:t> </w:t>
      </w:r>
      <w:r>
        <w:rPr>
          <w:sz w:val="20"/>
        </w:rPr>
        <w:t>broader</w:t>
      </w:r>
      <w:r>
        <w:rPr>
          <w:spacing w:val="-3"/>
          <w:sz w:val="20"/>
        </w:rPr>
        <w:t> </w:t>
      </w:r>
      <w:r>
        <w:rPr>
          <w:sz w:val="20"/>
        </w:rPr>
        <w:t>suite</w:t>
      </w:r>
      <w:r>
        <w:rPr>
          <w:spacing w:val="-2"/>
          <w:sz w:val="20"/>
        </w:rPr>
        <w:t> </w:t>
      </w:r>
      <w:r>
        <w:rPr>
          <w:sz w:val="20"/>
        </w:rPr>
        <w:t>of</w:t>
      </w:r>
      <w:r>
        <w:rPr>
          <w:spacing w:val="-2"/>
          <w:sz w:val="20"/>
        </w:rPr>
        <w:t> </w:t>
      </w:r>
      <w:r>
        <w:rPr>
          <w:sz w:val="20"/>
        </w:rPr>
        <w:t>compliance</w:t>
      </w:r>
      <w:r>
        <w:rPr>
          <w:spacing w:val="-4"/>
          <w:sz w:val="20"/>
        </w:rPr>
        <w:t> </w:t>
      </w:r>
      <w:r>
        <w:rPr>
          <w:sz w:val="20"/>
        </w:rPr>
        <w:t>and</w:t>
      </w:r>
      <w:r>
        <w:rPr>
          <w:spacing w:val="-2"/>
          <w:sz w:val="20"/>
        </w:rPr>
        <w:t> </w:t>
      </w:r>
      <w:r>
        <w:rPr>
          <w:sz w:val="20"/>
        </w:rPr>
        <w:t>enforcement</w:t>
      </w:r>
      <w:r>
        <w:rPr>
          <w:spacing w:val="-4"/>
          <w:sz w:val="20"/>
        </w:rPr>
        <w:t> </w:t>
      </w:r>
      <w:r>
        <w:rPr>
          <w:sz w:val="20"/>
        </w:rPr>
        <w:t>tools</w:t>
      </w:r>
      <w:r>
        <w:rPr>
          <w:spacing w:val="-3"/>
          <w:sz w:val="20"/>
        </w:rPr>
        <w:t> </w:t>
      </w:r>
      <w:r>
        <w:rPr>
          <w:sz w:val="20"/>
        </w:rPr>
        <w:t>and</w:t>
      </w:r>
      <w:r>
        <w:rPr>
          <w:spacing w:val="-4"/>
          <w:sz w:val="20"/>
        </w:rPr>
        <w:t> </w:t>
      </w:r>
      <w:r>
        <w:rPr>
          <w:sz w:val="20"/>
        </w:rPr>
        <w:t>increased</w:t>
      </w:r>
      <w:r>
        <w:rPr>
          <w:spacing w:val="-2"/>
          <w:sz w:val="20"/>
        </w:rPr>
        <w:t> </w:t>
      </w:r>
      <w:r>
        <w:rPr>
          <w:sz w:val="20"/>
        </w:rPr>
        <w:t>penalties</w:t>
      </w:r>
      <w:r>
        <w:rPr>
          <w:spacing w:val="-3"/>
          <w:sz w:val="20"/>
        </w:rPr>
        <w:t> </w:t>
      </w:r>
      <w:r>
        <w:rPr>
          <w:sz w:val="20"/>
        </w:rPr>
        <w:t>for</w:t>
      </w:r>
      <w:r>
        <w:rPr>
          <w:spacing w:val="-3"/>
          <w:sz w:val="20"/>
        </w:rPr>
        <w:t> </w:t>
      </w:r>
      <w:r>
        <w:rPr>
          <w:sz w:val="20"/>
        </w:rPr>
        <w:t>non- compliance (</w:t>
      </w:r>
      <w:r>
        <w:rPr>
          <w:i/>
          <w:sz w:val="20"/>
        </w:rPr>
        <w:t>Recommendations 10, 12, 13, 14, 15).</w:t>
      </w:r>
    </w:p>
    <w:p>
      <w:pPr>
        <w:pStyle w:val="ListParagraph"/>
        <w:numPr>
          <w:ilvl w:val="0"/>
          <w:numId w:val="1"/>
        </w:numPr>
        <w:tabs>
          <w:tab w:pos="300" w:val="left" w:leader="none"/>
          <w:tab w:pos="302" w:val="left" w:leader="none"/>
        </w:tabs>
        <w:spacing w:line="249" w:lineRule="auto" w:before="122" w:after="0"/>
        <w:ind w:left="302" w:right="473" w:hanging="171"/>
        <w:jc w:val="left"/>
        <w:rPr>
          <w:sz w:val="20"/>
        </w:rPr>
      </w:pPr>
      <w:r>
        <w:rPr>
          <w:b/>
          <w:sz w:val="20"/>
        </w:rPr>
        <w:t>The government will request the Essential Services Commission commence a review of its regulatory</w:t>
      </w:r>
      <w:r>
        <w:rPr>
          <w:b/>
          <w:spacing w:val="-4"/>
          <w:sz w:val="20"/>
        </w:rPr>
        <w:t> </w:t>
      </w:r>
      <w:r>
        <w:rPr>
          <w:b/>
          <w:sz w:val="20"/>
        </w:rPr>
        <w:t>distribution</w:t>
      </w:r>
      <w:r>
        <w:rPr>
          <w:b/>
          <w:spacing w:val="-3"/>
          <w:sz w:val="20"/>
        </w:rPr>
        <w:t> </w:t>
      </w:r>
      <w:r>
        <w:rPr>
          <w:b/>
          <w:sz w:val="20"/>
        </w:rPr>
        <w:t>codes</w:t>
      </w:r>
      <w:r>
        <w:rPr>
          <w:b/>
          <w:spacing w:val="-4"/>
          <w:sz w:val="20"/>
        </w:rPr>
        <w:t> </w:t>
      </w:r>
      <w:r>
        <w:rPr>
          <w:sz w:val="20"/>
        </w:rPr>
        <w:t>to</w:t>
      </w:r>
      <w:r>
        <w:rPr>
          <w:spacing w:val="-4"/>
          <w:sz w:val="20"/>
        </w:rPr>
        <w:t> </w:t>
      </w:r>
      <w:r>
        <w:rPr>
          <w:sz w:val="20"/>
        </w:rPr>
        <w:t>consider</w:t>
      </w:r>
      <w:r>
        <w:rPr>
          <w:spacing w:val="-3"/>
          <w:sz w:val="20"/>
        </w:rPr>
        <w:t> </w:t>
      </w:r>
      <w:r>
        <w:rPr>
          <w:sz w:val="20"/>
        </w:rPr>
        <w:t>the</w:t>
      </w:r>
      <w:r>
        <w:rPr>
          <w:spacing w:val="-2"/>
          <w:sz w:val="20"/>
        </w:rPr>
        <w:t> </w:t>
      </w:r>
      <w:r>
        <w:rPr>
          <w:sz w:val="20"/>
        </w:rPr>
        <w:t>role</w:t>
      </w:r>
      <w:r>
        <w:rPr>
          <w:spacing w:val="-4"/>
          <w:sz w:val="20"/>
        </w:rPr>
        <w:t> </w:t>
      </w:r>
      <w:r>
        <w:rPr>
          <w:sz w:val="20"/>
        </w:rPr>
        <w:t>of</w:t>
      </w:r>
      <w:r>
        <w:rPr>
          <w:spacing w:val="-2"/>
          <w:sz w:val="20"/>
        </w:rPr>
        <w:t> </w:t>
      </w:r>
      <w:r>
        <w:rPr>
          <w:sz w:val="20"/>
        </w:rPr>
        <w:t>ESV</w:t>
      </w:r>
      <w:r>
        <w:rPr>
          <w:spacing w:val="-5"/>
          <w:sz w:val="20"/>
        </w:rPr>
        <w:t> </w:t>
      </w:r>
      <w:r>
        <w:rPr>
          <w:sz w:val="20"/>
        </w:rPr>
        <w:t>in</w:t>
      </w:r>
      <w:r>
        <w:rPr>
          <w:spacing w:val="-4"/>
          <w:sz w:val="20"/>
        </w:rPr>
        <w:t> </w:t>
      </w:r>
      <w:r>
        <w:rPr>
          <w:sz w:val="20"/>
        </w:rPr>
        <w:t>promoting</w:t>
      </w:r>
      <w:r>
        <w:rPr>
          <w:spacing w:val="-4"/>
          <w:sz w:val="20"/>
        </w:rPr>
        <w:t> </w:t>
      </w:r>
      <w:r>
        <w:rPr>
          <w:sz w:val="20"/>
        </w:rPr>
        <w:t>and</w:t>
      </w:r>
      <w:r>
        <w:rPr>
          <w:spacing w:val="-4"/>
          <w:sz w:val="20"/>
        </w:rPr>
        <w:t> </w:t>
      </w:r>
      <w:r>
        <w:rPr>
          <w:sz w:val="20"/>
        </w:rPr>
        <w:t>enforcing</w:t>
      </w:r>
      <w:r>
        <w:rPr>
          <w:spacing w:val="-4"/>
          <w:sz w:val="20"/>
        </w:rPr>
        <w:t> </w:t>
      </w:r>
      <w:r>
        <w:rPr>
          <w:sz w:val="20"/>
        </w:rPr>
        <w:t>compliance</w:t>
      </w:r>
      <w:r>
        <w:rPr>
          <w:spacing w:val="-2"/>
          <w:sz w:val="20"/>
        </w:rPr>
        <w:t> </w:t>
      </w:r>
      <w:r>
        <w:rPr>
          <w:sz w:val="20"/>
        </w:rPr>
        <w:t>with technical standards (</w:t>
      </w:r>
      <w:r>
        <w:rPr>
          <w:i/>
          <w:sz w:val="20"/>
        </w:rPr>
        <w:t>Recommendation 18)</w:t>
      </w:r>
      <w:r>
        <w:rPr>
          <w:sz w:val="20"/>
        </w:rPr>
        <w:t>.</w:t>
      </w:r>
    </w:p>
    <w:p>
      <w:pPr>
        <w:pStyle w:val="Heading2"/>
        <w:numPr>
          <w:ilvl w:val="0"/>
          <w:numId w:val="1"/>
        </w:numPr>
        <w:tabs>
          <w:tab w:pos="301" w:val="left" w:leader="none"/>
        </w:tabs>
        <w:spacing w:line="240" w:lineRule="auto" w:before="122" w:after="0"/>
        <w:ind w:left="301" w:right="0" w:hanging="169"/>
        <w:jc w:val="left"/>
      </w:pPr>
      <w:r>
        <w:rPr/>
        <w:t>The</w:t>
      </w:r>
      <w:r>
        <w:rPr>
          <w:spacing w:val="-7"/>
        </w:rPr>
        <w:t> </w:t>
      </w:r>
      <w:r>
        <w:rPr/>
        <w:t>government</w:t>
      </w:r>
      <w:r>
        <w:rPr>
          <w:spacing w:val="-5"/>
        </w:rPr>
        <w:t> </w:t>
      </w:r>
      <w:r>
        <w:rPr/>
        <w:t>will</w:t>
      </w:r>
      <w:r>
        <w:rPr>
          <w:spacing w:val="-7"/>
        </w:rPr>
        <w:t> </w:t>
      </w:r>
      <w:r>
        <w:rPr/>
        <w:t>consider</w:t>
      </w:r>
      <w:r>
        <w:rPr>
          <w:spacing w:val="-7"/>
        </w:rPr>
        <w:t> </w:t>
      </w:r>
      <w:r>
        <w:rPr/>
        <w:t>the</w:t>
      </w:r>
      <w:r>
        <w:rPr>
          <w:spacing w:val="-5"/>
        </w:rPr>
        <w:t> </w:t>
      </w:r>
      <w:r>
        <w:rPr/>
        <w:t>case</w:t>
      </w:r>
      <w:r>
        <w:rPr>
          <w:spacing w:val="-6"/>
        </w:rPr>
        <w:t> </w:t>
      </w:r>
      <w:r>
        <w:rPr/>
        <w:t>for</w:t>
      </w:r>
      <w:r>
        <w:rPr>
          <w:spacing w:val="-8"/>
        </w:rPr>
        <w:t> </w:t>
      </w:r>
      <w:r>
        <w:rPr/>
        <w:t>a</w:t>
      </w:r>
      <w:r>
        <w:rPr>
          <w:spacing w:val="-6"/>
        </w:rPr>
        <w:t> </w:t>
      </w:r>
      <w:r>
        <w:rPr/>
        <w:t>formal</w:t>
      </w:r>
      <w:r>
        <w:rPr>
          <w:spacing w:val="-5"/>
        </w:rPr>
        <w:t> </w:t>
      </w:r>
      <w:r>
        <w:rPr/>
        <w:t>reliability</w:t>
      </w:r>
      <w:r>
        <w:rPr>
          <w:spacing w:val="-9"/>
        </w:rPr>
        <w:t> </w:t>
      </w:r>
      <w:r>
        <w:rPr/>
        <w:t>standard</w:t>
      </w:r>
      <w:r>
        <w:rPr>
          <w:spacing w:val="-5"/>
        </w:rPr>
        <w:t> </w:t>
      </w:r>
      <w:r>
        <w:rPr/>
        <w:t>for</w:t>
      </w:r>
      <w:r>
        <w:rPr>
          <w:spacing w:val="-8"/>
        </w:rPr>
        <w:t> </w:t>
      </w:r>
      <w:r>
        <w:rPr/>
        <w:t>the</w:t>
      </w:r>
      <w:r>
        <w:rPr>
          <w:spacing w:val="-4"/>
        </w:rPr>
        <w:t> </w:t>
      </w:r>
      <w:r>
        <w:rPr/>
        <w:t>gas</w:t>
      </w:r>
      <w:r>
        <w:rPr>
          <w:spacing w:val="-7"/>
        </w:rPr>
        <w:t> </w:t>
      </w:r>
      <w:r>
        <w:rPr>
          <w:spacing w:val="-2"/>
        </w:rPr>
        <w:t>network</w:t>
      </w:r>
    </w:p>
    <w:p>
      <w:pPr>
        <w:spacing w:before="9"/>
        <w:ind w:left="302" w:right="0" w:firstLine="0"/>
        <w:jc w:val="left"/>
        <w:rPr>
          <w:sz w:val="20"/>
        </w:rPr>
      </w:pPr>
      <w:r>
        <w:rPr>
          <w:sz w:val="20"/>
        </w:rPr>
        <w:t>(</w:t>
      </w:r>
      <w:r>
        <w:rPr>
          <w:i/>
          <w:sz w:val="20"/>
        </w:rPr>
        <w:t>Recommendations</w:t>
      </w:r>
      <w:r>
        <w:rPr>
          <w:i/>
          <w:spacing w:val="-12"/>
          <w:sz w:val="20"/>
        </w:rPr>
        <w:t> </w:t>
      </w:r>
      <w:r>
        <w:rPr>
          <w:i/>
          <w:sz w:val="20"/>
        </w:rPr>
        <w:t>23,</w:t>
      </w:r>
      <w:r>
        <w:rPr>
          <w:i/>
          <w:spacing w:val="-12"/>
          <w:sz w:val="20"/>
        </w:rPr>
        <w:t> </w:t>
      </w:r>
      <w:r>
        <w:rPr>
          <w:i/>
          <w:spacing w:val="-4"/>
          <w:sz w:val="20"/>
        </w:rPr>
        <w:t>24)</w:t>
      </w:r>
      <w:r>
        <w:rPr>
          <w:spacing w:val="-4"/>
          <w:sz w:val="20"/>
        </w:rPr>
        <w:t>.</w:t>
      </w:r>
    </w:p>
    <w:p>
      <w:pPr>
        <w:pStyle w:val="ListParagraph"/>
        <w:numPr>
          <w:ilvl w:val="0"/>
          <w:numId w:val="1"/>
        </w:numPr>
        <w:tabs>
          <w:tab w:pos="300" w:val="left" w:leader="none"/>
          <w:tab w:pos="302" w:val="left" w:leader="none"/>
        </w:tabs>
        <w:spacing w:line="249" w:lineRule="auto" w:before="130" w:after="0"/>
        <w:ind w:left="302" w:right="306" w:hanging="171"/>
        <w:jc w:val="left"/>
        <w:rPr>
          <w:sz w:val="20"/>
        </w:rPr>
      </w:pPr>
      <w:r>
        <w:rPr>
          <w:b/>
          <w:sz w:val="20"/>
        </w:rPr>
        <w:t>Delivering</w:t>
      </w:r>
      <w:r>
        <w:rPr>
          <w:b/>
          <w:spacing w:val="-3"/>
          <w:sz w:val="20"/>
        </w:rPr>
        <w:t> </w:t>
      </w:r>
      <w:r>
        <w:rPr>
          <w:b/>
          <w:sz w:val="20"/>
        </w:rPr>
        <w:t>enhanced</w:t>
      </w:r>
      <w:r>
        <w:rPr>
          <w:b/>
          <w:spacing w:val="-3"/>
          <w:sz w:val="20"/>
        </w:rPr>
        <w:t> </w:t>
      </w:r>
      <w:r>
        <w:rPr>
          <w:b/>
          <w:sz w:val="20"/>
        </w:rPr>
        <w:t>programs</w:t>
      </w:r>
      <w:r>
        <w:rPr>
          <w:b/>
          <w:spacing w:val="-4"/>
          <w:sz w:val="20"/>
        </w:rPr>
        <w:t> </w:t>
      </w:r>
      <w:r>
        <w:rPr>
          <w:b/>
          <w:sz w:val="20"/>
        </w:rPr>
        <w:t>to</w:t>
      </w:r>
      <w:r>
        <w:rPr>
          <w:b/>
          <w:spacing w:val="-2"/>
          <w:sz w:val="20"/>
        </w:rPr>
        <w:t> </w:t>
      </w:r>
      <w:r>
        <w:rPr>
          <w:b/>
          <w:sz w:val="20"/>
        </w:rPr>
        <w:t>address</w:t>
      </w:r>
      <w:r>
        <w:rPr>
          <w:b/>
          <w:spacing w:val="-4"/>
          <w:sz w:val="20"/>
        </w:rPr>
        <w:t> </w:t>
      </w:r>
      <w:r>
        <w:rPr>
          <w:b/>
          <w:sz w:val="20"/>
        </w:rPr>
        <w:t>bushfire</w:t>
      </w:r>
      <w:r>
        <w:rPr>
          <w:b/>
          <w:spacing w:val="-3"/>
          <w:sz w:val="20"/>
        </w:rPr>
        <w:t> </w:t>
      </w:r>
      <w:r>
        <w:rPr>
          <w:b/>
          <w:sz w:val="20"/>
        </w:rPr>
        <w:t>safety</w:t>
      </w:r>
      <w:r>
        <w:rPr>
          <w:b/>
          <w:spacing w:val="-7"/>
          <w:sz w:val="20"/>
        </w:rPr>
        <w:t> </w:t>
      </w:r>
      <w:r>
        <w:rPr>
          <w:sz w:val="20"/>
        </w:rPr>
        <w:t>through</w:t>
      </w:r>
      <w:r>
        <w:rPr>
          <w:spacing w:val="-4"/>
          <w:sz w:val="20"/>
        </w:rPr>
        <w:t> </w:t>
      </w:r>
      <w:r>
        <w:rPr>
          <w:sz w:val="20"/>
        </w:rPr>
        <w:t>further</w:t>
      </w:r>
      <w:r>
        <w:rPr>
          <w:spacing w:val="-3"/>
          <w:sz w:val="20"/>
        </w:rPr>
        <w:t> </w:t>
      </w:r>
      <w:r>
        <w:rPr>
          <w:sz w:val="20"/>
        </w:rPr>
        <w:t>research</w:t>
      </w:r>
      <w:r>
        <w:rPr>
          <w:spacing w:val="-4"/>
          <w:sz w:val="20"/>
        </w:rPr>
        <w:t> </w:t>
      </w:r>
      <w:r>
        <w:rPr>
          <w:sz w:val="20"/>
        </w:rPr>
        <w:t>and</w:t>
      </w:r>
      <w:r>
        <w:rPr>
          <w:spacing w:val="-3"/>
          <w:sz w:val="20"/>
        </w:rPr>
        <w:t> </w:t>
      </w:r>
      <w:r>
        <w:rPr>
          <w:sz w:val="20"/>
        </w:rPr>
        <w:t>development into new technologies to manage bushfire risk from electrical assets (</w:t>
      </w:r>
      <w:r>
        <w:rPr>
          <w:i/>
          <w:sz w:val="20"/>
        </w:rPr>
        <w:t>Recommendation 29)</w:t>
      </w:r>
      <w:r>
        <w:rPr>
          <w:sz w:val="20"/>
        </w:rPr>
        <w:t>.</w:t>
      </w:r>
    </w:p>
    <w:p>
      <w:pPr>
        <w:pStyle w:val="ListParagraph"/>
        <w:numPr>
          <w:ilvl w:val="0"/>
          <w:numId w:val="1"/>
        </w:numPr>
        <w:tabs>
          <w:tab w:pos="300" w:val="left" w:leader="none"/>
          <w:tab w:pos="302" w:val="left" w:leader="none"/>
        </w:tabs>
        <w:spacing w:line="249" w:lineRule="auto" w:before="121" w:after="0"/>
        <w:ind w:left="302" w:right="152" w:hanging="171"/>
        <w:jc w:val="left"/>
        <w:rPr>
          <w:sz w:val="20"/>
        </w:rPr>
      </w:pPr>
      <w:r>
        <w:rPr>
          <w:b/>
          <w:sz w:val="20"/>
        </w:rPr>
        <w:t>Enhancing</w:t>
      </w:r>
      <w:r>
        <w:rPr>
          <w:b/>
          <w:spacing w:val="-3"/>
          <w:sz w:val="20"/>
        </w:rPr>
        <w:t> </w:t>
      </w:r>
      <w:r>
        <w:rPr>
          <w:b/>
          <w:sz w:val="20"/>
        </w:rPr>
        <w:t>the</w:t>
      </w:r>
      <w:r>
        <w:rPr>
          <w:b/>
          <w:spacing w:val="-2"/>
          <w:sz w:val="20"/>
        </w:rPr>
        <w:t> </w:t>
      </w:r>
      <w:r>
        <w:rPr>
          <w:b/>
          <w:sz w:val="20"/>
        </w:rPr>
        <w:t>safety</w:t>
      </w:r>
      <w:r>
        <w:rPr>
          <w:b/>
          <w:spacing w:val="-4"/>
          <w:sz w:val="20"/>
        </w:rPr>
        <w:t> </w:t>
      </w:r>
      <w:r>
        <w:rPr>
          <w:b/>
          <w:sz w:val="20"/>
        </w:rPr>
        <w:t>regulation</w:t>
      </w:r>
      <w:r>
        <w:rPr>
          <w:b/>
          <w:spacing w:val="-3"/>
          <w:sz w:val="20"/>
        </w:rPr>
        <w:t> </w:t>
      </w:r>
      <w:r>
        <w:rPr>
          <w:b/>
          <w:sz w:val="20"/>
        </w:rPr>
        <w:t>of</w:t>
      </w:r>
      <w:r>
        <w:rPr>
          <w:b/>
          <w:spacing w:val="-3"/>
          <w:sz w:val="20"/>
        </w:rPr>
        <w:t> </w:t>
      </w:r>
      <w:r>
        <w:rPr>
          <w:b/>
          <w:sz w:val="20"/>
        </w:rPr>
        <w:t>underground</w:t>
      </w:r>
      <w:r>
        <w:rPr>
          <w:b/>
          <w:spacing w:val="-3"/>
          <w:sz w:val="20"/>
        </w:rPr>
        <w:t> </w:t>
      </w:r>
      <w:r>
        <w:rPr>
          <w:b/>
          <w:sz w:val="20"/>
        </w:rPr>
        <w:t>assets</w:t>
      </w:r>
      <w:r>
        <w:rPr>
          <w:b/>
          <w:spacing w:val="-1"/>
          <w:sz w:val="20"/>
        </w:rPr>
        <w:t> </w:t>
      </w:r>
      <w:r>
        <w:rPr>
          <w:sz w:val="20"/>
        </w:rPr>
        <w:t>by</w:t>
      </w:r>
      <w:r>
        <w:rPr>
          <w:spacing w:val="-7"/>
          <w:sz w:val="20"/>
        </w:rPr>
        <w:t> </w:t>
      </w:r>
      <w:r>
        <w:rPr>
          <w:sz w:val="20"/>
        </w:rPr>
        <w:t>making</w:t>
      </w:r>
      <w:r>
        <w:rPr>
          <w:spacing w:val="-4"/>
          <w:sz w:val="20"/>
        </w:rPr>
        <w:t> </w:t>
      </w:r>
      <w:r>
        <w:rPr>
          <w:sz w:val="20"/>
        </w:rPr>
        <w:t>Dial</w:t>
      </w:r>
      <w:r>
        <w:rPr>
          <w:spacing w:val="-2"/>
          <w:sz w:val="20"/>
        </w:rPr>
        <w:t> </w:t>
      </w:r>
      <w:r>
        <w:rPr>
          <w:sz w:val="20"/>
        </w:rPr>
        <w:t>Before</w:t>
      </w:r>
      <w:r>
        <w:rPr>
          <w:spacing w:val="-2"/>
          <w:sz w:val="20"/>
        </w:rPr>
        <w:t> </w:t>
      </w:r>
      <w:r>
        <w:rPr>
          <w:sz w:val="20"/>
        </w:rPr>
        <w:t>You</w:t>
      </w:r>
      <w:r>
        <w:rPr>
          <w:spacing w:val="-4"/>
          <w:sz w:val="20"/>
        </w:rPr>
        <w:t> </w:t>
      </w:r>
      <w:r>
        <w:rPr>
          <w:sz w:val="20"/>
        </w:rPr>
        <w:t>Dig</w:t>
      </w:r>
      <w:r>
        <w:rPr>
          <w:spacing w:val="-4"/>
          <w:sz w:val="20"/>
        </w:rPr>
        <w:t> </w:t>
      </w:r>
      <w:r>
        <w:rPr>
          <w:sz w:val="20"/>
        </w:rPr>
        <w:t>mandatory</w:t>
      </w:r>
      <w:r>
        <w:rPr>
          <w:spacing w:val="-7"/>
          <w:sz w:val="20"/>
        </w:rPr>
        <w:t> </w:t>
      </w:r>
      <w:r>
        <w:rPr>
          <w:sz w:val="20"/>
        </w:rPr>
        <w:t>and the provision of better advice to government to protect underground assets (</w:t>
      </w:r>
      <w:r>
        <w:rPr>
          <w:i/>
          <w:sz w:val="20"/>
        </w:rPr>
        <w:t>Recommendations 30, 31)</w:t>
      </w:r>
      <w:r>
        <w:rPr>
          <w:sz w:val="20"/>
        </w:rPr>
        <w:t>.</w:t>
      </w:r>
    </w:p>
    <w:p>
      <w:pPr>
        <w:pStyle w:val="BodyText"/>
      </w:pPr>
    </w:p>
    <w:p>
      <w:pPr>
        <w:pStyle w:val="BodyText"/>
        <w:spacing w:before="2"/>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93"/>
        <w:gridCol w:w="8820"/>
      </w:tblGrid>
      <w:tr>
        <w:trPr>
          <w:trHeight w:val="421" w:hRule="atLeast"/>
        </w:trPr>
        <w:tc>
          <w:tcPr>
            <w:tcW w:w="693" w:type="dxa"/>
            <w:tcBorders>
              <w:bottom w:val="single" w:sz="8" w:space="0" w:color="1F497D"/>
            </w:tcBorders>
            <w:shd w:val="clear" w:color="auto" w:fill="0072CE"/>
          </w:tcPr>
          <w:p>
            <w:pPr>
              <w:pStyle w:val="TableParagraph"/>
              <w:spacing w:before="0"/>
              <w:rPr>
                <w:rFonts w:ascii="Times New Roman"/>
                <w:sz w:val="18"/>
              </w:rPr>
            </w:pPr>
          </w:p>
        </w:tc>
        <w:tc>
          <w:tcPr>
            <w:tcW w:w="8820" w:type="dxa"/>
            <w:tcBorders>
              <w:bottom w:val="single" w:sz="8" w:space="0" w:color="1F497D"/>
            </w:tcBorders>
            <w:shd w:val="clear" w:color="auto" w:fill="0072CE"/>
          </w:tcPr>
          <w:p>
            <w:pPr>
              <w:pStyle w:val="TableParagraph"/>
              <w:spacing w:before="126"/>
              <w:ind w:left="178"/>
              <w:rPr>
                <w:b/>
                <w:sz w:val="18"/>
              </w:rPr>
            </w:pPr>
            <w:r>
              <w:rPr>
                <w:b/>
                <w:color w:val="FFFFFF"/>
                <w:sz w:val="18"/>
              </w:rPr>
              <w:t>Recommendations</w:t>
            </w:r>
            <w:r>
              <w:rPr>
                <w:b/>
                <w:color w:val="FFFFFF"/>
                <w:spacing w:val="-3"/>
                <w:sz w:val="18"/>
              </w:rPr>
              <w:t> </w:t>
            </w:r>
            <w:r>
              <w:rPr>
                <w:b/>
                <w:color w:val="FFFFFF"/>
                <w:sz w:val="18"/>
              </w:rPr>
              <w:t>supported</w:t>
            </w:r>
            <w:r>
              <w:rPr>
                <w:b/>
                <w:color w:val="FFFFFF"/>
                <w:spacing w:val="-4"/>
                <w:sz w:val="18"/>
              </w:rPr>
              <w:t> </w:t>
            </w:r>
            <w:r>
              <w:rPr>
                <w:b/>
                <w:color w:val="FFFFFF"/>
                <w:sz w:val="18"/>
              </w:rPr>
              <w:t>in</w:t>
            </w:r>
            <w:r>
              <w:rPr>
                <w:b/>
                <w:color w:val="FFFFFF"/>
                <w:spacing w:val="-4"/>
                <w:sz w:val="18"/>
              </w:rPr>
              <w:t> </w:t>
            </w:r>
            <w:r>
              <w:rPr>
                <w:b/>
                <w:color w:val="FFFFFF"/>
                <w:spacing w:val="-2"/>
                <w:sz w:val="18"/>
              </w:rPr>
              <w:t>principle</w:t>
            </w:r>
          </w:p>
        </w:tc>
      </w:tr>
      <w:tr>
        <w:trPr>
          <w:trHeight w:val="560" w:hRule="atLeast"/>
        </w:trPr>
        <w:tc>
          <w:tcPr>
            <w:tcW w:w="9513" w:type="dxa"/>
            <w:gridSpan w:val="2"/>
            <w:tcBorders>
              <w:top w:val="single" w:sz="8" w:space="0" w:color="1F497D"/>
              <w:bottom w:val="single" w:sz="8" w:space="0" w:color="1F497D"/>
            </w:tcBorders>
            <w:shd w:val="clear" w:color="auto" w:fill="99C7EB"/>
          </w:tcPr>
          <w:p>
            <w:pPr>
              <w:pStyle w:val="TableParagraph"/>
              <w:spacing w:line="256" w:lineRule="auto"/>
              <w:ind w:left="127"/>
              <w:rPr>
                <w:b/>
                <w:sz w:val="18"/>
              </w:rPr>
            </w:pPr>
            <w:r>
              <w:rPr>
                <w:b/>
                <w:sz w:val="18"/>
              </w:rPr>
              <w:t>Strengthening</w:t>
            </w:r>
            <w:r>
              <w:rPr>
                <w:b/>
                <w:spacing w:val="40"/>
                <w:sz w:val="18"/>
              </w:rPr>
              <w:t> </w:t>
            </w:r>
            <w:r>
              <w:rPr>
                <w:b/>
                <w:sz w:val="18"/>
              </w:rPr>
              <w:t>ESV’s</w:t>
            </w:r>
            <w:r>
              <w:rPr>
                <w:b/>
                <w:spacing w:val="40"/>
                <w:sz w:val="18"/>
              </w:rPr>
              <w:t> </w:t>
            </w:r>
            <w:r>
              <w:rPr>
                <w:b/>
                <w:sz w:val="18"/>
              </w:rPr>
              <w:t>governance</w:t>
            </w:r>
            <w:r>
              <w:rPr>
                <w:b/>
                <w:spacing w:val="40"/>
                <w:sz w:val="18"/>
              </w:rPr>
              <w:t> </w:t>
            </w:r>
            <w:r>
              <w:rPr>
                <w:b/>
                <w:sz w:val="18"/>
              </w:rPr>
              <w:t>structure</w:t>
            </w:r>
            <w:r>
              <w:rPr>
                <w:b/>
                <w:spacing w:val="40"/>
                <w:sz w:val="18"/>
              </w:rPr>
              <w:t> </w:t>
            </w:r>
            <w:r>
              <w:rPr>
                <w:b/>
                <w:sz w:val="18"/>
              </w:rPr>
              <w:t>by</w:t>
            </w:r>
            <w:r>
              <w:rPr>
                <w:b/>
                <w:spacing w:val="35"/>
                <w:sz w:val="18"/>
              </w:rPr>
              <w:t> </w:t>
            </w:r>
            <w:r>
              <w:rPr>
                <w:b/>
                <w:sz w:val="18"/>
              </w:rPr>
              <w:t>moving</w:t>
            </w:r>
            <w:r>
              <w:rPr>
                <w:b/>
                <w:spacing w:val="40"/>
                <w:sz w:val="18"/>
              </w:rPr>
              <w:t> </w:t>
            </w:r>
            <w:r>
              <w:rPr>
                <w:b/>
                <w:sz w:val="18"/>
              </w:rPr>
              <w:t>from</w:t>
            </w:r>
            <w:r>
              <w:rPr>
                <w:b/>
                <w:spacing w:val="40"/>
                <w:sz w:val="18"/>
              </w:rPr>
              <w:t> </w:t>
            </w:r>
            <w:r>
              <w:rPr>
                <w:b/>
                <w:sz w:val="18"/>
              </w:rPr>
              <w:t>a</w:t>
            </w:r>
            <w:r>
              <w:rPr>
                <w:b/>
                <w:spacing w:val="40"/>
                <w:sz w:val="18"/>
              </w:rPr>
              <w:t> </w:t>
            </w:r>
            <w:r>
              <w:rPr>
                <w:b/>
                <w:sz w:val="18"/>
              </w:rPr>
              <w:t>single-member</w:t>
            </w:r>
            <w:r>
              <w:rPr>
                <w:b/>
                <w:spacing w:val="40"/>
                <w:sz w:val="18"/>
              </w:rPr>
              <w:t> </w:t>
            </w:r>
            <w:r>
              <w:rPr>
                <w:b/>
                <w:sz w:val="18"/>
              </w:rPr>
              <w:t>agency</w:t>
            </w:r>
            <w:r>
              <w:rPr>
                <w:b/>
                <w:spacing w:val="35"/>
                <w:sz w:val="18"/>
              </w:rPr>
              <w:t> </w:t>
            </w:r>
            <w:r>
              <w:rPr>
                <w:b/>
                <w:sz w:val="18"/>
              </w:rPr>
              <w:t>to</w:t>
            </w:r>
            <w:r>
              <w:rPr>
                <w:b/>
                <w:spacing w:val="40"/>
                <w:sz w:val="18"/>
              </w:rPr>
              <w:t> </w:t>
            </w:r>
            <w:r>
              <w:rPr>
                <w:b/>
                <w:sz w:val="18"/>
              </w:rPr>
              <w:t>a</w:t>
            </w:r>
            <w:r>
              <w:rPr>
                <w:b/>
                <w:spacing w:val="40"/>
                <w:sz w:val="18"/>
              </w:rPr>
              <w:t> </w:t>
            </w:r>
            <w:r>
              <w:rPr>
                <w:b/>
                <w:sz w:val="18"/>
              </w:rPr>
              <w:t>three-person </w:t>
            </w:r>
            <w:r>
              <w:rPr>
                <w:b/>
                <w:spacing w:val="-2"/>
                <w:sz w:val="18"/>
              </w:rPr>
              <w:t>commission</w:t>
            </w:r>
          </w:p>
        </w:tc>
      </w:tr>
      <w:tr>
        <w:trPr>
          <w:trHeight w:val="1360" w:hRule="atLeast"/>
        </w:trPr>
        <w:tc>
          <w:tcPr>
            <w:tcW w:w="693" w:type="dxa"/>
            <w:tcBorders>
              <w:top w:val="single" w:sz="8" w:space="0" w:color="1F497D"/>
              <w:bottom w:val="single" w:sz="8" w:space="0" w:color="1F497D"/>
            </w:tcBorders>
          </w:tcPr>
          <w:p>
            <w:pPr>
              <w:pStyle w:val="TableParagraph"/>
              <w:ind w:right="226"/>
              <w:jc w:val="right"/>
              <w:rPr>
                <w:sz w:val="18"/>
              </w:rPr>
            </w:pPr>
            <w:r>
              <w:rPr>
                <w:w w:val="99"/>
                <w:sz w:val="18"/>
              </w:rPr>
              <w:t>1</w:t>
            </w:r>
          </w:p>
        </w:tc>
        <w:tc>
          <w:tcPr>
            <w:tcW w:w="8820" w:type="dxa"/>
            <w:tcBorders>
              <w:top w:val="single" w:sz="8" w:space="0" w:color="1F497D"/>
              <w:bottom w:val="single" w:sz="8" w:space="0" w:color="1F497D"/>
            </w:tcBorders>
          </w:tcPr>
          <w:p>
            <w:pPr>
              <w:pStyle w:val="TableParagraph"/>
              <w:spacing w:before="58"/>
              <w:ind w:left="177" w:right="76"/>
              <w:rPr>
                <w:sz w:val="18"/>
              </w:rPr>
            </w:pPr>
            <w:r>
              <w:rPr>
                <w:sz w:val="18"/>
              </w:rPr>
              <w:t>Energy</w:t>
            </w:r>
            <w:r>
              <w:rPr>
                <w:spacing w:val="-4"/>
                <w:sz w:val="18"/>
              </w:rPr>
              <w:t> </w:t>
            </w:r>
            <w:r>
              <w:rPr>
                <w:sz w:val="18"/>
              </w:rPr>
              <w:t>Safe</w:t>
            </w:r>
            <w:r>
              <w:rPr>
                <w:spacing w:val="-2"/>
                <w:sz w:val="18"/>
              </w:rPr>
              <w:t> </w:t>
            </w:r>
            <w:r>
              <w:rPr>
                <w:sz w:val="18"/>
              </w:rPr>
              <w:t>Victoria</w:t>
            </w:r>
            <w:r>
              <w:rPr>
                <w:spacing w:val="-5"/>
                <w:sz w:val="18"/>
              </w:rPr>
              <w:t> </w:t>
            </w:r>
            <w:r>
              <w:rPr>
                <w:sz w:val="18"/>
              </w:rPr>
              <w:t>should</w:t>
            </w:r>
            <w:r>
              <w:rPr>
                <w:spacing w:val="-5"/>
                <w:sz w:val="18"/>
              </w:rPr>
              <w:t> </w:t>
            </w:r>
            <w:r>
              <w:rPr>
                <w:sz w:val="18"/>
              </w:rPr>
              <w:t>be</w:t>
            </w:r>
            <w:r>
              <w:rPr>
                <w:spacing w:val="-2"/>
                <w:sz w:val="18"/>
              </w:rPr>
              <w:t> </w:t>
            </w:r>
            <w:r>
              <w:rPr>
                <w:sz w:val="18"/>
              </w:rPr>
              <w:t>established</w:t>
            </w:r>
            <w:r>
              <w:rPr>
                <w:spacing w:val="-2"/>
                <w:sz w:val="18"/>
              </w:rPr>
              <w:t> </w:t>
            </w:r>
            <w:r>
              <w:rPr>
                <w:sz w:val="18"/>
              </w:rPr>
              <w:t>as</w:t>
            </w:r>
            <w:r>
              <w:rPr>
                <w:spacing w:val="-2"/>
                <w:sz w:val="18"/>
              </w:rPr>
              <w:t> </w:t>
            </w:r>
            <w:r>
              <w:rPr>
                <w:sz w:val="18"/>
              </w:rPr>
              <w:t>a</w:t>
            </w:r>
            <w:r>
              <w:rPr>
                <w:spacing w:val="-5"/>
                <w:sz w:val="18"/>
              </w:rPr>
              <w:t> </w:t>
            </w:r>
            <w:r>
              <w:rPr>
                <w:sz w:val="18"/>
              </w:rPr>
              <w:t>commission</w:t>
            </w:r>
            <w:r>
              <w:rPr>
                <w:spacing w:val="-5"/>
                <w:sz w:val="18"/>
              </w:rPr>
              <w:t> </w:t>
            </w:r>
            <w:r>
              <w:rPr>
                <w:sz w:val="18"/>
              </w:rPr>
              <w:t>with</w:t>
            </w:r>
            <w:r>
              <w:rPr>
                <w:spacing w:val="-2"/>
                <w:sz w:val="18"/>
              </w:rPr>
              <w:t> </w:t>
            </w:r>
            <w:r>
              <w:rPr>
                <w:sz w:val="18"/>
              </w:rPr>
              <w:t>three</w:t>
            </w:r>
            <w:r>
              <w:rPr>
                <w:spacing w:val="-5"/>
                <w:sz w:val="18"/>
              </w:rPr>
              <w:t> </w:t>
            </w:r>
            <w:r>
              <w:rPr>
                <w:sz w:val="18"/>
              </w:rPr>
              <w:t>commissioners.</w:t>
            </w:r>
            <w:r>
              <w:rPr>
                <w:spacing w:val="-3"/>
                <w:sz w:val="18"/>
              </w:rPr>
              <w:t> </w:t>
            </w:r>
            <w:r>
              <w:rPr>
                <w:sz w:val="18"/>
              </w:rPr>
              <w:t>One</w:t>
            </w:r>
            <w:r>
              <w:rPr>
                <w:spacing w:val="-2"/>
                <w:sz w:val="18"/>
              </w:rPr>
              <w:t> </w:t>
            </w:r>
            <w:r>
              <w:rPr>
                <w:sz w:val="18"/>
              </w:rPr>
              <w:t>commissioner should serve as a full-time chair, with reserve powers in the event of emergencies. The remaining two commissioners should be appointed on a part-time basis. The commissioners should each have equal voting rights, with decisions being made by consensus, or by a simple majority if a consensus cannot be achieved. Commissioners should be appointed for five year terms, with the ability for these terms to be renewed once only.</w:t>
            </w:r>
          </w:p>
        </w:tc>
      </w:tr>
      <w:tr>
        <w:trPr>
          <w:trHeight w:val="340" w:hRule="atLeast"/>
        </w:trPr>
        <w:tc>
          <w:tcPr>
            <w:tcW w:w="9513" w:type="dxa"/>
            <w:gridSpan w:val="2"/>
            <w:tcBorders>
              <w:top w:val="single" w:sz="8" w:space="0" w:color="1F497D"/>
              <w:bottom w:val="single" w:sz="8" w:space="0" w:color="1F497D"/>
            </w:tcBorders>
            <w:shd w:val="clear" w:color="auto" w:fill="99C7EB"/>
          </w:tcPr>
          <w:p>
            <w:pPr>
              <w:pStyle w:val="TableParagraph"/>
              <w:spacing w:before="75"/>
              <w:ind w:left="127"/>
              <w:rPr>
                <w:b/>
                <w:sz w:val="18"/>
              </w:rPr>
            </w:pPr>
            <w:r>
              <w:rPr>
                <w:b/>
                <w:sz w:val="18"/>
              </w:rPr>
              <w:t>Improving</w:t>
            </w:r>
            <w:r>
              <w:rPr>
                <w:b/>
                <w:spacing w:val="-6"/>
                <w:sz w:val="18"/>
              </w:rPr>
              <w:t> </w:t>
            </w:r>
            <w:r>
              <w:rPr>
                <w:b/>
                <w:sz w:val="18"/>
              </w:rPr>
              <w:t>ESV’s</w:t>
            </w:r>
            <w:r>
              <w:rPr>
                <w:b/>
                <w:spacing w:val="-2"/>
                <w:sz w:val="18"/>
              </w:rPr>
              <w:t> </w:t>
            </w:r>
            <w:r>
              <w:rPr>
                <w:b/>
                <w:sz w:val="18"/>
              </w:rPr>
              <w:t>capabilities</w:t>
            </w:r>
            <w:r>
              <w:rPr>
                <w:b/>
                <w:spacing w:val="-2"/>
                <w:sz w:val="18"/>
              </w:rPr>
              <w:t> </w:t>
            </w:r>
            <w:r>
              <w:rPr>
                <w:b/>
                <w:sz w:val="18"/>
              </w:rPr>
              <w:t>to</w:t>
            </w:r>
            <w:r>
              <w:rPr>
                <w:b/>
                <w:spacing w:val="-3"/>
                <w:sz w:val="18"/>
              </w:rPr>
              <w:t> </w:t>
            </w:r>
            <w:r>
              <w:rPr>
                <w:b/>
                <w:sz w:val="18"/>
              </w:rPr>
              <w:t>support</w:t>
            </w:r>
            <w:r>
              <w:rPr>
                <w:b/>
                <w:spacing w:val="-3"/>
                <w:sz w:val="18"/>
              </w:rPr>
              <w:t> </w:t>
            </w:r>
            <w:r>
              <w:rPr>
                <w:b/>
                <w:sz w:val="18"/>
              </w:rPr>
              <w:t>effective</w:t>
            </w:r>
            <w:r>
              <w:rPr>
                <w:b/>
                <w:spacing w:val="-2"/>
                <w:sz w:val="18"/>
              </w:rPr>
              <w:t> </w:t>
            </w:r>
            <w:r>
              <w:rPr>
                <w:b/>
                <w:sz w:val="18"/>
              </w:rPr>
              <w:t>risk-based</w:t>
            </w:r>
            <w:r>
              <w:rPr>
                <w:b/>
                <w:spacing w:val="-3"/>
                <w:sz w:val="18"/>
              </w:rPr>
              <w:t> </w:t>
            </w:r>
            <w:r>
              <w:rPr>
                <w:b/>
                <w:spacing w:val="-2"/>
                <w:sz w:val="18"/>
              </w:rPr>
              <w:t>regulation</w:t>
            </w:r>
          </w:p>
        </w:tc>
      </w:tr>
      <w:tr>
        <w:trPr>
          <w:trHeight w:val="949" w:hRule="atLeast"/>
        </w:trPr>
        <w:tc>
          <w:tcPr>
            <w:tcW w:w="693" w:type="dxa"/>
            <w:tcBorders>
              <w:top w:val="single" w:sz="8" w:space="0" w:color="1F497D"/>
              <w:bottom w:val="single" w:sz="8" w:space="0" w:color="1F497D"/>
            </w:tcBorders>
          </w:tcPr>
          <w:p>
            <w:pPr>
              <w:pStyle w:val="TableParagraph"/>
              <w:spacing w:before="75"/>
              <w:ind w:right="176"/>
              <w:jc w:val="right"/>
              <w:rPr>
                <w:sz w:val="18"/>
              </w:rPr>
            </w:pPr>
            <w:r>
              <w:rPr>
                <w:spacing w:val="-5"/>
                <w:sz w:val="18"/>
              </w:rPr>
              <w:t>10</w:t>
            </w:r>
          </w:p>
        </w:tc>
        <w:tc>
          <w:tcPr>
            <w:tcW w:w="8820" w:type="dxa"/>
            <w:tcBorders>
              <w:top w:val="single" w:sz="8" w:space="0" w:color="1F497D"/>
              <w:bottom w:val="single" w:sz="8" w:space="0" w:color="1F497D"/>
            </w:tcBorders>
          </w:tcPr>
          <w:p>
            <w:pPr>
              <w:pStyle w:val="TableParagraph"/>
              <w:spacing w:before="61"/>
              <w:ind w:left="178" w:right="146"/>
              <w:rPr>
                <w:sz w:val="18"/>
              </w:rPr>
            </w:pPr>
            <w:r>
              <w:rPr>
                <w:sz w:val="18"/>
              </w:rPr>
              <w:t>ESV should maintain a sufficient capability to initiate strong enforcement actions, including legal prosecution, when justified on public interest grounds. This should include standing arrangements to ensure it can effectively draw on specialist external resources if and when required. ESV’s capabilities to support</w:t>
            </w:r>
            <w:r>
              <w:rPr>
                <w:spacing w:val="-3"/>
                <w:sz w:val="18"/>
              </w:rPr>
              <w:t> </w:t>
            </w:r>
            <w:r>
              <w:rPr>
                <w:sz w:val="18"/>
              </w:rPr>
              <w:t>strong</w:t>
            </w:r>
            <w:r>
              <w:rPr>
                <w:spacing w:val="-3"/>
                <w:sz w:val="18"/>
              </w:rPr>
              <w:t> </w:t>
            </w:r>
            <w:r>
              <w:rPr>
                <w:sz w:val="18"/>
              </w:rPr>
              <w:t>enforcement</w:t>
            </w:r>
            <w:r>
              <w:rPr>
                <w:spacing w:val="-3"/>
                <w:sz w:val="18"/>
              </w:rPr>
              <w:t> </w:t>
            </w:r>
            <w:r>
              <w:rPr>
                <w:sz w:val="18"/>
              </w:rPr>
              <w:t>actions</w:t>
            </w:r>
            <w:r>
              <w:rPr>
                <w:spacing w:val="-3"/>
                <w:sz w:val="18"/>
              </w:rPr>
              <w:t> </w:t>
            </w:r>
            <w:r>
              <w:rPr>
                <w:sz w:val="18"/>
              </w:rPr>
              <w:t>should</w:t>
            </w:r>
            <w:r>
              <w:rPr>
                <w:spacing w:val="-3"/>
                <w:sz w:val="18"/>
              </w:rPr>
              <w:t> </w:t>
            </w:r>
            <w:r>
              <w:rPr>
                <w:sz w:val="18"/>
              </w:rPr>
              <w:t>be</w:t>
            </w:r>
            <w:r>
              <w:rPr>
                <w:spacing w:val="-5"/>
                <w:sz w:val="18"/>
              </w:rPr>
              <w:t> </w:t>
            </w:r>
            <w:r>
              <w:rPr>
                <w:sz w:val="18"/>
              </w:rPr>
              <w:t>reviewed</w:t>
            </w:r>
            <w:r>
              <w:rPr>
                <w:spacing w:val="-3"/>
                <w:sz w:val="18"/>
              </w:rPr>
              <w:t> </w:t>
            </w:r>
            <w:r>
              <w:rPr>
                <w:sz w:val="18"/>
              </w:rPr>
              <w:t>by</w:t>
            </w:r>
            <w:r>
              <w:rPr>
                <w:spacing w:val="-4"/>
                <w:sz w:val="18"/>
              </w:rPr>
              <w:t> </w:t>
            </w:r>
            <w:r>
              <w:rPr>
                <w:sz w:val="18"/>
              </w:rPr>
              <w:t>ESV’s</w:t>
            </w:r>
            <w:r>
              <w:rPr>
                <w:spacing w:val="-3"/>
                <w:sz w:val="18"/>
              </w:rPr>
              <w:t> </w:t>
            </w:r>
            <w:r>
              <w:rPr>
                <w:sz w:val="18"/>
              </w:rPr>
              <w:t>Executive</w:t>
            </w:r>
            <w:r>
              <w:rPr>
                <w:spacing w:val="-3"/>
                <w:sz w:val="18"/>
              </w:rPr>
              <w:t> </w:t>
            </w:r>
            <w:r>
              <w:rPr>
                <w:sz w:val="18"/>
              </w:rPr>
              <w:t>Management</w:t>
            </w:r>
            <w:r>
              <w:rPr>
                <w:spacing w:val="-5"/>
                <w:sz w:val="18"/>
              </w:rPr>
              <w:t> </w:t>
            </w:r>
            <w:r>
              <w:rPr>
                <w:sz w:val="18"/>
              </w:rPr>
              <w:t>Board</w:t>
            </w:r>
            <w:r>
              <w:rPr>
                <w:spacing w:val="-3"/>
                <w:sz w:val="18"/>
              </w:rPr>
              <w:t> </w:t>
            </w:r>
            <w:r>
              <w:rPr>
                <w:sz w:val="18"/>
              </w:rPr>
              <w:t>annually.</w:t>
            </w:r>
          </w:p>
        </w:tc>
      </w:tr>
      <w:tr>
        <w:trPr>
          <w:trHeight w:val="1863" w:hRule="atLeast"/>
        </w:trPr>
        <w:tc>
          <w:tcPr>
            <w:tcW w:w="693" w:type="dxa"/>
            <w:tcBorders>
              <w:top w:val="single" w:sz="8" w:space="0" w:color="1F497D"/>
              <w:bottom w:val="single" w:sz="8" w:space="0" w:color="1F497D"/>
            </w:tcBorders>
          </w:tcPr>
          <w:p>
            <w:pPr>
              <w:pStyle w:val="TableParagraph"/>
              <w:ind w:right="176"/>
              <w:jc w:val="right"/>
              <w:rPr>
                <w:sz w:val="18"/>
              </w:rPr>
            </w:pPr>
            <w:r>
              <w:rPr>
                <w:spacing w:val="-5"/>
                <w:sz w:val="18"/>
              </w:rPr>
              <w:t>12</w:t>
            </w:r>
          </w:p>
        </w:tc>
        <w:tc>
          <w:tcPr>
            <w:tcW w:w="8820" w:type="dxa"/>
            <w:tcBorders>
              <w:top w:val="single" w:sz="8" w:space="0" w:color="1F497D"/>
              <w:bottom w:val="single" w:sz="8" w:space="0" w:color="1F497D"/>
            </w:tcBorders>
          </w:tcPr>
          <w:p>
            <w:pPr>
              <w:pStyle w:val="TableParagraph"/>
              <w:spacing w:line="254" w:lineRule="auto"/>
              <w:ind w:left="178"/>
              <w:rPr>
                <w:sz w:val="18"/>
              </w:rPr>
            </w:pPr>
            <w:r>
              <w:rPr>
                <w:sz w:val="18"/>
              </w:rPr>
              <w:t>The range of compliance and enforcement tools provided in legislation should be expanded, including provision</w:t>
            </w:r>
            <w:r>
              <w:rPr>
                <w:spacing w:val="-1"/>
                <w:sz w:val="18"/>
              </w:rPr>
              <w:t> </w:t>
            </w:r>
            <w:r>
              <w:rPr>
                <w:sz w:val="18"/>
              </w:rPr>
              <w:t>for</w:t>
            </w:r>
            <w:r>
              <w:rPr>
                <w:spacing w:val="-4"/>
                <w:sz w:val="18"/>
              </w:rPr>
              <w:t> </w:t>
            </w:r>
            <w:r>
              <w:rPr>
                <w:sz w:val="18"/>
              </w:rPr>
              <w:t>injunctions</w:t>
            </w:r>
            <w:r>
              <w:rPr>
                <w:spacing w:val="-3"/>
                <w:sz w:val="18"/>
              </w:rPr>
              <w:t> </w:t>
            </w:r>
            <w:r>
              <w:rPr>
                <w:sz w:val="18"/>
              </w:rPr>
              <w:t>and</w:t>
            </w:r>
            <w:r>
              <w:rPr>
                <w:spacing w:val="-4"/>
                <w:sz w:val="18"/>
              </w:rPr>
              <w:t> </w:t>
            </w:r>
            <w:r>
              <w:rPr>
                <w:sz w:val="18"/>
              </w:rPr>
              <w:t>adverse</w:t>
            </w:r>
            <w:r>
              <w:rPr>
                <w:spacing w:val="-1"/>
                <w:sz w:val="18"/>
              </w:rPr>
              <w:t> </w:t>
            </w:r>
            <w:r>
              <w:rPr>
                <w:sz w:val="18"/>
              </w:rPr>
              <w:t>publicity</w:t>
            </w:r>
            <w:r>
              <w:rPr>
                <w:spacing w:val="-3"/>
                <w:sz w:val="18"/>
              </w:rPr>
              <w:t> </w:t>
            </w:r>
            <w:r>
              <w:rPr>
                <w:sz w:val="18"/>
              </w:rPr>
              <w:t>orders,</w:t>
            </w:r>
            <w:r>
              <w:rPr>
                <w:spacing w:val="-2"/>
                <w:sz w:val="18"/>
              </w:rPr>
              <w:t> </w:t>
            </w:r>
            <w:r>
              <w:rPr>
                <w:sz w:val="18"/>
              </w:rPr>
              <w:t>and</w:t>
            </w:r>
            <w:r>
              <w:rPr>
                <w:spacing w:val="-1"/>
                <w:sz w:val="18"/>
              </w:rPr>
              <w:t> </w:t>
            </w:r>
            <w:r>
              <w:rPr>
                <w:sz w:val="18"/>
              </w:rPr>
              <w:t>giving</w:t>
            </w:r>
            <w:r>
              <w:rPr>
                <w:spacing w:val="-1"/>
                <w:sz w:val="18"/>
              </w:rPr>
              <w:t> </w:t>
            </w:r>
            <w:r>
              <w:rPr>
                <w:sz w:val="18"/>
              </w:rPr>
              <w:t>ESV</w:t>
            </w:r>
            <w:r>
              <w:rPr>
                <w:spacing w:val="-2"/>
                <w:sz w:val="18"/>
              </w:rPr>
              <w:t> </w:t>
            </w:r>
            <w:r>
              <w:rPr>
                <w:sz w:val="18"/>
              </w:rPr>
              <w:t>the</w:t>
            </w:r>
            <w:r>
              <w:rPr>
                <w:spacing w:val="-4"/>
                <w:sz w:val="18"/>
              </w:rPr>
              <w:t> </w:t>
            </w:r>
            <w:r>
              <w:rPr>
                <w:sz w:val="18"/>
              </w:rPr>
              <w:t>capacity</w:t>
            </w:r>
            <w:r>
              <w:rPr>
                <w:spacing w:val="-3"/>
                <w:sz w:val="18"/>
              </w:rPr>
              <w:t> </w:t>
            </w:r>
            <w:r>
              <w:rPr>
                <w:sz w:val="18"/>
              </w:rPr>
              <w:t>to</w:t>
            </w:r>
            <w:r>
              <w:rPr>
                <w:spacing w:val="-1"/>
                <w:sz w:val="18"/>
              </w:rPr>
              <w:t> </w:t>
            </w:r>
            <w:r>
              <w:rPr>
                <w:sz w:val="18"/>
              </w:rPr>
              <w:t>enter</w:t>
            </w:r>
            <w:r>
              <w:rPr>
                <w:spacing w:val="-4"/>
                <w:sz w:val="18"/>
              </w:rPr>
              <w:t> </w:t>
            </w:r>
            <w:r>
              <w:rPr>
                <w:sz w:val="18"/>
              </w:rPr>
              <w:t>into</w:t>
            </w:r>
            <w:r>
              <w:rPr>
                <w:spacing w:val="-4"/>
                <w:sz w:val="18"/>
              </w:rPr>
              <w:t> </w:t>
            </w:r>
            <w:r>
              <w:rPr>
                <w:sz w:val="18"/>
              </w:rPr>
              <w:t>enforceable undertakings. In addition, existing regulatory tools available to ESV should be reviewed to:</w:t>
            </w:r>
          </w:p>
          <w:p>
            <w:pPr>
              <w:pStyle w:val="TableParagraph"/>
              <w:numPr>
                <w:ilvl w:val="0"/>
                <w:numId w:val="4"/>
              </w:numPr>
              <w:tabs>
                <w:tab w:pos="346" w:val="left" w:leader="none"/>
                <w:tab w:pos="348" w:val="left" w:leader="none"/>
              </w:tabs>
              <w:spacing w:line="249" w:lineRule="auto" w:before="50" w:after="0"/>
              <w:ind w:left="348" w:right="459" w:hanging="171"/>
              <w:jc w:val="left"/>
              <w:rPr>
                <w:sz w:val="18"/>
              </w:rPr>
            </w:pPr>
            <w:r>
              <w:rPr>
                <w:sz w:val="18"/>
              </w:rPr>
              <w:t>remove</w:t>
            </w:r>
            <w:r>
              <w:rPr>
                <w:spacing w:val="-2"/>
                <w:sz w:val="18"/>
              </w:rPr>
              <w:t> </w:t>
            </w:r>
            <w:r>
              <w:rPr>
                <w:sz w:val="18"/>
              </w:rPr>
              <w:t>unnecessary</w:t>
            </w:r>
            <w:r>
              <w:rPr>
                <w:spacing w:val="-4"/>
                <w:sz w:val="18"/>
              </w:rPr>
              <w:t> </w:t>
            </w:r>
            <w:r>
              <w:rPr>
                <w:sz w:val="18"/>
              </w:rPr>
              <w:t>limitations</w:t>
            </w:r>
            <w:r>
              <w:rPr>
                <w:spacing w:val="-2"/>
                <w:sz w:val="18"/>
              </w:rPr>
              <w:t> </w:t>
            </w:r>
            <w:r>
              <w:rPr>
                <w:sz w:val="18"/>
              </w:rPr>
              <w:t>on</w:t>
            </w:r>
            <w:r>
              <w:rPr>
                <w:spacing w:val="-2"/>
                <w:sz w:val="18"/>
              </w:rPr>
              <w:t> </w:t>
            </w:r>
            <w:r>
              <w:rPr>
                <w:sz w:val="18"/>
              </w:rPr>
              <w:t>what</w:t>
            </w:r>
            <w:r>
              <w:rPr>
                <w:spacing w:val="-3"/>
                <w:sz w:val="18"/>
              </w:rPr>
              <w:t> </w:t>
            </w:r>
            <w:r>
              <w:rPr>
                <w:sz w:val="18"/>
              </w:rPr>
              <w:t>the</w:t>
            </w:r>
            <w:r>
              <w:rPr>
                <w:spacing w:val="-2"/>
                <w:sz w:val="18"/>
              </w:rPr>
              <w:t> </w:t>
            </w:r>
            <w:r>
              <w:rPr>
                <w:sz w:val="18"/>
              </w:rPr>
              <w:t>tools</w:t>
            </w:r>
            <w:r>
              <w:rPr>
                <w:spacing w:val="-2"/>
                <w:sz w:val="18"/>
              </w:rPr>
              <w:t> </w:t>
            </w:r>
            <w:r>
              <w:rPr>
                <w:sz w:val="18"/>
              </w:rPr>
              <w:t>can</w:t>
            </w:r>
            <w:r>
              <w:rPr>
                <w:spacing w:val="-2"/>
                <w:sz w:val="18"/>
              </w:rPr>
              <w:t> </w:t>
            </w:r>
            <w:r>
              <w:rPr>
                <w:sz w:val="18"/>
              </w:rPr>
              <w:t>be</w:t>
            </w:r>
            <w:r>
              <w:rPr>
                <w:spacing w:val="-2"/>
                <w:sz w:val="18"/>
              </w:rPr>
              <w:t> </w:t>
            </w:r>
            <w:r>
              <w:rPr>
                <w:sz w:val="18"/>
              </w:rPr>
              <w:t>used</w:t>
            </w:r>
            <w:r>
              <w:rPr>
                <w:spacing w:val="-2"/>
                <w:sz w:val="18"/>
              </w:rPr>
              <w:t> </w:t>
            </w:r>
            <w:r>
              <w:rPr>
                <w:sz w:val="18"/>
              </w:rPr>
              <w:t>for,</w:t>
            </w:r>
            <w:r>
              <w:rPr>
                <w:spacing w:val="-5"/>
                <w:sz w:val="18"/>
              </w:rPr>
              <w:t> </w:t>
            </w:r>
            <w:r>
              <w:rPr>
                <w:sz w:val="18"/>
              </w:rPr>
              <w:t>including</w:t>
            </w:r>
            <w:r>
              <w:rPr>
                <w:spacing w:val="-5"/>
                <w:sz w:val="18"/>
              </w:rPr>
              <w:t> </w:t>
            </w:r>
            <w:r>
              <w:rPr>
                <w:sz w:val="18"/>
              </w:rPr>
              <w:t>expanding</w:t>
            </w:r>
            <w:r>
              <w:rPr>
                <w:spacing w:val="-2"/>
                <w:sz w:val="18"/>
              </w:rPr>
              <w:t> </w:t>
            </w:r>
            <w:r>
              <w:rPr>
                <w:sz w:val="18"/>
              </w:rPr>
              <w:t>the</w:t>
            </w:r>
            <w:r>
              <w:rPr>
                <w:spacing w:val="-5"/>
                <w:sz w:val="18"/>
              </w:rPr>
              <w:t> </w:t>
            </w:r>
            <w:r>
              <w:rPr>
                <w:sz w:val="18"/>
              </w:rPr>
              <w:t>scope</w:t>
            </w:r>
            <w:r>
              <w:rPr>
                <w:spacing w:val="-2"/>
                <w:sz w:val="18"/>
              </w:rPr>
              <w:t> </w:t>
            </w:r>
            <w:r>
              <w:rPr>
                <w:sz w:val="18"/>
              </w:rPr>
              <w:t>for infringement and improvement notices to be used;</w:t>
            </w:r>
          </w:p>
          <w:p>
            <w:pPr>
              <w:pStyle w:val="TableParagraph"/>
              <w:numPr>
                <w:ilvl w:val="0"/>
                <w:numId w:val="4"/>
              </w:numPr>
              <w:tabs>
                <w:tab w:pos="347" w:val="left" w:leader="none"/>
              </w:tabs>
              <w:spacing w:line="240" w:lineRule="auto" w:before="54" w:after="0"/>
              <w:ind w:left="347" w:right="0" w:hanging="169"/>
              <w:jc w:val="left"/>
              <w:rPr>
                <w:sz w:val="18"/>
              </w:rPr>
            </w:pPr>
            <w:r>
              <w:rPr>
                <w:sz w:val="18"/>
              </w:rPr>
              <w:t>better</w:t>
            </w:r>
            <w:r>
              <w:rPr>
                <w:spacing w:val="-4"/>
                <w:sz w:val="18"/>
              </w:rPr>
              <w:t> </w:t>
            </w:r>
            <w:r>
              <w:rPr>
                <w:sz w:val="18"/>
              </w:rPr>
              <w:t>align</w:t>
            </w:r>
            <w:r>
              <w:rPr>
                <w:spacing w:val="-1"/>
                <w:sz w:val="18"/>
              </w:rPr>
              <w:t> </w:t>
            </w:r>
            <w:r>
              <w:rPr>
                <w:sz w:val="18"/>
              </w:rPr>
              <w:t>them</w:t>
            </w:r>
            <w:r>
              <w:rPr>
                <w:spacing w:val="-3"/>
                <w:sz w:val="18"/>
              </w:rPr>
              <w:t> </w:t>
            </w:r>
            <w:r>
              <w:rPr>
                <w:sz w:val="18"/>
              </w:rPr>
              <w:t>between</w:t>
            </w:r>
            <w:r>
              <w:rPr>
                <w:spacing w:val="-1"/>
                <w:sz w:val="18"/>
              </w:rPr>
              <w:t> </w:t>
            </w:r>
            <w:r>
              <w:rPr>
                <w:sz w:val="18"/>
              </w:rPr>
              <w:t>electricity</w:t>
            </w:r>
            <w:r>
              <w:rPr>
                <w:spacing w:val="-3"/>
                <w:sz w:val="18"/>
              </w:rPr>
              <w:t> </w:t>
            </w:r>
            <w:r>
              <w:rPr>
                <w:sz w:val="18"/>
              </w:rPr>
              <w:t>and</w:t>
            </w:r>
            <w:r>
              <w:rPr>
                <w:spacing w:val="-2"/>
                <w:sz w:val="18"/>
              </w:rPr>
              <w:t> </w:t>
            </w:r>
            <w:r>
              <w:rPr>
                <w:sz w:val="18"/>
              </w:rPr>
              <w:t>gas</w:t>
            </w:r>
            <w:r>
              <w:rPr>
                <w:spacing w:val="-2"/>
                <w:sz w:val="18"/>
              </w:rPr>
              <w:t> </w:t>
            </w:r>
            <w:r>
              <w:rPr>
                <w:sz w:val="18"/>
              </w:rPr>
              <w:t>sectors;</w:t>
            </w:r>
            <w:r>
              <w:rPr>
                <w:spacing w:val="-2"/>
                <w:sz w:val="18"/>
              </w:rPr>
              <w:t> </w:t>
            </w:r>
            <w:r>
              <w:rPr>
                <w:spacing w:val="-5"/>
                <w:sz w:val="18"/>
              </w:rPr>
              <w:t>and</w:t>
            </w:r>
          </w:p>
          <w:p>
            <w:pPr>
              <w:pStyle w:val="TableParagraph"/>
              <w:numPr>
                <w:ilvl w:val="0"/>
                <w:numId w:val="4"/>
              </w:numPr>
              <w:tabs>
                <w:tab w:pos="347" w:val="left" w:leader="none"/>
              </w:tabs>
              <w:spacing w:line="240" w:lineRule="auto" w:before="58" w:after="0"/>
              <w:ind w:left="347" w:right="0" w:hanging="169"/>
              <w:jc w:val="left"/>
              <w:rPr>
                <w:sz w:val="18"/>
              </w:rPr>
            </w:pPr>
            <w:r>
              <w:rPr>
                <w:sz w:val="18"/>
              </w:rPr>
              <w:t>identify</w:t>
            </w:r>
            <w:r>
              <w:rPr>
                <w:spacing w:val="-3"/>
                <w:sz w:val="18"/>
              </w:rPr>
              <w:t> </w:t>
            </w:r>
            <w:r>
              <w:rPr>
                <w:sz w:val="18"/>
              </w:rPr>
              <w:t>any</w:t>
            </w:r>
            <w:r>
              <w:rPr>
                <w:spacing w:val="-3"/>
                <w:sz w:val="18"/>
              </w:rPr>
              <w:t> </w:t>
            </w:r>
            <w:r>
              <w:rPr>
                <w:sz w:val="18"/>
              </w:rPr>
              <w:t>further</w:t>
            </w:r>
            <w:r>
              <w:rPr>
                <w:spacing w:val="-2"/>
                <w:sz w:val="18"/>
              </w:rPr>
              <w:t> </w:t>
            </w:r>
            <w:r>
              <w:rPr>
                <w:sz w:val="18"/>
              </w:rPr>
              <w:t>improvements</w:t>
            </w:r>
            <w:r>
              <w:rPr>
                <w:spacing w:val="-2"/>
                <w:sz w:val="18"/>
              </w:rPr>
              <w:t> </w:t>
            </w:r>
            <w:r>
              <w:rPr>
                <w:sz w:val="18"/>
              </w:rPr>
              <w:t>that</w:t>
            </w:r>
            <w:r>
              <w:rPr>
                <w:spacing w:val="-3"/>
                <w:sz w:val="18"/>
              </w:rPr>
              <w:t> </w:t>
            </w:r>
            <w:r>
              <w:rPr>
                <w:sz w:val="18"/>
              </w:rPr>
              <w:t>may</w:t>
            </w:r>
            <w:r>
              <w:rPr>
                <w:spacing w:val="-3"/>
                <w:sz w:val="18"/>
              </w:rPr>
              <w:t> </w:t>
            </w:r>
            <w:r>
              <w:rPr>
                <w:sz w:val="18"/>
              </w:rPr>
              <w:t>be</w:t>
            </w:r>
            <w:r>
              <w:rPr>
                <w:spacing w:val="-1"/>
                <w:sz w:val="18"/>
              </w:rPr>
              <w:t> </w:t>
            </w:r>
            <w:r>
              <w:rPr>
                <w:spacing w:val="-2"/>
                <w:sz w:val="18"/>
              </w:rPr>
              <w:t>required.</w:t>
            </w:r>
          </w:p>
        </w:tc>
      </w:tr>
      <w:tr>
        <w:trPr>
          <w:trHeight w:val="781" w:hRule="atLeast"/>
        </w:trPr>
        <w:tc>
          <w:tcPr>
            <w:tcW w:w="693" w:type="dxa"/>
            <w:tcBorders>
              <w:top w:val="single" w:sz="8" w:space="0" w:color="1F497D"/>
              <w:bottom w:val="single" w:sz="8" w:space="0" w:color="1F497D"/>
            </w:tcBorders>
          </w:tcPr>
          <w:p>
            <w:pPr>
              <w:pStyle w:val="TableParagraph"/>
              <w:spacing w:before="75"/>
              <w:ind w:right="176"/>
              <w:jc w:val="right"/>
              <w:rPr>
                <w:sz w:val="18"/>
              </w:rPr>
            </w:pPr>
            <w:r>
              <w:rPr>
                <w:spacing w:val="-5"/>
                <w:sz w:val="18"/>
              </w:rPr>
              <w:t>13</w:t>
            </w:r>
          </w:p>
        </w:tc>
        <w:tc>
          <w:tcPr>
            <w:tcW w:w="8820" w:type="dxa"/>
            <w:tcBorders>
              <w:top w:val="single" w:sz="8" w:space="0" w:color="1F497D"/>
              <w:bottom w:val="single" w:sz="8" w:space="0" w:color="1F497D"/>
            </w:tcBorders>
          </w:tcPr>
          <w:p>
            <w:pPr>
              <w:pStyle w:val="TableParagraph"/>
              <w:spacing w:line="256" w:lineRule="auto"/>
              <w:ind w:left="178"/>
              <w:rPr>
                <w:sz w:val="18"/>
              </w:rPr>
            </w:pPr>
            <w:r>
              <w:rPr>
                <w:sz w:val="18"/>
              </w:rPr>
              <w:t>The penalty levels for offences related to electricity and gas networks should be reviewed with a view to increasing</w:t>
            </w:r>
            <w:r>
              <w:rPr>
                <w:spacing w:val="-1"/>
                <w:sz w:val="18"/>
              </w:rPr>
              <w:t> </w:t>
            </w:r>
            <w:r>
              <w:rPr>
                <w:sz w:val="18"/>
              </w:rPr>
              <w:t>them</w:t>
            </w:r>
            <w:r>
              <w:rPr>
                <w:spacing w:val="-1"/>
                <w:sz w:val="18"/>
              </w:rPr>
              <w:t> </w:t>
            </w:r>
            <w:r>
              <w:rPr>
                <w:sz w:val="18"/>
              </w:rPr>
              <w:t>to</w:t>
            </w:r>
            <w:r>
              <w:rPr>
                <w:spacing w:val="-4"/>
                <w:sz w:val="18"/>
              </w:rPr>
              <w:t> </w:t>
            </w:r>
            <w:r>
              <w:rPr>
                <w:sz w:val="18"/>
              </w:rPr>
              <w:t>levels</w:t>
            </w:r>
            <w:r>
              <w:rPr>
                <w:spacing w:val="-1"/>
                <w:sz w:val="18"/>
              </w:rPr>
              <w:t> </w:t>
            </w:r>
            <w:r>
              <w:rPr>
                <w:sz w:val="18"/>
              </w:rPr>
              <w:t>that</w:t>
            </w:r>
            <w:r>
              <w:rPr>
                <w:spacing w:val="-4"/>
                <w:sz w:val="18"/>
              </w:rPr>
              <w:t> </w:t>
            </w:r>
            <w:r>
              <w:rPr>
                <w:sz w:val="18"/>
              </w:rPr>
              <w:t>apply</w:t>
            </w:r>
            <w:r>
              <w:rPr>
                <w:spacing w:val="-3"/>
                <w:sz w:val="18"/>
              </w:rPr>
              <w:t> </w:t>
            </w:r>
            <w:r>
              <w:rPr>
                <w:sz w:val="18"/>
              </w:rPr>
              <w:t>in</w:t>
            </w:r>
            <w:r>
              <w:rPr>
                <w:spacing w:val="-4"/>
                <w:sz w:val="18"/>
              </w:rPr>
              <w:t> </w:t>
            </w:r>
            <w:r>
              <w:rPr>
                <w:sz w:val="18"/>
              </w:rPr>
              <w:t>other</w:t>
            </w:r>
            <w:r>
              <w:rPr>
                <w:spacing w:val="-2"/>
                <w:sz w:val="18"/>
              </w:rPr>
              <w:t> </w:t>
            </w:r>
            <w:r>
              <w:rPr>
                <w:sz w:val="18"/>
              </w:rPr>
              <w:t>leading</w:t>
            </w:r>
            <w:r>
              <w:rPr>
                <w:spacing w:val="-4"/>
                <w:sz w:val="18"/>
              </w:rPr>
              <w:t> </w:t>
            </w:r>
            <w:r>
              <w:rPr>
                <w:sz w:val="18"/>
              </w:rPr>
              <w:t>safety</w:t>
            </w:r>
            <w:r>
              <w:rPr>
                <w:spacing w:val="-3"/>
                <w:sz w:val="18"/>
              </w:rPr>
              <w:t> </w:t>
            </w:r>
            <w:r>
              <w:rPr>
                <w:sz w:val="18"/>
              </w:rPr>
              <w:t>regimes</w:t>
            </w:r>
            <w:r>
              <w:rPr>
                <w:spacing w:val="-1"/>
                <w:sz w:val="18"/>
              </w:rPr>
              <w:t> </w:t>
            </w:r>
            <w:r>
              <w:rPr>
                <w:sz w:val="18"/>
              </w:rPr>
              <w:t>in</w:t>
            </w:r>
            <w:r>
              <w:rPr>
                <w:spacing w:val="-1"/>
                <w:sz w:val="18"/>
              </w:rPr>
              <w:t> </w:t>
            </w:r>
            <w:r>
              <w:rPr>
                <w:sz w:val="18"/>
              </w:rPr>
              <w:t>Australia.</w:t>
            </w:r>
            <w:r>
              <w:rPr>
                <w:spacing w:val="-2"/>
                <w:sz w:val="18"/>
              </w:rPr>
              <w:t> </w:t>
            </w:r>
            <w:r>
              <w:rPr>
                <w:sz w:val="18"/>
              </w:rPr>
              <w:t>As</w:t>
            </w:r>
            <w:r>
              <w:rPr>
                <w:spacing w:val="-1"/>
                <w:sz w:val="18"/>
              </w:rPr>
              <w:t> </w:t>
            </w:r>
            <w:r>
              <w:rPr>
                <w:sz w:val="18"/>
              </w:rPr>
              <w:t>part</w:t>
            </w:r>
            <w:r>
              <w:rPr>
                <w:spacing w:val="-2"/>
                <w:sz w:val="18"/>
              </w:rPr>
              <w:t> </w:t>
            </w:r>
            <w:r>
              <w:rPr>
                <w:sz w:val="18"/>
              </w:rPr>
              <w:t>of</w:t>
            </w:r>
            <w:r>
              <w:rPr>
                <w:spacing w:val="-4"/>
                <w:sz w:val="18"/>
              </w:rPr>
              <w:t> </w:t>
            </w:r>
            <w:r>
              <w:rPr>
                <w:sz w:val="18"/>
              </w:rPr>
              <w:t>this</w:t>
            </w:r>
            <w:r>
              <w:rPr>
                <w:spacing w:val="-3"/>
                <w:sz w:val="18"/>
              </w:rPr>
              <w:t> </w:t>
            </w:r>
            <w:r>
              <w:rPr>
                <w:sz w:val="18"/>
              </w:rPr>
              <w:t>process,</w:t>
            </w:r>
            <w:r>
              <w:rPr>
                <w:spacing w:val="-2"/>
                <w:sz w:val="18"/>
              </w:rPr>
              <w:t> </w:t>
            </w:r>
            <w:r>
              <w:rPr>
                <w:sz w:val="18"/>
              </w:rPr>
              <w:t>the penalties for similar offences applying to pipelines, gas and electricity networks should be aligned.</w:t>
            </w:r>
          </w:p>
        </w:tc>
      </w:tr>
      <w:tr>
        <w:trPr>
          <w:trHeight w:val="947" w:hRule="atLeast"/>
        </w:trPr>
        <w:tc>
          <w:tcPr>
            <w:tcW w:w="693" w:type="dxa"/>
            <w:tcBorders>
              <w:top w:val="single" w:sz="8" w:space="0" w:color="1F497D"/>
              <w:bottom w:val="single" w:sz="8" w:space="0" w:color="1F497D"/>
            </w:tcBorders>
          </w:tcPr>
          <w:p>
            <w:pPr>
              <w:pStyle w:val="TableParagraph"/>
              <w:ind w:right="203"/>
              <w:jc w:val="right"/>
              <w:rPr>
                <w:sz w:val="18"/>
              </w:rPr>
            </w:pPr>
            <w:r>
              <w:rPr>
                <w:spacing w:val="-5"/>
                <w:sz w:val="18"/>
              </w:rPr>
              <w:t>14</w:t>
            </w:r>
          </w:p>
        </w:tc>
        <w:tc>
          <w:tcPr>
            <w:tcW w:w="8820" w:type="dxa"/>
            <w:tcBorders>
              <w:top w:val="single" w:sz="8" w:space="0" w:color="1F497D"/>
              <w:bottom w:val="single" w:sz="8" w:space="0" w:color="1F497D"/>
            </w:tcBorders>
          </w:tcPr>
          <w:p>
            <w:pPr>
              <w:pStyle w:val="TableParagraph"/>
              <w:spacing w:before="58"/>
              <w:ind w:left="178" w:right="76"/>
              <w:rPr>
                <w:sz w:val="18"/>
              </w:rPr>
            </w:pPr>
            <w:r>
              <w:rPr>
                <w:sz w:val="18"/>
              </w:rPr>
              <w:t>The development of a mature data analytics capability, including the data collection and management systems</w:t>
            </w:r>
            <w:r>
              <w:rPr>
                <w:spacing w:val="-2"/>
                <w:sz w:val="18"/>
              </w:rPr>
              <w:t> </w:t>
            </w:r>
            <w:r>
              <w:rPr>
                <w:sz w:val="18"/>
              </w:rPr>
              <w:t>to</w:t>
            </w:r>
            <w:r>
              <w:rPr>
                <w:spacing w:val="-2"/>
                <w:sz w:val="18"/>
              </w:rPr>
              <w:t> </w:t>
            </w:r>
            <w:r>
              <w:rPr>
                <w:sz w:val="18"/>
              </w:rPr>
              <w:t>support</w:t>
            </w:r>
            <w:r>
              <w:rPr>
                <w:spacing w:val="-3"/>
                <w:sz w:val="18"/>
              </w:rPr>
              <w:t> </w:t>
            </w:r>
            <w:r>
              <w:rPr>
                <w:sz w:val="18"/>
              </w:rPr>
              <w:t>robust</w:t>
            </w:r>
            <w:r>
              <w:rPr>
                <w:spacing w:val="-5"/>
                <w:sz w:val="18"/>
              </w:rPr>
              <w:t> </w:t>
            </w:r>
            <w:r>
              <w:rPr>
                <w:sz w:val="18"/>
              </w:rPr>
              <w:t>statistical</w:t>
            </w:r>
            <w:r>
              <w:rPr>
                <w:spacing w:val="-5"/>
                <w:sz w:val="18"/>
              </w:rPr>
              <w:t> </w:t>
            </w:r>
            <w:r>
              <w:rPr>
                <w:sz w:val="18"/>
              </w:rPr>
              <w:t>analysis,</w:t>
            </w:r>
            <w:r>
              <w:rPr>
                <w:spacing w:val="-5"/>
                <w:sz w:val="18"/>
              </w:rPr>
              <w:t> </w:t>
            </w:r>
            <w:r>
              <w:rPr>
                <w:sz w:val="18"/>
              </w:rPr>
              <w:t>should</w:t>
            </w:r>
            <w:r>
              <w:rPr>
                <w:spacing w:val="-2"/>
                <w:sz w:val="18"/>
              </w:rPr>
              <w:t> </w:t>
            </w:r>
            <w:r>
              <w:rPr>
                <w:sz w:val="18"/>
              </w:rPr>
              <w:t>form</w:t>
            </w:r>
            <w:r>
              <w:rPr>
                <w:spacing w:val="-2"/>
                <w:sz w:val="18"/>
              </w:rPr>
              <w:t> </w:t>
            </w:r>
            <w:r>
              <w:rPr>
                <w:sz w:val="18"/>
              </w:rPr>
              <w:t>a</w:t>
            </w:r>
            <w:r>
              <w:rPr>
                <w:spacing w:val="-5"/>
                <w:sz w:val="18"/>
              </w:rPr>
              <w:t> </w:t>
            </w:r>
            <w:r>
              <w:rPr>
                <w:sz w:val="18"/>
              </w:rPr>
              <w:t>central</w:t>
            </w:r>
            <w:r>
              <w:rPr>
                <w:spacing w:val="-5"/>
                <w:sz w:val="18"/>
              </w:rPr>
              <w:t> </w:t>
            </w:r>
            <w:r>
              <w:rPr>
                <w:sz w:val="18"/>
              </w:rPr>
              <w:t>component</w:t>
            </w:r>
            <w:r>
              <w:rPr>
                <w:spacing w:val="-5"/>
                <w:sz w:val="18"/>
              </w:rPr>
              <w:t> </w:t>
            </w:r>
            <w:r>
              <w:rPr>
                <w:sz w:val="18"/>
              </w:rPr>
              <w:t>of</w:t>
            </w:r>
            <w:r>
              <w:rPr>
                <w:spacing w:val="-3"/>
                <w:sz w:val="18"/>
              </w:rPr>
              <w:t> </w:t>
            </w:r>
            <w:r>
              <w:rPr>
                <w:sz w:val="18"/>
              </w:rPr>
              <w:t>ESV’s</w:t>
            </w:r>
            <w:r>
              <w:rPr>
                <w:spacing w:val="-2"/>
                <w:sz w:val="18"/>
              </w:rPr>
              <w:t> </w:t>
            </w:r>
            <w:r>
              <w:rPr>
                <w:sz w:val="18"/>
              </w:rPr>
              <w:t>integrated</w:t>
            </w:r>
            <w:r>
              <w:rPr>
                <w:spacing w:val="-2"/>
                <w:sz w:val="18"/>
              </w:rPr>
              <w:t> </w:t>
            </w:r>
            <w:r>
              <w:rPr>
                <w:sz w:val="18"/>
              </w:rPr>
              <w:t>action plan to strengthen its analytical capabilities. Clear milestones should be developed to promote </w:t>
            </w:r>
            <w:r>
              <w:rPr>
                <w:spacing w:val="-2"/>
                <w:sz w:val="18"/>
              </w:rPr>
              <w:t>accountability.</w:t>
            </w:r>
          </w:p>
        </w:tc>
      </w:tr>
    </w:tbl>
    <w:p>
      <w:pPr>
        <w:spacing w:after="0"/>
        <w:rPr>
          <w:sz w:val="18"/>
        </w:rPr>
        <w:sectPr>
          <w:pgSz w:w="11900" w:h="16820"/>
          <w:pgMar w:header="0" w:footer="459" w:top="1060" w:bottom="640" w:left="1000" w:right="1020"/>
        </w:sectPr>
      </w:pPr>
    </w:p>
    <w:p>
      <w:pPr>
        <w:pStyle w:val="BodyText"/>
        <w:spacing w:before="1"/>
        <w:rPr>
          <w:sz w:val="2"/>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4"/>
        <w:gridCol w:w="8839"/>
      </w:tblGrid>
      <w:tr>
        <w:trPr>
          <w:trHeight w:val="421" w:hRule="atLeast"/>
        </w:trPr>
        <w:tc>
          <w:tcPr>
            <w:tcW w:w="674" w:type="dxa"/>
            <w:tcBorders>
              <w:bottom w:val="single" w:sz="8" w:space="0" w:color="1F497D"/>
            </w:tcBorders>
            <w:shd w:val="clear" w:color="auto" w:fill="0072CE"/>
          </w:tcPr>
          <w:p>
            <w:pPr>
              <w:pStyle w:val="TableParagraph"/>
              <w:spacing w:before="0"/>
              <w:rPr>
                <w:rFonts w:ascii="Times New Roman"/>
                <w:sz w:val="16"/>
              </w:rPr>
            </w:pPr>
          </w:p>
        </w:tc>
        <w:tc>
          <w:tcPr>
            <w:tcW w:w="8839" w:type="dxa"/>
            <w:tcBorders>
              <w:bottom w:val="single" w:sz="8" w:space="0" w:color="1F497D"/>
            </w:tcBorders>
            <w:shd w:val="clear" w:color="auto" w:fill="0072CE"/>
          </w:tcPr>
          <w:p>
            <w:pPr>
              <w:pStyle w:val="TableParagraph"/>
              <w:spacing w:before="126"/>
              <w:ind w:left="197"/>
              <w:rPr>
                <w:b/>
                <w:sz w:val="18"/>
              </w:rPr>
            </w:pPr>
            <w:r>
              <w:rPr>
                <w:b/>
                <w:color w:val="FFFFFF"/>
                <w:sz w:val="18"/>
              </w:rPr>
              <w:t>Recommendations</w:t>
            </w:r>
            <w:r>
              <w:rPr>
                <w:b/>
                <w:color w:val="FFFFFF"/>
                <w:spacing w:val="-3"/>
                <w:sz w:val="18"/>
              </w:rPr>
              <w:t> </w:t>
            </w:r>
            <w:r>
              <w:rPr>
                <w:b/>
                <w:color w:val="FFFFFF"/>
                <w:sz w:val="18"/>
              </w:rPr>
              <w:t>supported</w:t>
            </w:r>
            <w:r>
              <w:rPr>
                <w:b/>
                <w:color w:val="FFFFFF"/>
                <w:spacing w:val="-4"/>
                <w:sz w:val="18"/>
              </w:rPr>
              <w:t> </w:t>
            </w:r>
            <w:r>
              <w:rPr>
                <w:b/>
                <w:color w:val="FFFFFF"/>
                <w:sz w:val="18"/>
              </w:rPr>
              <w:t>in</w:t>
            </w:r>
            <w:r>
              <w:rPr>
                <w:b/>
                <w:color w:val="FFFFFF"/>
                <w:spacing w:val="-4"/>
                <w:sz w:val="18"/>
              </w:rPr>
              <w:t> </w:t>
            </w:r>
            <w:r>
              <w:rPr>
                <w:b/>
                <w:color w:val="FFFFFF"/>
                <w:spacing w:val="-2"/>
                <w:sz w:val="18"/>
              </w:rPr>
              <w:t>principle</w:t>
            </w:r>
          </w:p>
        </w:tc>
      </w:tr>
      <w:tr>
        <w:trPr>
          <w:trHeight w:val="779" w:hRule="atLeast"/>
        </w:trPr>
        <w:tc>
          <w:tcPr>
            <w:tcW w:w="674" w:type="dxa"/>
            <w:tcBorders>
              <w:top w:val="single" w:sz="8" w:space="0" w:color="1F497D"/>
              <w:bottom w:val="single" w:sz="8" w:space="0" w:color="1F497D"/>
            </w:tcBorders>
          </w:tcPr>
          <w:p>
            <w:pPr>
              <w:pStyle w:val="TableParagraph"/>
              <w:ind w:right="184"/>
              <w:jc w:val="right"/>
              <w:rPr>
                <w:sz w:val="18"/>
              </w:rPr>
            </w:pPr>
            <w:r>
              <w:rPr>
                <w:spacing w:val="-5"/>
                <w:sz w:val="18"/>
              </w:rPr>
              <w:t>15</w:t>
            </w:r>
          </w:p>
        </w:tc>
        <w:tc>
          <w:tcPr>
            <w:tcW w:w="8839" w:type="dxa"/>
            <w:tcBorders>
              <w:top w:val="single" w:sz="8" w:space="0" w:color="1F497D"/>
              <w:bottom w:val="single" w:sz="8" w:space="0" w:color="1F497D"/>
            </w:tcBorders>
          </w:tcPr>
          <w:p>
            <w:pPr>
              <w:pStyle w:val="TableParagraph"/>
              <w:spacing w:line="256" w:lineRule="auto"/>
              <w:ind w:left="197" w:right="198"/>
              <w:rPr>
                <w:sz w:val="18"/>
              </w:rPr>
            </w:pPr>
            <w:r>
              <w:rPr>
                <w:sz w:val="18"/>
              </w:rPr>
              <w:t>ESV should consider and respond to all recommendations of the report </w:t>
            </w:r>
            <w:r>
              <w:rPr>
                <w:i/>
                <w:sz w:val="18"/>
              </w:rPr>
              <w:t>Assessment and Analysis of Incident</w:t>
            </w:r>
            <w:r>
              <w:rPr>
                <w:i/>
                <w:spacing w:val="-3"/>
                <w:sz w:val="18"/>
              </w:rPr>
              <w:t> </w:t>
            </w:r>
            <w:r>
              <w:rPr>
                <w:i/>
                <w:sz w:val="18"/>
              </w:rPr>
              <w:t>Data</w:t>
            </w:r>
            <w:r>
              <w:rPr>
                <w:i/>
                <w:spacing w:val="-2"/>
                <w:sz w:val="18"/>
              </w:rPr>
              <w:t> </w:t>
            </w:r>
            <w:r>
              <w:rPr>
                <w:i/>
                <w:sz w:val="18"/>
              </w:rPr>
              <w:t>Held</w:t>
            </w:r>
            <w:r>
              <w:rPr>
                <w:i/>
                <w:spacing w:val="-2"/>
                <w:sz w:val="18"/>
              </w:rPr>
              <w:t> </w:t>
            </w:r>
            <w:r>
              <w:rPr>
                <w:i/>
                <w:sz w:val="18"/>
              </w:rPr>
              <w:t>by</w:t>
            </w:r>
            <w:r>
              <w:rPr>
                <w:i/>
                <w:spacing w:val="-2"/>
                <w:sz w:val="18"/>
              </w:rPr>
              <w:t> </w:t>
            </w:r>
            <w:r>
              <w:rPr>
                <w:i/>
                <w:sz w:val="18"/>
              </w:rPr>
              <w:t>Energy</w:t>
            </w:r>
            <w:r>
              <w:rPr>
                <w:i/>
                <w:spacing w:val="-7"/>
                <w:sz w:val="18"/>
              </w:rPr>
              <w:t> </w:t>
            </w:r>
            <w:r>
              <w:rPr>
                <w:i/>
                <w:sz w:val="18"/>
              </w:rPr>
              <w:t>Safe</w:t>
            </w:r>
            <w:r>
              <w:rPr>
                <w:i/>
                <w:spacing w:val="-2"/>
                <w:sz w:val="18"/>
              </w:rPr>
              <w:t> </w:t>
            </w:r>
            <w:r>
              <w:rPr>
                <w:i/>
                <w:sz w:val="18"/>
              </w:rPr>
              <w:t>Victoria</w:t>
            </w:r>
            <w:r>
              <w:rPr>
                <w:i/>
                <w:spacing w:val="-2"/>
                <w:sz w:val="18"/>
              </w:rPr>
              <w:t> </w:t>
            </w:r>
            <w:r>
              <w:rPr>
                <w:sz w:val="18"/>
              </w:rPr>
              <w:t>as</w:t>
            </w:r>
            <w:r>
              <w:rPr>
                <w:spacing w:val="-2"/>
                <w:sz w:val="18"/>
              </w:rPr>
              <w:t> </w:t>
            </w:r>
            <w:r>
              <w:rPr>
                <w:sz w:val="18"/>
              </w:rPr>
              <w:t>part</w:t>
            </w:r>
            <w:r>
              <w:rPr>
                <w:spacing w:val="-3"/>
                <w:sz w:val="18"/>
              </w:rPr>
              <w:t> </w:t>
            </w:r>
            <w:r>
              <w:rPr>
                <w:sz w:val="18"/>
              </w:rPr>
              <w:t>of</w:t>
            </w:r>
            <w:r>
              <w:rPr>
                <w:spacing w:val="-5"/>
                <w:sz w:val="18"/>
              </w:rPr>
              <w:t> </w:t>
            </w:r>
            <w:r>
              <w:rPr>
                <w:sz w:val="18"/>
              </w:rPr>
              <w:t>strengthening</w:t>
            </w:r>
            <w:r>
              <w:rPr>
                <w:spacing w:val="-2"/>
                <w:sz w:val="18"/>
              </w:rPr>
              <w:t> </w:t>
            </w:r>
            <w:r>
              <w:rPr>
                <w:sz w:val="18"/>
              </w:rPr>
              <w:t>and</w:t>
            </w:r>
            <w:r>
              <w:rPr>
                <w:spacing w:val="-2"/>
                <w:sz w:val="18"/>
              </w:rPr>
              <w:t> </w:t>
            </w:r>
            <w:r>
              <w:rPr>
                <w:sz w:val="18"/>
              </w:rPr>
              <w:t>expanding</w:t>
            </w:r>
            <w:r>
              <w:rPr>
                <w:spacing w:val="-2"/>
                <w:sz w:val="18"/>
              </w:rPr>
              <w:t> </w:t>
            </w:r>
            <w:r>
              <w:rPr>
                <w:sz w:val="18"/>
              </w:rPr>
              <w:t>its</w:t>
            </w:r>
            <w:r>
              <w:rPr>
                <w:spacing w:val="-2"/>
                <w:sz w:val="18"/>
              </w:rPr>
              <w:t> </w:t>
            </w:r>
            <w:r>
              <w:rPr>
                <w:sz w:val="18"/>
              </w:rPr>
              <w:t>Data</w:t>
            </w:r>
            <w:r>
              <w:rPr>
                <w:spacing w:val="-5"/>
                <w:sz w:val="18"/>
              </w:rPr>
              <w:t> </w:t>
            </w:r>
            <w:r>
              <w:rPr>
                <w:sz w:val="18"/>
              </w:rPr>
              <w:t>Management and Analytics Strategy.</w:t>
            </w:r>
          </w:p>
        </w:tc>
      </w:tr>
      <w:tr>
        <w:trPr>
          <w:trHeight w:val="534" w:hRule="atLeast"/>
        </w:trPr>
        <w:tc>
          <w:tcPr>
            <w:tcW w:w="9513" w:type="dxa"/>
            <w:gridSpan w:val="2"/>
            <w:tcBorders>
              <w:top w:val="single" w:sz="8" w:space="0" w:color="1F497D"/>
              <w:bottom w:val="single" w:sz="8" w:space="0" w:color="1F497D"/>
            </w:tcBorders>
            <w:shd w:val="clear" w:color="auto" w:fill="99C7EB"/>
          </w:tcPr>
          <w:p>
            <w:pPr>
              <w:pStyle w:val="TableParagraph"/>
              <w:spacing w:before="61"/>
              <w:ind w:left="127"/>
              <w:rPr>
                <w:b/>
                <w:sz w:val="18"/>
              </w:rPr>
            </w:pPr>
            <w:r>
              <w:rPr>
                <w:b/>
                <w:sz w:val="18"/>
              </w:rPr>
              <w:t>The</w:t>
            </w:r>
            <w:r>
              <w:rPr>
                <w:b/>
                <w:spacing w:val="-2"/>
                <w:sz w:val="18"/>
              </w:rPr>
              <w:t> </w:t>
            </w:r>
            <w:r>
              <w:rPr>
                <w:b/>
                <w:sz w:val="18"/>
              </w:rPr>
              <w:t>government</w:t>
            </w:r>
            <w:r>
              <w:rPr>
                <w:b/>
                <w:spacing w:val="-4"/>
                <w:sz w:val="18"/>
              </w:rPr>
              <w:t> </w:t>
            </w:r>
            <w:r>
              <w:rPr>
                <w:b/>
                <w:sz w:val="18"/>
              </w:rPr>
              <w:t>will</w:t>
            </w:r>
            <w:r>
              <w:rPr>
                <w:b/>
                <w:spacing w:val="-3"/>
                <w:sz w:val="18"/>
              </w:rPr>
              <w:t> </w:t>
            </w:r>
            <w:r>
              <w:rPr>
                <w:b/>
                <w:sz w:val="18"/>
              </w:rPr>
              <w:t>request</w:t>
            </w:r>
            <w:r>
              <w:rPr>
                <w:b/>
                <w:spacing w:val="-4"/>
                <w:sz w:val="18"/>
              </w:rPr>
              <w:t> </w:t>
            </w:r>
            <w:r>
              <w:rPr>
                <w:b/>
                <w:sz w:val="18"/>
              </w:rPr>
              <w:t>the</w:t>
            </w:r>
            <w:r>
              <w:rPr>
                <w:b/>
                <w:spacing w:val="-2"/>
                <w:sz w:val="18"/>
              </w:rPr>
              <w:t> </w:t>
            </w:r>
            <w:r>
              <w:rPr>
                <w:b/>
                <w:sz w:val="18"/>
              </w:rPr>
              <w:t>Essential</w:t>
            </w:r>
            <w:r>
              <w:rPr>
                <w:b/>
                <w:spacing w:val="-4"/>
                <w:sz w:val="18"/>
              </w:rPr>
              <w:t> </w:t>
            </w:r>
            <w:r>
              <w:rPr>
                <w:b/>
                <w:sz w:val="18"/>
              </w:rPr>
              <w:t>Services</w:t>
            </w:r>
            <w:r>
              <w:rPr>
                <w:b/>
                <w:spacing w:val="-2"/>
                <w:sz w:val="18"/>
              </w:rPr>
              <w:t> </w:t>
            </w:r>
            <w:r>
              <w:rPr>
                <w:b/>
                <w:sz w:val="18"/>
              </w:rPr>
              <w:t>Commission</w:t>
            </w:r>
            <w:r>
              <w:rPr>
                <w:b/>
                <w:spacing w:val="-3"/>
                <w:sz w:val="18"/>
              </w:rPr>
              <w:t> </w:t>
            </w:r>
            <w:r>
              <w:rPr>
                <w:b/>
                <w:sz w:val="18"/>
              </w:rPr>
              <w:t>to</w:t>
            </w:r>
            <w:r>
              <w:rPr>
                <w:b/>
                <w:spacing w:val="-3"/>
                <w:sz w:val="18"/>
              </w:rPr>
              <w:t> </w:t>
            </w:r>
            <w:r>
              <w:rPr>
                <w:b/>
                <w:sz w:val="18"/>
              </w:rPr>
              <w:t>commence</w:t>
            </w:r>
            <w:r>
              <w:rPr>
                <w:b/>
                <w:spacing w:val="-4"/>
                <w:sz w:val="18"/>
              </w:rPr>
              <w:t> </w:t>
            </w:r>
            <w:r>
              <w:rPr>
                <w:b/>
                <w:sz w:val="18"/>
              </w:rPr>
              <w:t>a</w:t>
            </w:r>
            <w:r>
              <w:rPr>
                <w:b/>
                <w:spacing w:val="-2"/>
                <w:sz w:val="18"/>
              </w:rPr>
              <w:t> </w:t>
            </w:r>
            <w:r>
              <w:rPr>
                <w:b/>
                <w:sz w:val="18"/>
              </w:rPr>
              <w:t>review of</w:t>
            </w:r>
            <w:r>
              <w:rPr>
                <w:b/>
                <w:spacing w:val="-4"/>
                <w:sz w:val="18"/>
              </w:rPr>
              <w:t> </w:t>
            </w:r>
            <w:r>
              <w:rPr>
                <w:b/>
                <w:sz w:val="18"/>
              </w:rPr>
              <w:t>its</w:t>
            </w:r>
            <w:r>
              <w:rPr>
                <w:b/>
                <w:spacing w:val="-2"/>
                <w:sz w:val="18"/>
              </w:rPr>
              <w:t> </w:t>
            </w:r>
            <w:r>
              <w:rPr>
                <w:b/>
                <w:sz w:val="18"/>
              </w:rPr>
              <w:t>regulatory distribution codes</w:t>
            </w:r>
          </w:p>
        </w:tc>
      </w:tr>
      <w:tr>
        <w:trPr>
          <w:trHeight w:val="1000" w:hRule="atLeast"/>
        </w:trPr>
        <w:tc>
          <w:tcPr>
            <w:tcW w:w="674" w:type="dxa"/>
            <w:tcBorders>
              <w:top w:val="single" w:sz="8" w:space="0" w:color="1F497D"/>
              <w:bottom w:val="single" w:sz="8" w:space="0" w:color="1F497D"/>
            </w:tcBorders>
          </w:tcPr>
          <w:p>
            <w:pPr>
              <w:pStyle w:val="TableParagraph"/>
              <w:ind w:right="184"/>
              <w:jc w:val="right"/>
              <w:rPr>
                <w:sz w:val="18"/>
              </w:rPr>
            </w:pPr>
            <w:r>
              <w:rPr>
                <w:spacing w:val="-5"/>
                <w:sz w:val="18"/>
              </w:rPr>
              <w:t>18</w:t>
            </w:r>
          </w:p>
        </w:tc>
        <w:tc>
          <w:tcPr>
            <w:tcW w:w="8839" w:type="dxa"/>
            <w:tcBorders>
              <w:top w:val="single" w:sz="8" w:space="0" w:color="1F497D"/>
              <w:bottom w:val="single" w:sz="8" w:space="0" w:color="1F497D"/>
            </w:tcBorders>
          </w:tcPr>
          <w:p>
            <w:pPr>
              <w:pStyle w:val="TableParagraph"/>
              <w:spacing w:line="254" w:lineRule="auto"/>
              <w:ind w:left="197"/>
              <w:rPr>
                <w:sz w:val="18"/>
              </w:rPr>
            </w:pPr>
            <w:r>
              <w:rPr>
                <w:sz w:val="18"/>
              </w:rPr>
              <w:t>The</w:t>
            </w:r>
            <w:r>
              <w:rPr>
                <w:spacing w:val="-1"/>
                <w:sz w:val="18"/>
              </w:rPr>
              <w:t> </w:t>
            </w:r>
            <w:r>
              <w:rPr>
                <w:sz w:val="18"/>
              </w:rPr>
              <w:t>ESC</w:t>
            </w:r>
            <w:r>
              <w:rPr>
                <w:spacing w:val="-2"/>
                <w:sz w:val="18"/>
              </w:rPr>
              <w:t> </w:t>
            </w:r>
            <w:r>
              <w:rPr>
                <w:sz w:val="18"/>
              </w:rPr>
              <w:t>should</w:t>
            </w:r>
            <w:r>
              <w:rPr>
                <w:spacing w:val="-1"/>
                <w:sz w:val="18"/>
              </w:rPr>
              <w:t> </w:t>
            </w:r>
            <w:r>
              <w:rPr>
                <w:sz w:val="18"/>
              </w:rPr>
              <w:t>complete</w:t>
            </w:r>
            <w:r>
              <w:rPr>
                <w:spacing w:val="-1"/>
                <w:sz w:val="18"/>
              </w:rPr>
              <w:t> </w:t>
            </w:r>
            <w:r>
              <w:rPr>
                <w:sz w:val="18"/>
              </w:rPr>
              <w:t>its</w:t>
            </w:r>
            <w:r>
              <w:rPr>
                <w:spacing w:val="-1"/>
                <w:sz w:val="18"/>
              </w:rPr>
              <w:t> </w:t>
            </w:r>
            <w:r>
              <w:rPr>
                <w:sz w:val="18"/>
              </w:rPr>
              <w:t>review</w:t>
            </w:r>
            <w:r>
              <w:rPr>
                <w:spacing w:val="-5"/>
                <w:sz w:val="18"/>
              </w:rPr>
              <w:t> </w:t>
            </w:r>
            <w:r>
              <w:rPr>
                <w:sz w:val="18"/>
              </w:rPr>
              <w:t>of</w:t>
            </w:r>
            <w:r>
              <w:rPr>
                <w:spacing w:val="-2"/>
                <w:sz w:val="18"/>
              </w:rPr>
              <w:t> </w:t>
            </w:r>
            <w:r>
              <w:rPr>
                <w:sz w:val="18"/>
              </w:rPr>
              <w:t>the</w:t>
            </w:r>
            <w:r>
              <w:rPr>
                <w:spacing w:val="-1"/>
                <w:sz w:val="18"/>
              </w:rPr>
              <w:t> </w:t>
            </w:r>
            <w:r>
              <w:rPr>
                <w:sz w:val="18"/>
              </w:rPr>
              <w:t>voltage</w:t>
            </w:r>
            <w:r>
              <w:rPr>
                <w:spacing w:val="-1"/>
                <w:sz w:val="18"/>
              </w:rPr>
              <w:t> </w:t>
            </w:r>
            <w:r>
              <w:rPr>
                <w:sz w:val="18"/>
              </w:rPr>
              <w:t>variation</w:t>
            </w:r>
            <w:r>
              <w:rPr>
                <w:spacing w:val="-4"/>
                <w:sz w:val="18"/>
              </w:rPr>
              <w:t> </w:t>
            </w:r>
            <w:r>
              <w:rPr>
                <w:sz w:val="18"/>
              </w:rPr>
              <w:t>standards</w:t>
            </w:r>
            <w:r>
              <w:rPr>
                <w:spacing w:val="-1"/>
                <w:sz w:val="18"/>
              </w:rPr>
              <w:t> </w:t>
            </w:r>
            <w:r>
              <w:rPr>
                <w:sz w:val="18"/>
              </w:rPr>
              <w:t>under</w:t>
            </w:r>
            <w:r>
              <w:rPr>
                <w:spacing w:val="-2"/>
                <w:sz w:val="18"/>
              </w:rPr>
              <w:t> </w:t>
            </w:r>
            <w:r>
              <w:rPr>
                <w:sz w:val="18"/>
              </w:rPr>
              <w:t>Clause</w:t>
            </w:r>
            <w:r>
              <w:rPr>
                <w:spacing w:val="-1"/>
                <w:sz w:val="18"/>
              </w:rPr>
              <w:t> </w:t>
            </w:r>
            <w:r>
              <w:rPr>
                <w:sz w:val="18"/>
              </w:rPr>
              <w:t>4.2.2</w:t>
            </w:r>
            <w:r>
              <w:rPr>
                <w:spacing w:val="-4"/>
                <w:sz w:val="18"/>
              </w:rPr>
              <w:t> </w:t>
            </w:r>
            <w:r>
              <w:rPr>
                <w:sz w:val="18"/>
              </w:rPr>
              <w:t>of</w:t>
            </w:r>
            <w:r>
              <w:rPr>
                <w:spacing w:val="-2"/>
                <w:sz w:val="18"/>
              </w:rPr>
              <w:t> </w:t>
            </w:r>
            <w:r>
              <w:rPr>
                <w:sz w:val="18"/>
              </w:rPr>
              <w:t>the</w:t>
            </w:r>
            <w:r>
              <w:rPr>
                <w:spacing w:val="-1"/>
                <w:sz w:val="18"/>
              </w:rPr>
              <w:t> </w:t>
            </w:r>
            <w:r>
              <w:rPr>
                <w:i/>
                <w:sz w:val="18"/>
              </w:rPr>
              <w:t>Electricity Distribution Code </w:t>
            </w:r>
            <w:r>
              <w:rPr>
                <w:sz w:val="18"/>
              </w:rPr>
              <w:t>as soon as practicable. The planned broader reviews by the ESC of the </w:t>
            </w:r>
            <w:r>
              <w:rPr>
                <w:i/>
                <w:sz w:val="18"/>
              </w:rPr>
              <w:t>Electricity Distribution</w:t>
            </w:r>
            <w:r>
              <w:rPr>
                <w:i/>
                <w:spacing w:val="-2"/>
                <w:sz w:val="18"/>
              </w:rPr>
              <w:t> </w:t>
            </w:r>
            <w:r>
              <w:rPr>
                <w:i/>
                <w:sz w:val="18"/>
              </w:rPr>
              <w:t>Code</w:t>
            </w:r>
            <w:r>
              <w:rPr>
                <w:i/>
                <w:spacing w:val="-2"/>
                <w:sz w:val="18"/>
              </w:rPr>
              <w:t> </w:t>
            </w:r>
            <w:r>
              <w:rPr>
                <w:sz w:val="18"/>
              </w:rPr>
              <w:t>and</w:t>
            </w:r>
            <w:r>
              <w:rPr>
                <w:spacing w:val="-2"/>
                <w:sz w:val="18"/>
              </w:rPr>
              <w:t> </w:t>
            </w:r>
            <w:r>
              <w:rPr>
                <w:sz w:val="18"/>
              </w:rPr>
              <w:t>the</w:t>
            </w:r>
            <w:r>
              <w:rPr>
                <w:spacing w:val="-2"/>
                <w:sz w:val="18"/>
              </w:rPr>
              <w:t> </w:t>
            </w:r>
            <w:r>
              <w:rPr>
                <w:i/>
                <w:sz w:val="18"/>
              </w:rPr>
              <w:t>Gas</w:t>
            </w:r>
            <w:r>
              <w:rPr>
                <w:i/>
                <w:spacing w:val="-4"/>
                <w:sz w:val="18"/>
              </w:rPr>
              <w:t> </w:t>
            </w:r>
            <w:r>
              <w:rPr>
                <w:i/>
                <w:sz w:val="18"/>
              </w:rPr>
              <w:t>Distribution</w:t>
            </w:r>
            <w:r>
              <w:rPr>
                <w:i/>
                <w:spacing w:val="-2"/>
                <w:sz w:val="18"/>
              </w:rPr>
              <w:t> </w:t>
            </w:r>
            <w:r>
              <w:rPr>
                <w:i/>
                <w:sz w:val="18"/>
              </w:rPr>
              <w:t>Code</w:t>
            </w:r>
            <w:r>
              <w:rPr>
                <w:i/>
                <w:spacing w:val="-2"/>
                <w:sz w:val="18"/>
              </w:rPr>
              <w:t> </w:t>
            </w:r>
            <w:r>
              <w:rPr>
                <w:sz w:val="18"/>
              </w:rPr>
              <w:t>should</w:t>
            </w:r>
            <w:r>
              <w:rPr>
                <w:spacing w:val="-2"/>
                <w:sz w:val="18"/>
              </w:rPr>
              <w:t> </w:t>
            </w:r>
            <w:r>
              <w:rPr>
                <w:sz w:val="18"/>
              </w:rPr>
              <w:t>ensure</w:t>
            </w:r>
            <w:r>
              <w:rPr>
                <w:spacing w:val="-2"/>
                <w:sz w:val="18"/>
              </w:rPr>
              <w:t> </w:t>
            </w:r>
            <w:r>
              <w:rPr>
                <w:sz w:val="18"/>
              </w:rPr>
              <w:t>technical</w:t>
            </w:r>
            <w:r>
              <w:rPr>
                <w:spacing w:val="-5"/>
                <w:sz w:val="18"/>
              </w:rPr>
              <w:t> </w:t>
            </w:r>
            <w:r>
              <w:rPr>
                <w:sz w:val="18"/>
              </w:rPr>
              <w:t>standards</w:t>
            </w:r>
            <w:r>
              <w:rPr>
                <w:spacing w:val="-4"/>
                <w:sz w:val="18"/>
              </w:rPr>
              <w:t> </w:t>
            </w:r>
            <w:r>
              <w:rPr>
                <w:sz w:val="18"/>
              </w:rPr>
              <w:t>are</w:t>
            </w:r>
            <w:r>
              <w:rPr>
                <w:spacing w:val="-5"/>
                <w:sz w:val="18"/>
              </w:rPr>
              <w:t> </w:t>
            </w:r>
            <w:r>
              <w:rPr>
                <w:sz w:val="18"/>
              </w:rPr>
              <w:t>clearly</w:t>
            </w:r>
            <w:r>
              <w:rPr>
                <w:spacing w:val="-4"/>
                <w:sz w:val="18"/>
              </w:rPr>
              <w:t> </w:t>
            </w:r>
            <w:r>
              <w:rPr>
                <w:sz w:val="18"/>
              </w:rPr>
              <w:t>defined</w:t>
            </w:r>
            <w:r>
              <w:rPr>
                <w:spacing w:val="-2"/>
                <w:sz w:val="18"/>
              </w:rPr>
              <w:t> </w:t>
            </w:r>
            <w:r>
              <w:rPr>
                <w:sz w:val="18"/>
              </w:rPr>
              <w:t>and consider the role of ESV in promoting and enforcing compliance with these standards.</w:t>
            </w:r>
          </w:p>
        </w:tc>
      </w:tr>
      <w:tr>
        <w:trPr>
          <w:trHeight w:val="327" w:hRule="atLeast"/>
        </w:trPr>
        <w:tc>
          <w:tcPr>
            <w:tcW w:w="9513" w:type="dxa"/>
            <w:gridSpan w:val="2"/>
            <w:tcBorders>
              <w:top w:val="single" w:sz="8" w:space="0" w:color="1F497D"/>
              <w:bottom w:val="single" w:sz="8" w:space="0" w:color="1F497D"/>
            </w:tcBorders>
            <w:shd w:val="clear" w:color="auto" w:fill="99C7EB"/>
          </w:tcPr>
          <w:p>
            <w:pPr>
              <w:pStyle w:val="TableParagraph"/>
              <w:spacing w:before="58"/>
              <w:ind w:left="127"/>
              <w:rPr>
                <w:b/>
                <w:sz w:val="18"/>
              </w:rPr>
            </w:pPr>
            <w:r>
              <w:rPr>
                <w:b/>
                <w:sz w:val="18"/>
              </w:rPr>
              <w:t>The</w:t>
            </w:r>
            <w:r>
              <w:rPr>
                <w:b/>
                <w:spacing w:val="-3"/>
                <w:sz w:val="18"/>
              </w:rPr>
              <w:t> </w:t>
            </w:r>
            <w:r>
              <w:rPr>
                <w:b/>
                <w:sz w:val="18"/>
              </w:rPr>
              <w:t>government</w:t>
            </w:r>
            <w:r>
              <w:rPr>
                <w:b/>
                <w:spacing w:val="-3"/>
                <w:sz w:val="18"/>
              </w:rPr>
              <w:t> </w:t>
            </w:r>
            <w:r>
              <w:rPr>
                <w:b/>
                <w:sz w:val="18"/>
              </w:rPr>
              <w:t>will</w:t>
            </w:r>
            <w:r>
              <w:rPr>
                <w:b/>
                <w:spacing w:val="-1"/>
                <w:sz w:val="18"/>
              </w:rPr>
              <w:t> </w:t>
            </w:r>
            <w:r>
              <w:rPr>
                <w:b/>
                <w:sz w:val="18"/>
              </w:rPr>
              <w:t>consider</w:t>
            </w:r>
            <w:r>
              <w:rPr>
                <w:b/>
                <w:spacing w:val="-2"/>
                <w:sz w:val="18"/>
              </w:rPr>
              <w:t> </w:t>
            </w:r>
            <w:r>
              <w:rPr>
                <w:b/>
                <w:sz w:val="18"/>
              </w:rPr>
              <w:t>the case for</w:t>
            </w:r>
            <w:r>
              <w:rPr>
                <w:b/>
                <w:spacing w:val="-4"/>
                <w:sz w:val="18"/>
              </w:rPr>
              <w:t> </w:t>
            </w:r>
            <w:r>
              <w:rPr>
                <w:b/>
                <w:sz w:val="18"/>
              </w:rPr>
              <w:t>a formal</w:t>
            </w:r>
            <w:r>
              <w:rPr>
                <w:b/>
                <w:spacing w:val="-1"/>
                <w:sz w:val="18"/>
              </w:rPr>
              <w:t> </w:t>
            </w:r>
            <w:r>
              <w:rPr>
                <w:b/>
                <w:sz w:val="18"/>
              </w:rPr>
              <w:t>reliability</w:t>
            </w:r>
            <w:r>
              <w:rPr>
                <w:b/>
                <w:spacing w:val="-8"/>
                <w:sz w:val="18"/>
              </w:rPr>
              <w:t> </w:t>
            </w:r>
            <w:r>
              <w:rPr>
                <w:b/>
                <w:sz w:val="18"/>
              </w:rPr>
              <w:t>standard</w:t>
            </w:r>
            <w:r>
              <w:rPr>
                <w:b/>
                <w:spacing w:val="-1"/>
                <w:sz w:val="18"/>
              </w:rPr>
              <w:t> </w:t>
            </w:r>
            <w:r>
              <w:rPr>
                <w:b/>
                <w:sz w:val="18"/>
              </w:rPr>
              <w:t>for</w:t>
            </w:r>
            <w:r>
              <w:rPr>
                <w:b/>
                <w:spacing w:val="-2"/>
                <w:sz w:val="18"/>
              </w:rPr>
              <w:t> </w:t>
            </w:r>
            <w:r>
              <w:rPr>
                <w:b/>
                <w:sz w:val="18"/>
              </w:rPr>
              <w:t>the</w:t>
            </w:r>
            <w:r>
              <w:rPr>
                <w:b/>
                <w:spacing w:val="-3"/>
                <w:sz w:val="18"/>
              </w:rPr>
              <w:t> </w:t>
            </w:r>
            <w:r>
              <w:rPr>
                <w:b/>
                <w:sz w:val="18"/>
              </w:rPr>
              <w:t>gas </w:t>
            </w:r>
            <w:r>
              <w:rPr>
                <w:b/>
                <w:spacing w:val="-2"/>
                <w:sz w:val="18"/>
              </w:rPr>
              <w:t>network</w:t>
            </w:r>
          </w:p>
        </w:tc>
      </w:tr>
      <w:tr>
        <w:trPr>
          <w:trHeight w:val="1218" w:hRule="atLeast"/>
        </w:trPr>
        <w:tc>
          <w:tcPr>
            <w:tcW w:w="674" w:type="dxa"/>
            <w:tcBorders>
              <w:top w:val="single" w:sz="8" w:space="0" w:color="1F497D"/>
              <w:bottom w:val="single" w:sz="8" w:space="0" w:color="1F497D"/>
            </w:tcBorders>
          </w:tcPr>
          <w:p>
            <w:pPr>
              <w:pStyle w:val="TableParagraph"/>
              <w:ind w:right="184"/>
              <w:jc w:val="right"/>
              <w:rPr>
                <w:sz w:val="18"/>
              </w:rPr>
            </w:pPr>
            <w:r>
              <w:rPr>
                <w:spacing w:val="-5"/>
                <w:sz w:val="18"/>
              </w:rPr>
              <w:t>23</w:t>
            </w:r>
          </w:p>
        </w:tc>
        <w:tc>
          <w:tcPr>
            <w:tcW w:w="8839" w:type="dxa"/>
            <w:tcBorders>
              <w:top w:val="single" w:sz="8" w:space="0" w:color="1F497D"/>
              <w:bottom w:val="single" w:sz="8" w:space="0" w:color="1F497D"/>
            </w:tcBorders>
          </w:tcPr>
          <w:p>
            <w:pPr>
              <w:pStyle w:val="TableParagraph"/>
              <w:spacing w:line="254" w:lineRule="auto"/>
              <w:ind w:left="197" w:right="198"/>
              <w:rPr>
                <w:sz w:val="18"/>
              </w:rPr>
            </w:pPr>
            <w:r>
              <w:rPr>
                <w:sz w:val="18"/>
              </w:rPr>
              <w:t>The</w:t>
            </w:r>
            <w:r>
              <w:rPr>
                <w:spacing w:val="-1"/>
                <w:sz w:val="18"/>
              </w:rPr>
              <w:t> </w:t>
            </w:r>
            <w:r>
              <w:rPr>
                <w:sz w:val="18"/>
              </w:rPr>
              <w:t>Victorian</w:t>
            </w:r>
            <w:r>
              <w:rPr>
                <w:spacing w:val="-1"/>
                <w:sz w:val="18"/>
              </w:rPr>
              <w:t> </w:t>
            </w:r>
            <w:r>
              <w:rPr>
                <w:sz w:val="18"/>
              </w:rPr>
              <w:t>Government</w:t>
            </w:r>
            <w:r>
              <w:rPr>
                <w:spacing w:val="-2"/>
                <w:sz w:val="18"/>
              </w:rPr>
              <w:t> </w:t>
            </w:r>
            <w:r>
              <w:rPr>
                <w:sz w:val="18"/>
              </w:rPr>
              <w:t>should</w:t>
            </w:r>
            <w:r>
              <w:rPr>
                <w:spacing w:val="-4"/>
                <w:sz w:val="18"/>
              </w:rPr>
              <w:t> </w:t>
            </w:r>
            <w:r>
              <w:rPr>
                <w:sz w:val="18"/>
              </w:rPr>
              <w:t>consider</w:t>
            </w:r>
            <w:r>
              <w:rPr>
                <w:spacing w:val="-2"/>
                <w:sz w:val="18"/>
              </w:rPr>
              <w:t> </w:t>
            </w:r>
            <w:r>
              <w:rPr>
                <w:sz w:val="18"/>
              </w:rPr>
              <w:t>the</w:t>
            </w:r>
            <w:r>
              <w:rPr>
                <w:spacing w:val="-4"/>
                <w:sz w:val="18"/>
              </w:rPr>
              <w:t> </w:t>
            </w:r>
            <w:r>
              <w:rPr>
                <w:sz w:val="18"/>
              </w:rPr>
              <w:t>case</w:t>
            </w:r>
            <w:r>
              <w:rPr>
                <w:spacing w:val="-4"/>
                <w:sz w:val="18"/>
              </w:rPr>
              <w:t> </w:t>
            </w:r>
            <w:r>
              <w:rPr>
                <w:sz w:val="18"/>
              </w:rPr>
              <w:t>for</w:t>
            </w:r>
            <w:r>
              <w:rPr>
                <w:spacing w:val="-2"/>
                <w:sz w:val="18"/>
              </w:rPr>
              <w:t> </w:t>
            </w:r>
            <w:r>
              <w:rPr>
                <w:sz w:val="18"/>
              </w:rPr>
              <w:t>a</w:t>
            </w:r>
            <w:r>
              <w:rPr>
                <w:spacing w:val="-4"/>
                <w:sz w:val="18"/>
              </w:rPr>
              <w:t> </w:t>
            </w:r>
            <w:r>
              <w:rPr>
                <w:sz w:val="18"/>
              </w:rPr>
              <w:t>formal</w:t>
            </w:r>
            <w:r>
              <w:rPr>
                <w:spacing w:val="-1"/>
                <w:sz w:val="18"/>
              </w:rPr>
              <w:t> </w:t>
            </w:r>
            <w:r>
              <w:rPr>
                <w:sz w:val="18"/>
              </w:rPr>
              <w:t>reliability</w:t>
            </w:r>
            <w:r>
              <w:rPr>
                <w:spacing w:val="-3"/>
                <w:sz w:val="18"/>
              </w:rPr>
              <w:t> </w:t>
            </w:r>
            <w:r>
              <w:rPr>
                <w:sz w:val="18"/>
              </w:rPr>
              <w:t>standard</w:t>
            </w:r>
            <w:r>
              <w:rPr>
                <w:spacing w:val="-1"/>
                <w:sz w:val="18"/>
              </w:rPr>
              <w:t> </w:t>
            </w:r>
            <w:r>
              <w:rPr>
                <w:sz w:val="18"/>
              </w:rPr>
              <w:t>for</w:t>
            </w:r>
            <w:r>
              <w:rPr>
                <w:spacing w:val="-4"/>
                <w:sz w:val="18"/>
              </w:rPr>
              <w:t> </w:t>
            </w:r>
            <w:r>
              <w:rPr>
                <w:sz w:val="18"/>
              </w:rPr>
              <w:t>the</w:t>
            </w:r>
            <w:r>
              <w:rPr>
                <w:spacing w:val="-4"/>
                <w:sz w:val="18"/>
              </w:rPr>
              <w:t> </w:t>
            </w:r>
            <w:r>
              <w:rPr>
                <w:sz w:val="18"/>
              </w:rPr>
              <w:t>gas</w:t>
            </w:r>
            <w:r>
              <w:rPr>
                <w:spacing w:val="-3"/>
                <w:sz w:val="18"/>
              </w:rPr>
              <w:t> </w:t>
            </w:r>
            <w:r>
              <w:rPr>
                <w:sz w:val="18"/>
              </w:rPr>
              <w:t>network,</w:t>
            </w:r>
            <w:r>
              <w:rPr>
                <w:spacing w:val="-2"/>
                <w:sz w:val="18"/>
              </w:rPr>
              <w:t> </w:t>
            </w:r>
            <w:r>
              <w:rPr>
                <w:sz w:val="18"/>
              </w:rPr>
              <w:t>in consultation with relevant stakeholders. If the adoption of a formal reliability standard is preferred, the Victorian Government should request the AEMC to determine the best approach to develop a framework and governance arrangements for establishing a reliability standard to support consideration of a robust, economically justified level of investment for reliable and secure gas supply.</w:t>
            </w:r>
          </w:p>
        </w:tc>
      </w:tr>
      <w:tr>
        <w:trPr>
          <w:trHeight w:val="930" w:hRule="atLeast"/>
        </w:trPr>
        <w:tc>
          <w:tcPr>
            <w:tcW w:w="674" w:type="dxa"/>
            <w:tcBorders>
              <w:top w:val="single" w:sz="8" w:space="0" w:color="1F497D"/>
              <w:bottom w:val="single" w:sz="8" w:space="0" w:color="1F497D"/>
            </w:tcBorders>
          </w:tcPr>
          <w:p>
            <w:pPr>
              <w:pStyle w:val="TableParagraph"/>
              <w:spacing w:before="75"/>
              <w:ind w:right="184"/>
              <w:jc w:val="right"/>
              <w:rPr>
                <w:sz w:val="18"/>
              </w:rPr>
            </w:pPr>
            <w:r>
              <w:rPr>
                <w:spacing w:val="-5"/>
                <w:sz w:val="18"/>
              </w:rPr>
              <w:t>24</w:t>
            </w:r>
          </w:p>
        </w:tc>
        <w:tc>
          <w:tcPr>
            <w:tcW w:w="8839" w:type="dxa"/>
            <w:tcBorders>
              <w:top w:val="single" w:sz="8" w:space="0" w:color="1F497D"/>
              <w:bottom w:val="single" w:sz="8" w:space="0" w:color="1F497D"/>
            </w:tcBorders>
          </w:tcPr>
          <w:p>
            <w:pPr>
              <w:pStyle w:val="TableParagraph"/>
              <w:spacing w:line="256" w:lineRule="auto"/>
              <w:ind w:left="187"/>
              <w:rPr>
                <w:sz w:val="18"/>
              </w:rPr>
            </w:pPr>
            <w:r>
              <w:rPr>
                <w:sz w:val="18"/>
              </w:rPr>
              <w:t>The Victorian Government, in</w:t>
            </w:r>
            <w:r>
              <w:rPr>
                <w:spacing w:val="-2"/>
                <w:sz w:val="18"/>
              </w:rPr>
              <w:t> </w:t>
            </w:r>
            <w:r>
              <w:rPr>
                <w:sz w:val="18"/>
              </w:rPr>
              <w:t>consultation with relevant stakeholders, should consider the development of mechanisms</w:t>
            </w:r>
            <w:r>
              <w:rPr>
                <w:spacing w:val="-2"/>
                <w:sz w:val="18"/>
              </w:rPr>
              <w:t> </w:t>
            </w:r>
            <w:r>
              <w:rPr>
                <w:sz w:val="18"/>
              </w:rPr>
              <w:t>to</w:t>
            </w:r>
            <w:r>
              <w:rPr>
                <w:spacing w:val="-2"/>
                <w:sz w:val="18"/>
              </w:rPr>
              <w:t> </w:t>
            </w:r>
            <w:r>
              <w:rPr>
                <w:sz w:val="18"/>
              </w:rPr>
              <w:t>support</w:t>
            </w:r>
            <w:r>
              <w:rPr>
                <w:spacing w:val="-3"/>
                <w:sz w:val="18"/>
              </w:rPr>
              <w:t> </w:t>
            </w:r>
            <w:r>
              <w:rPr>
                <w:sz w:val="18"/>
              </w:rPr>
              <w:t>effective</w:t>
            </w:r>
            <w:r>
              <w:rPr>
                <w:spacing w:val="-2"/>
                <w:sz w:val="18"/>
              </w:rPr>
              <w:t> </w:t>
            </w:r>
            <w:r>
              <w:rPr>
                <w:sz w:val="18"/>
              </w:rPr>
              <w:t>coordination</w:t>
            </w:r>
            <w:r>
              <w:rPr>
                <w:spacing w:val="-5"/>
                <w:sz w:val="18"/>
              </w:rPr>
              <w:t> </w:t>
            </w:r>
            <w:r>
              <w:rPr>
                <w:sz w:val="18"/>
              </w:rPr>
              <w:t>in</w:t>
            </w:r>
            <w:r>
              <w:rPr>
                <w:spacing w:val="-5"/>
                <w:sz w:val="18"/>
              </w:rPr>
              <w:t> </w:t>
            </w:r>
            <w:r>
              <w:rPr>
                <w:sz w:val="18"/>
              </w:rPr>
              <w:t>system</w:t>
            </w:r>
            <w:r>
              <w:rPr>
                <w:spacing w:val="-2"/>
                <w:sz w:val="18"/>
              </w:rPr>
              <w:t> </w:t>
            </w:r>
            <w:r>
              <w:rPr>
                <w:sz w:val="18"/>
              </w:rPr>
              <w:t>planning</w:t>
            </w:r>
            <w:r>
              <w:rPr>
                <w:spacing w:val="-5"/>
                <w:sz w:val="18"/>
              </w:rPr>
              <w:t> </w:t>
            </w:r>
            <w:r>
              <w:rPr>
                <w:sz w:val="18"/>
              </w:rPr>
              <w:t>for</w:t>
            </w:r>
            <w:r>
              <w:rPr>
                <w:spacing w:val="-3"/>
                <w:sz w:val="18"/>
              </w:rPr>
              <w:t> </w:t>
            </w:r>
            <w:r>
              <w:rPr>
                <w:sz w:val="18"/>
              </w:rPr>
              <w:t>the</w:t>
            </w:r>
            <w:r>
              <w:rPr>
                <w:spacing w:val="-2"/>
                <w:sz w:val="18"/>
              </w:rPr>
              <w:t> </w:t>
            </w:r>
            <w:r>
              <w:rPr>
                <w:sz w:val="18"/>
              </w:rPr>
              <w:t>declared</w:t>
            </w:r>
            <w:r>
              <w:rPr>
                <w:spacing w:val="-2"/>
                <w:sz w:val="18"/>
              </w:rPr>
              <w:t> </w:t>
            </w:r>
            <w:r>
              <w:rPr>
                <w:sz w:val="18"/>
              </w:rPr>
              <w:t>transmission</w:t>
            </w:r>
            <w:r>
              <w:rPr>
                <w:spacing w:val="-5"/>
                <w:sz w:val="18"/>
              </w:rPr>
              <w:t> </w:t>
            </w:r>
            <w:r>
              <w:rPr>
                <w:sz w:val="18"/>
              </w:rPr>
              <w:t>system</w:t>
            </w:r>
            <w:r>
              <w:rPr>
                <w:spacing w:val="-2"/>
                <w:sz w:val="18"/>
              </w:rPr>
              <w:t> </w:t>
            </w:r>
            <w:r>
              <w:rPr>
                <w:sz w:val="18"/>
              </w:rPr>
              <w:t>and gas distribution network in an economically efficient manner.</w:t>
            </w:r>
          </w:p>
        </w:tc>
      </w:tr>
      <w:tr>
        <w:trPr>
          <w:trHeight w:val="560" w:hRule="atLeast"/>
        </w:trPr>
        <w:tc>
          <w:tcPr>
            <w:tcW w:w="9513" w:type="dxa"/>
            <w:gridSpan w:val="2"/>
            <w:tcBorders>
              <w:top w:val="single" w:sz="8" w:space="0" w:color="1F497D"/>
              <w:bottom w:val="single" w:sz="8" w:space="0" w:color="1F497D"/>
            </w:tcBorders>
            <w:shd w:val="clear" w:color="auto" w:fill="99C7EB"/>
          </w:tcPr>
          <w:p>
            <w:pPr>
              <w:pStyle w:val="TableParagraph"/>
              <w:spacing w:line="256" w:lineRule="auto"/>
              <w:ind w:left="127" w:right="131"/>
              <w:rPr>
                <w:b/>
                <w:sz w:val="18"/>
              </w:rPr>
            </w:pPr>
            <w:r>
              <w:rPr>
                <w:b/>
                <w:sz w:val="18"/>
              </w:rPr>
              <w:t>Delivering</w:t>
            </w:r>
            <w:r>
              <w:rPr>
                <w:b/>
                <w:spacing w:val="-3"/>
                <w:sz w:val="18"/>
              </w:rPr>
              <w:t> </w:t>
            </w:r>
            <w:r>
              <w:rPr>
                <w:b/>
                <w:sz w:val="18"/>
              </w:rPr>
              <w:t>enhanced</w:t>
            </w:r>
            <w:r>
              <w:rPr>
                <w:b/>
                <w:spacing w:val="-5"/>
                <w:sz w:val="18"/>
              </w:rPr>
              <w:t> </w:t>
            </w:r>
            <w:r>
              <w:rPr>
                <w:b/>
                <w:sz w:val="18"/>
              </w:rPr>
              <w:t>programs</w:t>
            </w:r>
            <w:r>
              <w:rPr>
                <w:b/>
                <w:spacing w:val="-2"/>
                <w:sz w:val="18"/>
              </w:rPr>
              <w:t> </w:t>
            </w:r>
            <w:r>
              <w:rPr>
                <w:b/>
                <w:sz w:val="18"/>
              </w:rPr>
              <w:t>to</w:t>
            </w:r>
            <w:r>
              <w:rPr>
                <w:b/>
                <w:spacing w:val="-3"/>
                <w:sz w:val="18"/>
              </w:rPr>
              <w:t> </w:t>
            </w:r>
            <w:r>
              <w:rPr>
                <w:b/>
                <w:sz w:val="18"/>
              </w:rPr>
              <w:t>address</w:t>
            </w:r>
            <w:r>
              <w:rPr>
                <w:b/>
                <w:spacing w:val="-5"/>
                <w:sz w:val="18"/>
              </w:rPr>
              <w:t> </w:t>
            </w:r>
            <w:r>
              <w:rPr>
                <w:b/>
                <w:sz w:val="18"/>
              </w:rPr>
              <w:t>bushfire</w:t>
            </w:r>
            <w:r>
              <w:rPr>
                <w:b/>
                <w:spacing w:val="-2"/>
                <w:sz w:val="18"/>
              </w:rPr>
              <w:t> </w:t>
            </w:r>
            <w:r>
              <w:rPr>
                <w:b/>
                <w:sz w:val="18"/>
              </w:rPr>
              <w:t>safety</w:t>
            </w:r>
            <w:r>
              <w:rPr>
                <w:b/>
                <w:spacing w:val="-5"/>
                <w:sz w:val="18"/>
              </w:rPr>
              <w:t> </w:t>
            </w:r>
            <w:r>
              <w:rPr>
                <w:b/>
                <w:sz w:val="18"/>
              </w:rPr>
              <w:t>through</w:t>
            </w:r>
            <w:r>
              <w:rPr>
                <w:b/>
                <w:spacing w:val="-3"/>
                <w:sz w:val="18"/>
              </w:rPr>
              <w:t> </w:t>
            </w:r>
            <w:r>
              <w:rPr>
                <w:b/>
                <w:sz w:val="18"/>
              </w:rPr>
              <w:t>further</w:t>
            </w:r>
            <w:r>
              <w:rPr>
                <w:b/>
                <w:spacing w:val="-4"/>
                <w:sz w:val="18"/>
              </w:rPr>
              <w:t> </w:t>
            </w:r>
            <w:r>
              <w:rPr>
                <w:b/>
                <w:sz w:val="18"/>
              </w:rPr>
              <w:t>research</w:t>
            </w:r>
            <w:r>
              <w:rPr>
                <w:b/>
                <w:spacing w:val="-5"/>
                <w:sz w:val="18"/>
              </w:rPr>
              <w:t> </w:t>
            </w:r>
            <w:r>
              <w:rPr>
                <w:b/>
                <w:sz w:val="18"/>
              </w:rPr>
              <w:t>and</w:t>
            </w:r>
            <w:r>
              <w:rPr>
                <w:b/>
                <w:spacing w:val="-3"/>
                <w:sz w:val="18"/>
              </w:rPr>
              <w:t> </w:t>
            </w:r>
            <w:r>
              <w:rPr>
                <w:b/>
                <w:sz w:val="18"/>
              </w:rPr>
              <w:t>development</w:t>
            </w:r>
            <w:r>
              <w:rPr>
                <w:b/>
                <w:spacing w:val="-3"/>
                <w:sz w:val="18"/>
              </w:rPr>
              <w:t> </w:t>
            </w:r>
            <w:r>
              <w:rPr>
                <w:b/>
                <w:sz w:val="18"/>
              </w:rPr>
              <w:t>into new technologies to manage bushfire risk from electrical assets</w:t>
            </w:r>
          </w:p>
        </w:tc>
      </w:tr>
      <w:tr>
        <w:trPr>
          <w:trHeight w:val="1439" w:hRule="atLeast"/>
        </w:trPr>
        <w:tc>
          <w:tcPr>
            <w:tcW w:w="674" w:type="dxa"/>
            <w:tcBorders>
              <w:top w:val="single" w:sz="8" w:space="0" w:color="1F497D"/>
              <w:bottom w:val="single" w:sz="8" w:space="0" w:color="1F497D"/>
            </w:tcBorders>
          </w:tcPr>
          <w:p>
            <w:pPr>
              <w:pStyle w:val="TableParagraph"/>
              <w:ind w:right="184"/>
              <w:jc w:val="right"/>
              <w:rPr>
                <w:sz w:val="18"/>
              </w:rPr>
            </w:pPr>
            <w:r>
              <w:rPr>
                <w:spacing w:val="-5"/>
                <w:sz w:val="18"/>
              </w:rPr>
              <w:t>29</w:t>
            </w:r>
          </w:p>
        </w:tc>
        <w:tc>
          <w:tcPr>
            <w:tcW w:w="8839" w:type="dxa"/>
            <w:tcBorders>
              <w:top w:val="single" w:sz="8" w:space="0" w:color="1F497D"/>
              <w:bottom w:val="single" w:sz="8" w:space="0" w:color="1F497D"/>
            </w:tcBorders>
          </w:tcPr>
          <w:p>
            <w:pPr>
              <w:pStyle w:val="TableParagraph"/>
              <w:spacing w:line="254" w:lineRule="auto"/>
              <w:ind w:left="197" w:right="198"/>
              <w:rPr>
                <w:sz w:val="18"/>
              </w:rPr>
            </w:pPr>
            <w:r>
              <w:rPr>
                <w:sz w:val="18"/>
              </w:rPr>
              <w:t>The</w:t>
            </w:r>
            <w:r>
              <w:rPr>
                <w:spacing w:val="-2"/>
                <w:sz w:val="18"/>
              </w:rPr>
              <w:t> </w:t>
            </w:r>
            <w:r>
              <w:rPr>
                <w:sz w:val="18"/>
              </w:rPr>
              <w:t>Victorian</w:t>
            </w:r>
            <w:r>
              <w:rPr>
                <w:spacing w:val="-2"/>
                <w:sz w:val="18"/>
              </w:rPr>
              <w:t> </w:t>
            </w:r>
            <w:r>
              <w:rPr>
                <w:sz w:val="18"/>
              </w:rPr>
              <w:t>Government</w:t>
            </w:r>
            <w:r>
              <w:rPr>
                <w:spacing w:val="-3"/>
                <w:sz w:val="18"/>
              </w:rPr>
              <w:t> </w:t>
            </w:r>
            <w:r>
              <w:rPr>
                <w:sz w:val="18"/>
              </w:rPr>
              <w:t>should</w:t>
            </w:r>
            <w:r>
              <w:rPr>
                <w:spacing w:val="-2"/>
                <w:sz w:val="18"/>
              </w:rPr>
              <w:t> </w:t>
            </w:r>
            <w:r>
              <w:rPr>
                <w:sz w:val="18"/>
              </w:rPr>
              <w:t>provide</w:t>
            </w:r>
            <w:r>
              <w:rPr>
                <w:spacing w:val="-4"/>
                <w:sz w:val="18"/>
              </w:rPr>
              <w:t> </w:t>
            </w:r>
            <w:r>
              <w:rPr>
                <w:sz w:val="18"/>
              </w:rPr>
              <w:t>ongoing</w:t>
            </w:r>
            <w:r>
              <w:rPr>
                <w:spacing w:val="-4"/>
                <w:sz w:val="18"/>
              </w:rPr>
              <w:t> </w:t>
            </w:r>
            <w:r>
              <w:rPr>
                <w:sz w:val="18"/>
              </w:rPr>
              <w:t>funding</w:t>
            </w:r>
            <w:r>
              <w:rPr>
                <w:spacing w:val="-4"/>
                <w:sz w:val="18"/>
              </w:rPr>
              <w:t> </w:t>
            </w:r>
            <w:r>
              <w:rPr>
                <w:sz w:val="18"/>
              </w:rPr>
              <w:t>for</w:t>
            </w:r>
            <w:r>
              <w:rPr>
                <w:spacing w:val="-3"/>
                <w:sz w:val="18"/>
              </w:rPr>
              <w:t> </w:t>
            </w:r>
            <w:r>
              <w:rPr>
                <w:sz w:val="18"/>
              </w:rPr>
              <w:t>further</w:t>
            </w:r>
            <w:r>
              <w:rPr>
                <w:spacing w:val="-4"/>
                <w:sz w:val="18"/>
              </w:rPr>
              <w:t> </w:t>
            </w:r>
            <w:r>
              <w:rPr>
                <w:sz w:val="18"/>
              </w:rPr>
              <w:t>research</w:t>
            </w:r>
            <w:r>
              <w:rPr>
                <w:spacing w:val="-2"/>
                <w:sz w:val="18"/>
              </w:rPr>
              <w:t> </w:t>
            </w:r>
            <w:r>
              <w:rPr>
                <w:sz w:val="18"/>
              </w:rPr>
              <w:t>and</w:t>
            </w:r>
            <w:r>
              <w:rPr>
                <w:spacing w:val="-2"/>
                <w:sz w:val="18"/>
              </w:rPr>
              <w:t> </w:t>
            </w:r>
            <w:r>
              <w:rPr>
                <w:sz w:val="18"/>
              </w:rPr>
              <w:t>development</w:t>
            </w:r>
            <w:r>
              <w:rPr>
                <w:spacing w:val="-4"/>
                <w:sz w:val="18"/>
              </w:rPr>
              <w:t> </w:t>
            </w:r>
            <w:r>
              <w:rPr>
                <w:sz w:val="18"/>
              </w:rPr>
              <w:t>into</w:t>
            </w:r>
            <w:r>
              <w:rPr>
                <w:spacing w:val="-4"/>
                <w:sz w:val="18"/>
              </w:rPr>
              <w:t> </w:t>
            </w:r>
            <w:r>
              <w:rPr>
                <w:sz w:val="18"/>
              </w:rPr>
              <w:t>new technology to manage the bushfire risk from electric lines. Any funding should be contingent on being at least matched by contributions from distribution companies. The ongoing program should be managed jointly with distribution companies and involve input from university researchers. It should be subject to evaluation at least every four years, with the continued provision of public funding to be contingent on satisfactory research performance.</w:t>
            </w:r>
          </w:p>
        </w:tc>
      </w:tr>
      <w:tr>
        <w:trPr>
          <w:trHeight w:val="340" w:hRule="atLeast"/>
        </w:trPr>
        <w:tc>
          <w:tcPr>
            <w:tcW w:w="9513" w:type="dxa"/>
            <w:gridSpan w:val="2"/>
            <w:tcBorders>
              <w:top w:val="single" w:sz="8" w:space="0" w:color="1F497D"/>
              <w:bottom w:val="single" w:sz="8" w:space="0" w:color="1F497D"/>
            </w:tcBorders>
            <w:shd w:val="clear" w:color="auto" w:fill="99C7EB"/>
          </w:tcPr>
          <w:p>
            <w:pPr>
              <w:pStyle w:val="TableParagraph"/>
              <w:ind w:left="127"/>
              <w:rPr>
                <w:b/>
                <w:sz w:val="18"/>
              </w:rPr>
            </w:pPr>
            <w:r>
              <w:rPr>
                <w:b/>
                <w:sz w:val="18"/>
              </w:rPr>
              <w:t>Enhancing</w:t>
            </w:r>
            <w:r>
              <w:rPr>
                <w:b/>
                <w:spacing w:val="-2"/>
                <w:sz w:val="18"/>
              </w:rPr>
              <w:t> </w:t>
            </w:r>
            <w:r>
              <w:rPr>
                <w:b/>
                <w:sz w:val="18"/>
              </w:rPr>
              <w:t>the</w:t>
            </w:r>
            <w:r>
              <w:rPr>
                <w:b/>
                <w:spacing w:val="-3"/>
                <w:sz w:val="18"/>
              </w:rPr>
              <w:t> </w:t>
            </w:r>
            <w:r>
              <w:rPr>
                <w:b/>
                <w:sz w:val="18"/>
              </w:rPr>
              <w:t>safety</w:t>
            </w:r>
            <w:r>
              <w:rPr>
                <w:b/>
                <w:spacing w:val="-9"/>
                <w:sz w:val="18"/>
              </w:rPr>
              <w:t> </w:t>
            </w:r>
            <w:r>
              <w:rPr>
                <w:b/>
                <w:sz w:val="18"/>
              </w:rPr>
              <w:t>regulation</w:t>
            </w:r>
            <w:r>
              <w:rPr>
                <w:b/>
                <w:spacing w:val="-1"/>
                <w:sz w:val="18"/>
              </w:rPr>
              <w:t> </w:t>
            </w:r>
            <w:r>
              <w:rPr>
                <w:b/>
                <w:sz w:val="18"/>
              </w:rPr>
              <w:t>of</w:t>
            </w:r>
            <w:r>
              <w:rPr>
                <w:b/>
                <w:spacing w:val="-1"/>
                <w:sz w:val="18"/>
              </w:rPr>
              <w:t> </w:t>
            </w:r>
            <w:r>
              <w:rPr>
                <w:b/>
                <w:sz w:val="18"/>
              </w:rPr>
              <w:t>underground</w:t>
            </w:r>
            <w:r>
              <w:rPr>
                <w:b/>
                <w:spacing w:val="-3"/>
                <w:sz w:val="18"/>
              </w:rPr>
              <w:t> </w:t>
            </w:r>
            <w:r>
              <w:rPr>
                <w:b/>
                <w:spacing w:val="-2"/>
                <w:sz w:val="18"/>
              </w:rPr>
              <w:t>assets</w:t>
            </w:r>
          </w:p>
        </w:tc>
      </w:tr>
      <w:tr>
        <w:trPr>
          <w:trHeight w:val="1000" w:hRule="atLeast"/>
        </w:trPr>
        <w:tc>
          <w:tcPr>
            <w:tcW w:w="674" w:type="dxa"/>
            <w:tcBorders>
              <w:top w:val="single" w:sz="8" w:space="0" w:color="1F497D"/>
              <w:bottom w:val="single" w:sz="8" w:space="0" w:color="1F497D"/>
            </w:tcBorders>
          </w:tcPr>
          <w:p>
            <w:pPr>
              <w:pStyle w:val="TableParagraph"/>
              <w:ind w:right="184"/>
              <w:jc w:val="right"/>
              <w:rPr>
                <w:sz w:val="18"/>
              </w:rPr>
            </w:pPr>
            <w:r>
              <w:rPr>
                <w:spacing w:val="-5"/>
                <w:sz w:val="18"/>
              </w:rPr>
              <w:t>30</w:t>
            </w:r>
          </w:p>
        </w:tc>
        <w:tc>
          <w:tcPr>
            <w:tcW w:w="8839" w:type="dxa"/>
            <w:tcBorders>
              <w:top w:val="single" w:sz="8" w:space="0" w:color="1F497D"/>
              <w:bottom w:val="single" w:sz="8" w:space="0" w:color="1F497D"/>
            </w:tcBorders>
          </w:tcPr>
          <w:p>
            <w:pPr>
              <w:pStyle w:val="TableParagraph"/>
              <w:spacing w:line="254" w:lineRule="auto"/>
              <w:ind w:left="197" w:right="198"/>
              <w:rPr>
                <w:sz w:val="18"/>
              </w:rPr>
            </w:pPr>
            <w:r>
              <w:rPr>
                <w:sz w:val="18"/>
              </w:rPr>
              <w:t>The Victorian Government should note the Review’s support for the Major Hazard Facilities Advisory Committee’s recommendations to formalise the membership and operation of the </w:t>
            </w:r>
            <w:r>
              <w:rPr>
                <w:i/>
                <w:sz w:val="18"/>
              </w:rPr>
              <w:t>Land Development Around</w:t>
            </w:r>
            <w:r>
              <w:rPr>
                <w:i/>
                <w:spacing w:val="-2"/>
                <w:sz w:val="18"/>
              </w:rPr>
              <w:t> </w:t>
            </w:r>
            <w:r>
              <w:rPr>
                <w:i/>
                <w:sz w:val="18"/>
              </w:rPr>
              <w:t>Pipelines</w:t>
            </w:r>
            <w:r>
              <w:rPr>
                <w:i/>
                <w:spacing w:val="-3"/>
                <w:sz w:val="18"/>
              </w:rPr>
              <w:t> </w:t>
            </w:r>
            <w:r>
              <w:rPr>
                <w:i/>
                <w:sz w:val="18"/>
              </w:rPr>
              <w:t>Working</w:t>
            </w:r>
            <w:r>
              <w:rPr>
                <w:i/>
                <w:spacing w:val="-2"/>
                <w:sz w:val="18"/>
              </w:rPr>
              <w:t> </w:t>
            </w:r>
            <w:r>
              <w:rPr>
                <w:i/>
                <w:sz w:val="18"/>
              </w:rPr>
              <w:t>Group</w:t>
            </w:r>
            <w:r>
              <w:rPr>
                <w:i/>
                <w:spacing w:val="-2"/>
                <w:sz w:val="18"/>
              </w:rPr>
              <w:t> </w:t>
            </w:r>
            <w:r>
              <w:rPr>
                <w:sz w:val="18"/>
              </w:rPr>
              <w:t>and</w:t>
            </w:r>
            <w:r>
              <w:rPr>
                <w:spacing w:val="-2"/>
                <w:sz w:val="18"/>
              </w:rPr>
              <w:t> </w:t>
            </w:r>
            <w:r>
              <w:rPr>
                <w:sz w:val="18"/>
              </w:rPr>
              <w:t>to</w:t>
            </w:r>
            <w:r>
              <w:rPr>
                <w:spacing w:val="-4"/>
                <w:sz w:val="18"/>
              </w:rPr>
              <w:t> </w:t>
            </w:r>
            <w:r>
              <w:rPr>
                <w:sz w:val="18"/>
              </w:rPr>
              <w:t>task</w:t>
            </w:r>
            <w:r>
              <w:rPr>
                <w:spacing w:val="-2"/>
                <w:sz w:val="18"/>
              </w:rPr>
              <w:t> </w:t>
            </w:r>
            <w:r>
              <w:rPr>
                <w:sz w:val="18"/>
              </w:rPr>
              <w:t>the</w:t>
            </w:r>
            <w:r>
              <w:rPr>
                <w:spacing w:val="-2"/>
                <w:sz w:val="18"/>
              </w:rPr>
              <w:t> </w:t>
            </w:r>
            <w:r>
              <w:rPr>
                <w:sz w:val="18"/>
              </w:rPr>
              <w:t>working</w:t>
            </w:r>
            <w:r>
              <w:rPr>
                <w:spacing w:val="-4"/>
                <w:sz w:val="18"/>
              </w:rPr>
              <w:t> </w:t>
            </w:r>
            <w:r>
              <w:rPr>
                <w:sz w:val="18"/>
              </w:rPr>
              <w:t>group</w:t>
            </w:r>
            <w:r>
              <w:rPr>
                <w:spacing w:val="-2"/>
                <w:sz w:val="18"/>
              </w:rPr>
              <w:t> </w:t>
            </w:r>
            <w:r>
              <w:rPr>
                <w:sz w:val="18"/>
              </w:rPr>
              <w:t>with</w:t>
            </w:r>
            <w:r>
              <w:rPr>
                <w:spacing w:val="-2"/>
                <w:sz w:val="18"/>
              </w:rPr>
              <w:t> </w:t>
            </w:r>
            <w:r>
              <w:rPr>
                <w:sz w:val="18"/>
              </w:rPr>
              <w:t>providing</w:t>
            </w:r>
            <w:r>
              <w:rPr>
                <w:spacing w:val="-4"/>
                <w:sz w:val="18"/>
              </w:rPr>
              <w:t> </w:t>
            </w:r>
            <w:r>
              <w:rPr>
                <w:sz w:val="18"/>
              </w:rPr>
              <w:t>advice</w:t>
            </w:r>
            <w:r>
              <w:rPr>
                <w:spacing w:val="-4"/>
                <w:sz w:val="18"/>
              </w:rPr>
              <w:t> </w:t>
            </w:r>
            <w:r>
              <w:rPr>
                <w:sz w:val="18"/>
              </w:rPr>
              <w:t>to</w:t>
            </w:r>
            <w:r>
              <w:rPr>
                <w:spacing w:val="-4"/>
                <w:sz w:val="18"/>
              </w:rPr>
              <w:t> </w:t>
            </w:r>
            <w:r>
              <w:rPr>
                <w:sz w:val="18"/>
              </w:rPr>
              <w:t>government</w:t>
            </w:r>
            <w:r>
              <w:rPr>
                <w:spacing w:val="-4"/>
                <w:sz w:val="18"/>
              </w:rPr>
              <w:t> </w:t>
            </w:r>
            <w:r>
              <w:rPr>
                <w:sz w:val="18"/>
              </w:rPr>
              <w:t>to improve planning around high pressure gas pipelines.</w:t>
            </w:r>
          </w:p>
        </w:tc>
      </w:tr>
      <w:tr>
        <w:trPr>
          <w:trHeight w:val="560" w:hRule="atLeast"/>
        </w:trPr>
        <w:tc>
          <w:tcPr>
            <w:tcW w:w="674" w:type="dxa"/>
            <w:tcBorders>
              <w:top w:val="single" w:sz="8" w:space="0" w:color="1F497D"/>
              <w:bottom w:val="single" w:sz="8" w:space="0" w:color="1F497D"/>
            </w:tcBorders>
          </w:tcPr>
          <w:p>
            <w:pPr>
              <w:pStyle w:val="TableParagraph"/>
              <w:ind w:right="184"/>
              <w:jc w:val="right"/>
              <w:rPr>
                <w:sz w:val="18"/>
              </w:rPr>
            </w:pPr>
            <w:r>
              <w:rPr>
                <w:spacing w:val="-5"/>
                <w:sz w:val="18"/>
              </w:rPr>
              <w:t>31</w:t>
            </w:r>
          </w:p>
        </w:tc>
        <w:tc>
          <w:tcPr>
            <w:tcW w:w="8839" w:type="dxa"/>
            <w:tcBorders>
              <w:top w:val="single" w:sz="8" w:space="0" w:color="1F497D"/>
              <w:bottom w:val="single" w:sz="8" w:space="0" w:color="1F497D"/>
            </w:tcBorders>
          </w:tcPr>
          <w:p>
            <w:pPr>
              <w:pStyle w:val="TableParagraph"/>
              <w:spacing w:line="256" w:lineRule="auto"/>
              <w:ind w:left="197"/>
              <w:rPr>
                <w:sz w:val="18"/>
              </w:rPr>
            </w:pPr>
            <w:r>
              <w:rPr>
                <w:sz w:val="18"/>
              </w:rPr>
              <w:t>Subject</w:t>
            </w:r>
            <w:r>
              <w:rPr>
                <w:spacing w:val="-2"/>
                <w:sz w:val="18"/>
              </w:rPr>
              <w:t> </w:t>
            </w:r>
            <w:r>
              <w:rPr>
                <w:sz w:val="18"/>
              </w:rPr>
              <w:t>to</w:t>
            </w:r>
            <w:r>
              <w:rPr>
                <w:spacing w:val="-4"/>
                <w:sz w:val="18"/>
              </w:rPr>
              <w:t> </w:t>
            </w:r>
            <w:r>
              <w:rPr>
                <w:sz w:val="18"/>
              </w:rPr>
              <w:t>the</w:t>
            </w:r>
            <w:r>
              <w:rPr>
                <w:spacing w:val="-4"/>
                <w:sz w:val="18"/>
              </w:rPr>
              <w:t> </w:t>
            </w:r>
            <w:r>
              <w:rPr>
                <w:sz w:val="18"/>
              </w:rPr>
              <w:t>completion</w:t>
            </w:r>
            <w:r>
              <w:rPr>
                <w:spacing w:val="-1"/>
                <w:sz w:val="18"/>
              </w:rPr>
              <w:t> </w:t>
            </w:r>
            <w:r>
              <w:rPr>
                <w:sz w:val="18"/>
              </w:rPr>
              <w:t>of</w:t>
            </w:r>
            <w:r>
              <w:rPr>
                <w:spacing w:val="-4"/>
                <w:sz w:val="18"/>
              </w:rPr>
              <w:t> </w:t>
            </w:r>
            <w:r>
              <w:rPr>
                <w:sz w:val="18"/>
              </w:rPr>
              <w:t>a</w:t>
            </w:r>
            <w:r>
              <w:rPr>
                <w:spacing w:val="-4"/>
                <w:sz w:val="18"/>
              </w:rPr>
              <w:t> </w:t>
            </w:r>
            <w:r>
              <w:rPr>
                <w:sz w:val="18"/>
              </w:rPr>
              <w:t>positive</w:t>
            </w:r>
            <w:r>
              <w:rPr>
                <w:spacing w:val="-1"/>
                <w:sz w:val="18"/>
              </w:rPr>
              <w:t> </w:t>
            </w:r>
            <w:r>
              <w:rPr>
                <w:sz w:val="18"/>
              </w:rPr>
              <w:t>regulation</w:t>
            </w:r>
            <w:r>
              <w:rPr>
                <w:spacing w:val="-4"/>
                <w:sz w:val="18"/>
              </w:rPr>
              <w:t> </w:t>
            </w:r>
            <w:r>
              <w:rPr>
                <w:sz w:val="18"/>
              </w:rPr>
              <w:t>impact</w:t>
            </w:r>
            <w:r>
              <w:rPr>
                <w:spacing w:val="-2"/>
                <w:sz w:val="18"/>
              </w:rPr>
              <w:t> </w:t>
            </w:r>
            <w:r>
              <w:rPr>
                <w:sz w:val="18"/>
              </w:rPr>
              <w:t>assessment,</w:t>
            </w:r>
            <w:r>
              <w:rPr>
                <w:spacing w:val="-2"/>
                <w:sz w:val="18"/>
              </w:rPr>
              <w:t> </w:t>
            </w:r>
            <w:r>
              <w:rPr>
                <w:i/>
                <w:sz w:val="18"/>
              </w:rPr>
              <w:t>Dial</w:t>
            </w:r>
            <w:r>
              <w:rPr>
                <w:i/>
                <w:spacing w:val="-1"/>
                <w:sz w:val="18"/>
              </w:rPr>
              <w:t> </w:t>
            </w:r>
            <w:r>
              <w:rPr>
                <w:i/>
                <w:sz w:val="18"/>
              </w:rPr>
              <w:t>Before</w:t>
            </w:r>
            <w:r>
              <w:rPr>
                <w:i/>
                <w:spacing w:val="-1"/>
                <w:sz w:val="18"/>
              </w:rPr>
              <w:t> </w:t>
            </w:r>
            <w:r>
              <w:rPr>
                <w:i/>
                <w:sz w:val="18"/>
              </w:rPr>
              <w:t>You</w:t>
            </w:r>
            <w:r>
              <w:rPr>
                <w:i/>
                <w:spacing w:val="-1"/>
                <w:sz w:val="18"/>
              </w:rPr>
              <w:t> </w:t>
            </w:r>
            <w:r>
              <w:rPr>
                <w:i/>
                <w:sz w:val="18"/>
              </w:rPr>
              <w:t>Dig</w:t>
            </w:r>
            <w:r>
              <w:rPr>
                <w:i/>
                <w:spacing w:val="-4"/>
                <w:sz w:val="18"/>
              </w:rPr>
              <w:t> </w:t>
            </w:r>
            <w:r>
              <w:rPr>
                <w:sz w:val="18"/>
              </w:rPr>
              <w:t>should</w:t>
            </w:r>
            <w:r>
              <w:rPr>
                <w:spacing w:val="-1"/>
                <w:sz w:val="18"/>
              </w:rPr>
              <w:t> </w:t>
            </w:r>
            <w:r>
              <w:rPr>
                <w:sz w:val="18"/>
              </w:rPr>
              <w:t>be</w:t>
            </w:r>
            <w:r>
              <w:rPr>
                <w:spacing w:val="-1"/>
                <w:sz w:val="18"/>
              </w:rPr>
              <w:t> </w:t>
            </w:r>
            <w:r>
              <w:rPr>
                <w:sz w:val="18"/>
              </w:rPr>
              <w:t>made mandatory in Victoria following the approach that has been adopted in New South Wales.</w:t>
            </w:r>
          </w:p>
        </w:tc>
      </w:tr>
      <w:tr>
        <w:trPr>
          <w:trHeight w:val="558" w:hRule="atLeast"/>
        </w:trPr>
        <w:tc>
          <w:tcPr>
            <w:tcW w:w="9513" w:type="dxa"/>
            <w:gridSpan w:val="2"/>
            <w:tcBorders>
              <w:top w:val="single" w:sz="8" w:space="0" w:color="1F497D"/>
              <w:bottom w:val="single" w:sz="8" w:space="0" w:color="1F497D"/>
            </w:tcBorders>
            <w:shd w:val="clear" w:color="auto" w:fill="99C7EB"/>
          </w:tcPr>
          <w:p>
            <w:pPr>
              <w:pStyle w:val="TableParagraph"/>
              <w:spacing w:line="256" w:lineRule="auto"/>
              <w:ind w:left="127" w:right="131"/>
              <w:rPr>
                <w:b/>
                <w:sz w:val="18"/>
              </w:rPr>
            </w:pPr>
            <w:r>
              <w:rPr>
                <w:b/>
                <w:sz w:val="18"/>
              </w:rPr>
              <w:t>Strengthening</w:t>
            </w:r>
            <w:r>
              <w:rPr>
                <w:b/>
                <w:spacing w:val="-2"/>
                <w:sz w:val="18"/>
              </w:rPr>
              <w:t> </w:t>
            </w:r>
            <w:r>
              <w:rPr>
                <w:b/>
                <w:sz w:val="18"/>
              </w:rPr>
              <w:t>the</w:t>
            </w:r>
            <w:r>
              <w:rPr>
                <w:b/>
                <w:spacing w:val="-4"/>
                <w:sz w:val="18"/>
              </w:rPr>
              <w:t> </w:t>
            </w:r>
            <w:r>
              <w:rPr>
                <w:b/>
                <w:sz w:val="18"/>
              </w:rPr>
              <w:t>safety</w:t>
            </w:r>
            <w:r>
              <w:rPr>
                <w:b/>
                <w:spacing w:val="-11"/>
                <w:sz w:val="18"/>
              </w:rPr>
              <w:t> </w:t>
            </w:r>
            <w:r>
              <w:rPr>
                <w:b/>
                <w:sz w:val="18"/>
              </w:rPr>
              <w:t>regulatory</w:t>
            </w:r>
            <w:r>
              <w:rPr>
                <w:b/>
                <w:spacing w:val="-9"/>
                <w:sz w:val="18"/>
              </w:rPr>
              <w:t> </w:t>
            </w:r>
            <w:r>
              <w:rPr>
                <w:b/>
                <w:sz w:val="18"/>
              </w:rPr>
              <w:t>regime</w:t>
            </w:r>
            <w:r>
              <w:rPr>
                <w:b/>
                <w:spacing w:val="-1"/>
                <w:sz w:val="18"/>
              </w:rPr>
              <w:t> </w:t>
            </w:r>
            <w:r>
              <w:rPr>
                <w:b/>
                <w:sz w:val="18"/>
              </w:rPr>
              <w:t>through</w:t>
            </w:r>
            <w:r>
              <w:rPr>
                <w:b/>
                <w:spacing w:val="-2"/>
                <w:sz w:val="18"/>
              </w:rPr>
              <w:t> </w:t>
            </w:r>
            <w:r>
              <w:rPr>
                <w:b/>
                <w:sz w:val="18"/>
              </w:rPr>
              <w:t>revised</w:t>
            </w:r>
            <w:r>
              <w:rPr>
                <w:b/>
                <w:spacing w:val="-2"/>
                <w:sz w:val="18"/>
              </w:rPr>
              <w:t> </w:t>
            </w:r>
            <w:r>
              <w:rPr>
                <w:b/>
                <w:sz w:val="18"/>
              </w:rPr>
              <w:t>and</w:t>
            </w:r>
            <w:r>
              <w:rPr>
                <w:b/>
                <w:spacing w:val="-4"/>
                <w:sz w:val="18"/>
              </w:rPr>
              <w:t> </w:t>
            </w:r>
            <w:r>
              <w:rPr>
                <w:b/>
                <w:sz w:val="18"/>
              </w:rPr>
              <w:t>consolidated</w:t>
            </w:r>
            <w:r>
              <w:rPr>
                <w:b/>
                <w:spacing w:val="-2"/>
                <w:sz w:val="18"/>
              </w:rPr>
              <w:t> </w:t>
            </w:r>
            <w:r>
              <w:rPr>
                <w:b/>
                <w:sz w:val="18"/>
              </w:rPr>
              <w:t>legislation</w:t>
            </w:r>
            <w:r>
              <w:rPr>
                <w:b/>
                <w:spacing w:val="-2"/>
                <w:sz w:val="18"/>
              </w:rPr>
              <w:t> </w:t>
            </w:r>
            <w:r>
              <w:rPr>
                <w:b/>
                <w:sz w:val="18"/>
              </w:rPr>
              <w:t>-</w:t>
            </w:r>
            <w:r>
              <w:rPr>
                <w:b/>
                <w:spacing w:val="-2"/>
                <w:sz w:val="18"/>
              </w:rPr>
              <w:t> </w:t>
            </w:r>
            <w:r>
              <w:rPr>
                <w:b/>
                <w:sz w:val="18"/>
              </w:rPr>
              <w:t>a</w:t>
            </w:r>
            <w:r>
              <w:rPr>
                <w:b/>
                <w:spacing w:val="-4"/>
                <w:sz w:val="18"/>
              </w:rPr>
              <w:t> </w:t>
            </w:r>
            <w:r>
              <w:rPr>
                <w:b/>
                <w:sz w:val="18"/>
              </w:rPr>
              <w:t>single</w:t>
            </w:r>
            <w:r>
              <w:rPr>
                <w:b/>
                <w:spacing w:val="-1"/>
                <w:sz w:val="18"/>
              </w:rPr>
              <w:t> </w:t>
            </w:r>
            <w:r>
              <w:rPr>
                <w:b/>
                <w:sz w:val="18"/>
              </w:rPr>
              <w:t>new energy safety Act</w:t>
            </w:r>
          </w:p>
        </w:tc>
      </w:tr>
      <w:tr>
        <w:trPr>
          <w:trHeight w:val="781" w:hRule="atLeast"/>
        </w:trPr>
        <w:tc>
          <w:tcPr>
            <w:tcW w:w="674" w:type="dxa"/>
            <w:tcBorders>
              <w:top w:val="single" w:sz="8" w:space="0" w:color="1F497D"/>
              <w:bottom w:val="single" w:sz="8" w:space="0" w:color="1F497D"/>
            </w:tcBorders>
          </w:tcPr>
          <w:p>
            <w:pPr>
              <w:pStyle w:val="TableParagraph"/>
              <w:spacing w:before="75"/>
              <w:ind w:right="184"/>
              <w:jc w:val="right"/>
              <w:rPr>
                <w:sz w:val="18"/>
              </w:rPr>
            </w:pPr>
            <w:r>
              <w:rPr>
                <w:color w:val="363534"/>
                <w:spacing w:val="-5"/>
                <w:sz w:val="18"/>
              </w:rPr>
              <w:t>34</w:t>
            </w:r>
          </w:p>
        </w:tc>
        <w:tc>
          <w:tcPr>
            <w:tcW w:w="8839" w:type="dxa"/>
            <w:tcBorders>
              <w:top w:val="single" w:sz="8" w:space="0" w:color="1F497D"/>
              <w:bottom w:val="single" w:sz="8" w:space="0" w:color="1F497D"/>
            </w:tcBorders>
          </w:tcPr>
          <w:p>
            <w:pPr>
              <w:pStyle w:val="TableParagraph"/>
              <w:spacing w:line="256" w:lineRule="auto"/>
              <w:ind w:left="197"/>
              <w:rPr>
                <w:sz w:val="18"/>
              </w:rPr>
            </w:pPr>
            <w:r>
              <w:rPr>
                <w:sz w:val="18"/>
              </w:rPr>
              <w:t>All energy safety legislation should be consolidated in a single new energy safety Act, replacing the </w:t>
            </w:r>
            <w:r>
              <w:rPr>
                <w:i/>
                <w:sz w:val="18"/>
              </w:rPr>
              <w:t>Gas Safety</w:t>
            </w:r>
            <w:r>
              <w:rPr>
                <w:i/>
                <w:spacing w:val="-3"/>
                <w:sz w:val="18"/>
              </w:rPr>
              <w:t> </w:t>
            </w:r>
            <w:r>
              <w:rPr>
                <w:i/>
                <w:sz w:val="18"/>
              </w:rPr>
              <w:t>Act</w:t>
            </w:r>
            <w:r>
              <w:rPr>
                <w:i/>
                <w:spacing w:val="-4"/>
                <w:sz w:val="18"/>
              </w:rPr>
              <w:t> </w:t>
            </w:r>
            <w:r>
              <w:rPr>
                <w:i/>
                <w:sz w:val="18"/>
              </w:rPr>
              <w:t>1997</w:t>
            </w:r>
            <w:r>
              <w:rPr>
                <w:sz w:val="18"/>
              </w:rPr>
              <w:t>,</w:t>
            </w:r>
            <w:r>
              <w:rPr>
                <w:spacing w:val="-2"/>
                <w:sz w:val="18"/>
              </w:rPr>
              <w:t> </w:t>
            </w:r>
            <w:r>
              <w:rPr>
                <w:i/>
                <w:sz w:val="18"/>
              </w:rPr>
              <w:t>Electricity</w:t>
            </w:r>
            <w:r>
              <w:rPr>
                <w:i/>
                <w:spacing w:val="-1"/>
                <w:sz w:val="18"/>
              </w:rPr>
              <w:t> </w:t>
            </w:r>
            <w:r>
              <w:rPr>
                <w:i/>
                <w:sz w:val="18"/>
              </w:rPr>
              <w:t>Safety</w:t>
            </w:r>
            <w:r>
              <w:rPr>
                <w:i/>
                <w:spacing w:val="-1"/>
                <w:sz w:val="18"/>
              </w:rPr>
              <w:t> </w:t>
            </w:r>
            <w:r>
              <w:rPr>
                <w:i/>
                <w:sz w:val="18"/>
              </w:rPr>
              <w:t>Act</w:t>
            </w:r>
            <w:r>
              <w:rPr>
                <w:i/>
                <w:spacing w:val="-2"/>
                <w:sz w:val="18"/>
              </w:rPr>
              <w:t> </w:t>
            </w:r>
            <w:r>
              <w:rPr>
                <w:i/>
                <w:sz w:val="18"/>
              </w:rPr>
              <w:t>1998</w:t>
            </w:r>
            <w:r>
              <w:rPr>
                <w:sz w:val="18"/>
              </w:rPr>
              <w:t>,</w:t>
            </w:r>
            <w:r>
              <w:rPr>
                <w:spacing w:val="-4"/>
                <w:sz w:val="18"/>
              </w:rPr>
              <w:t> </w:t>
            </w:r>
            <w:r>
              <w:rPr>
                <w:sz w:val="18"/>
              </w:rPr>
              <w:t>those</w:t>
            </w:r>
            <w:r>
              <w:rPr>
                <w:spacing w:val="-1"/>
                <w:sz w:val="18"/>
              </w:rPr>
              <w:t> </w:t>
            </w:r>
            <w:r>
              <w:rPr>
                <w:sz w:val="18"/>
              </w:rPr>
              <w:t>elements</w:t>
            </w:r>
            <w:r>
              <w:rPr>
                <w:spacing w:val="-3"/>
                <w:sz w:val="18"/>
              </w:rPr>
              <w:t> </w:t>
            </w:r>
            <w:r>
              <w:rPr>
                <w:sz w:val="18"/>
              </w:rPr>
              <w:t>of</w:t>
            </w:r>
            <w:r>
              <w:rPr>
                <w:spacing w:val="-2"/>
                <w:sz w:val="18"/>
              </w:rPr>
              <w:t> </w:t>
            </w:r>
            <w:r>
              <w:rPr>
                <w:sz w:val="18"/>
              </w:rPr>
              <w:t>the</w:t>
            </w:r>
            <w:r>
              <w:rPr>
                <w:spacing w:val="-1"/>
                <w:sz w:val="18"/>
              </w:rPr>
              <w:t> </w:t>
            </w:r>
            <w:r>
              <w:rPr>
                <w:i/>
                <w:sz w:val="18"/>
              </w:rPr>
              <w:t>Pipelines</w:t>
            </w:r>
            <w:r>
              <w:rPr>
                <w:i/>
                <w:spacing w:val="-1"/>
                <w:sz w:val="18"/>
              </w:rPr>
              <w:t> </w:t>
            </w:r>
            <w:r>
              <w:rPr>
                <w:i/>
                <w:sz w:val="18"/>
              </w:rPr>
              <w:t>Act</w:t>
            </w:r>
            <w:r>
              <w:rPr>
                <w:i/>
                <w:spacing w:val="-2"/>
                <w:sz w:val="18"/>
              </w:rPr>
              <w:t> </w:t>
            </w:r>
            <w:r>
              <w:rPr>
                <w:i/>
                <w:sz w:val="18"/>
              </w:rPr>
              <w:t>2005</w:t>
            </w:r>
            <w:r>
              <w:rPr>
                <w:i/>
                <w:spacing w:val="-4"/>
                <w:sz w:val="18"/>
              </w:rPr>
              <w:t> </w:t>
            </w:r>
            <w:r>
              <w:rPr>
                <w:sz w:val="18"/>
              </w:rPr>
              <w:t>that</w:t>
            </w:r>
            <w:r>
              <w:rPr>
                <w:spacing w:val="-2"/>
                <w:sz w:val="18"/>
              </w:rPr>
              <w:t> </w:t>
            </w:r>
            <w:r>
              <w:rPr>
                <w:sz w:val="18"/>
              </w:rPr>
              <w:t>relate</w:t>
            </w:r>
            <w:r>
              <w:rPr>
                <w:spacing w:val="-4"/>
                <w:sz w:val="18"/>
              </w:rPr>
              <w:t> </w:t>
            </w:r>
            <w:r>
              <w:rPr>
                <w:sz w:val="18"/>
              </w:rPr>
              <w:t>to</w:t>
            </w:r>
            <w:r>
              <w:rPr>
                <w:spacing w:val="-4"/>
                <w:sz w:val="18"/>
              </w:rPr>
              <w:t> </w:t>
            </w:r>
            <w:r>
              <w:rPr>
                <w:sz w:val="18"/>
              </w:rPr>
              <w:t>safety, and the </w:t>
            </w:r>
            <w:r>
              <w:rPr>
                <w:i/>
                <w:sz w:val="18"/>
              </w:rPr>
              <w:t>Energy Safe Victoria Act 2005</w:t>
            </w:r>
            <w:r>
              <w:rPr>
                <w:sz w:val="18"/>
              </w:rPr>
              <w:t>.</w:t>
            </w:r>
          </w:p>
        </w:tc>
      </w:tr>
      <w:tr>
        <w:trPr>
          <w:trHeight w:val="779" w:hRule="atLeast"/>
        </w:trPr>
        <w:tc>
          <w:tcPr>
            <w:tcW w:w="674" w:type="dxa"/>
            <w:tcBorders>
              <w:top w:val="single" w:sz="8" w:space="0" w:color="1F497D"/>
              <w:bottom w:val="single" w:sz="8" w:space="0" w:color="1F497D"/>
            </w:tcBorders>
          </w:tcPr>
          <w:p>
            <w:pPr>
              <w:pStyle w:val="TableParagraph"/>
              <w:ind w:right="184"/>
              <w:jc w:val="right"/>
              <w:rPr>
                <w:sz w:val="18"/>
              </w:rPr>
            </w:pPr>
            <w:r>
              <w:rPr>
                <w:color w:val="363534"/>
                <w:spacing w:val="-5"/>
                <w:sz w:val="18"/>
              </w:rPr>
              <w:t>35</w:t>
            </w:r>
          </w:p>
        </w:tc>
        <w:tc>
          <w:tcPr>
            <w:tcW w:w="8839" w:type="dxa"/>
            <w:tcBorders>
              <w:top w:val="single" w:sz="8" w:space="0" w:color="1F497D"/>
              <w:bottom w:val="single" w:sz="8" w:space="0" w:color="1F497D"/>
            </w:tcBorders>
          </w:tcPr>
          <w:p>
            <w:pPr>
              <w:pStyle w:val="TableParagraph"/>
              <w:spacing w:line="254" w:lineRule="auto"/>
              <w:ind w:left="197"/>
              <w:rPr>
                <w:sz w:val="18"/>
              </w:rPr>
            </w:pPr>
            <w:r>
              <w:rPr>
                <w:sz w:val="18"/>
              </w:rPr>
              <w:t>The</w:t>
            </w:r>
            <w:r>
              <w:rPr>
                <w:spacing w:val="-2"/>
                <w:sz w:val="18"/>
              </w:rPr>
              <w:t> </w:t>
            </w:r>
            <w:r>
              <w:rPr>
                <w:sz w:val="18"/>
              </w:rPr>
              <w:t>general</w:t>
            </w:r>
            <w:r>
              <w:rPr>
                <w:spacing w:val="-2"/>
                <w:sz w:val="18"/>
              </w:rPr>
              <w:t> </w:t>
            </w:r>
            <w:r>
              <w:rPr>
                <w:sz w:val="18"/>
              </w:rPr>
              <w:t>safety</w:t>
            </w:r>
            <w:r>
              <w:rPr>
                <w:spacing w:val="-4"/>
                <w:sz w:val="18"/>
              </w:rPr>
              <w:t> </w:t>
            </w:r>
            <w:r>
              <w:rPr>
                <w:sz w:val="18"/>
              </w:rPr>
              <w:t>duties</w:t>
            </w:r>
            <w:r>
              <w:rPr>
                <w:spacing w:val="-2"/>
                <w:sz w:val="18"/>
              </w:rPr>
              <w:t> </w:t>
            </w:r>
            <w:r>
              <w:rPr>
                <w:sz w:val="18"/>
              </w:rPr>
              <w:t>within</w:t>
            </w:r>
            <w:r>
              <w:rPr>
                <w:spacing w:val="-2"/>
                <w:sz w:val="18"/>
              </w:rPr>
              <w:t> </w:t>
            </w:r>
            <w:r>
              <w:rPr>
                <w:sz w:val="18"/>
              </w:rPr>
              <w:t>the</w:t>
            </w:r>
            <w:r>
              <w:rPr>
                <w:spacing w:val="-4"/>
                <w:sz w:val="18"/>
              </w:rPr>
              <w:t> </w:t>
            </w:r>
            <w:r>
              <w:rPr>
                <w:sz w:val="18"/>
              </w:rPr>
              <w:t>new</w:t>
            </w:r>
            <w:r>
              <w:rPr>
                <w:spacing w:val="-5"/>
                <w:sz w:val="18"/>
              </w:rPr>
              <w:t> </w:t>
            </w:r>
            <w:r>
              <w:rPr>
                <w:sz w:val="18"/>
              </w:rPr>
              <w:t>consolidated</w:t>
            </w:r>
            <w:r>
              <w:rPr>
                <w:spacing w:val="-2"/>
                <w:sz w:val="18"/>
              </w:rPr>
              <w:t> </w:t>
            </w:r>
            <w:r>
              <w:rPr>
                <w:sz w:val="18"/>
              </w:rPr>
              <w:t>energy</w:t>
            </w:r>
            <w:r>
              <w:rPr>
                <w:spacing w:val="-6"/>
                <w:sz w:val="18"/>
              </w:rPr>
              <w:t> </w:t>
            </w:r>
            <w:r>
              <w:rPr>
                <w:sz w:val="18"/>
              </w:rPr>
              <w:t>safety</w:t>
            </w:r>
            <w:r>
              <w:rPr>
                <w:spacing w:val="-4"/>
                <w:sz w:val="18"/>
              </w:rPr>
              <w:t> </w:t>
            </w:r>
            <w:r>
              <w:rPr>
                <w:sz w:val="18"/>
              </w:rPr>
              <w:t>legislation</w:t>
            </w:r>
            <w:r>
              <w:rPr>
                <w:spacing w:val="-2"/>
                <w:sz w:val="18"/>
              </w:rPr>
              <w:t> </w:t>
            </w:r>
            <w:r>
              <w:rPr>
                <w:sz w:val="18"/>
              </w:rPr>
              <w:t>should</w:t>
            </w:r>
            <w:r>
              <w:rPr>
                <w:spacing w:val="-2"/>
                <w:sz w:val="18"/>
              </w:rPr>
              <w:t> </w:t>
            </w:r>
            <w:r>
              <w:rPr>
                <w:sz w:val="18"/>
              </w:rPr>
              <w:t>be</w:t>
            </w:r>
            <w:r>
              <w:rPr>
                <w:spacing w:val="-2"/>
                <w:sz w:val="18"/>
              </w:rPr>
              <w:t> </w:t>
            </w:r>
            <w:r>
              <w:rPr>
                <w:sz w:val="18"/>
              </w:rPr>
              <w:t>based</w:t>
            </w:r>
            <w:r>
              <w:rPr>
                <w:spacing w:val="-4"/>
                <w:sz w:val="18"/>
              </w:rPr>
              <w:t> </w:t>
            </w:r>
            <w:r>
              <w:rPr>
                <w:sz w:val="18"/>
              </w:rPr>
              <w:t>around</w:t>
            </w:r>
            <w:r>
              <w:rPr>
                <w:spacing w:val="-2"/>
                <w:sz w:val="18"/>
              </w:rPr>
              <w:t> </w:t>
            </w:r>
            <w:r>
              <w:rPr>
                <w:sz w:val="18"/>
              </w:rPr>
              <w:t>a consistent application of the principle that risks should be reduced so far as is “reasonably practicable” aligning with the definition adopted in the </w:t>
            </w:r>
            <w:r>
              <w:rPr>
                <w:i/>
                <w:sz w:val="18"/>
              </w:rPr>
              <w:t>Occupational Health and Safety Act 2004</w:t>
            </w:r>
            <w:r>
              <w:rPr>
                <w:sz w:val="18"/>
              </w:rPr>
              <w:t>.</w:t>
            </w:r>
          </w:p>
        </w:tc>
      </w:tr>
      <w:tr>
        <w:trPr>
          <w:trHeight w:val="2800" w:hRule="atLeast"/>
        </w:trPr>
        <w:tc>
          <w:tcPr>
            <w:tcW w:w="674" w:type="dxa"/>
            <w:tcBorders>
              <w:top w:val="single" w:sz="8" w:space="0" w:color="1F497D"/>
              <w:bottom w:val="single" w:sz="8" w:space="0" w:color="1F497D"/>
            </w:tcBorders>
          </w:tcPr>
          <w:p>
            <w:pPr>
              <w:pStyle w:val="TableParagraph"/>
              <w:ind w:right="184"/>
              <w:jc w:val="right"/>
              <w:rPr>
                <w:sz w:val="18"/>
              </w:rPr>
            </w:pPr>
            <w:r>
              <w:rPr>
                <w:color w:val="363534"/>
                <w:spacing w:val="-5"/>
                <w:sz w:val="18"/>
              </w:rPr>
              <w:t>36</w:t>
            </w:r>
          </w:p>
        </w:tc>
        <w:tc>
          <w:tcPr>
            <w:tcW w:w="8839" w:type="dxa"/>
            <w:tcBorders>
              <w:top w:val="single" w:sz="8" w:space="0" w:color="1F497D"/>
              <w:bottom w:val="single" w:sz="8" w:space="0" w:color="1F497D"/>
            </w:tcBorders>
          </w:tcPr>
          <w:p>
            <w:pPr>
              <w:pStyle w:val="TableParagraph"/>
              <w:spacing w:line="256" w:lineRule="auto"/>
              <w:ind w:left="197" w:right="198"/>
              <w:rPr>
                <w:sz w:val="18"/>
              </w:rPr>
            </w:pPr>
            <w:r>
              <w:rPr>
                <w:sz w:val="18"/>
              </w:rPr>
              <w:t>The</w:t>
            </w:r>
            <w:r>
              <w:rPr>
                <w:spacing w:val="-2"/>
                <w:sz w:val="18"/>
              </w:rPr>
              <w:t> </w:t>
            </w:r>
            <w:r>
              <w:rPr>
                <w:sz w:val="18"/>
              </w:rPr>
              <w:t>general</w:t>
            </w:r>
            <w:r>
              <w:rPr>
                <w:spacing w:val="-2"/>
                <w:sz w:val="18"/>
              </w:rPr>
              <w:t> </w:t>
            </w:r>
            <w:r>
              <w:rPr>
                <w:sz w:val="18"/>
              </w:rPr>
              <w:t>safety</w:t>
            </w:r>
            <w:r>
              <w:rPr>
                <w:spacing w:val="-4"/>
                <w:sz w:val="18"/>
              </w:rPr>
              <w:t> </w:t>
            </w:r>
            <w:r>
              <w:rPr>
                <w:sz w:val="18"/>
              </w:rPr>
              <w:t>duties</w:t>
            </w:r>
            <w:r>
              <w:rPr>
                <w:spacing w:val="-2"/>
                <w:sz w:val="18"/>
              </w:rPr>
              <w:t> </w:t>
            </w:r>
            <w:r>
              <w:rPr>
                <w:sz w:val="18"/>
              </w:rPr>
              <w:t>within</w:t>
            </w:r>
            <w:r>
              <w:rPr>
                <w:spacing w:val="-2"/>
                <w:sz w:val="18"/>
              </w:rPr>
              <w:t> </w:t>
            </w:r>
            <w:r>
              <w:rPr>
                <w:sz w:val="18"/>
              </w:rPr>
              <w:t>the</w:t>
            </w:r>
            <w:r>
              <w:rPr>
                <w:spacing w:val="-5"/>
                <w:sz w:val="18"/>
              </w:rPr>
              <w:t> </w:t>
            </w:r>
            <w:r>
              <w:rPr>
                <w:sz w:val="18"/>
              </w:rPr>
              <w:t>new</w:t>
            </w:r>
            <w:r>
              <w:rPr>
                <w:spacing w:val="-6"/>
                <w:sz w:val="18"/>
              </w:rPr>
              <w:t> </w:t>
            </w:r>
            <w:r>
              <w:rPr>
                <w:sz w:val="18"/>
              </w:rPr>
              <w:t>consolidated</w:t>
            </w:r>
            <w:r>
              <w:rPr>
                <w:spacing w:val="-2"/>
                <w:sz w:val="18"/>
              </w:rPr>
              <w:t> </w:t>
            </w:r>
            <w:r>
              <w:rPr>
                <w:sz w:val="18"/>
              </w:rPr>
              <w:t>energy</w:t>
            </w:r>
            <w:r>
              <w:rPr>
                <w:spacing w:val="-7"/>
                <w:sz w:val="18"/>
              </w:rPr>
              <w:t> </w:t>
            </w:r>
            <w:r>
              <w:rPr>
                <w:sz w:val="18"/>
              </w:rPr>
              <w:t>safety</w:t>
            </w:r>
            <w:r>
              <w:rPr>
                <w:spacing w:val="-4"/>
                <w:sz w:val="18"/>
              </w:rPr>
              <w:t> </w:t>
            </w:r>
            <w:r>
              <w:rPr>
                <w:sz w:val="18"/>
              </w:rPr>
              <w:t>legislation</w:t>
            </w:r>
            <w:r>
              <w:rPr>
                <w:spacing w:val="-2"/>
                <w:sz w:val="18"/>
              </w:rPr>
              <w:t> </w:t>
            </w:r>
            <w:r>
              <w:rPr>
                <w:sz w:val="18"/>
              </w:rPr>
              <w:t>should</w:t>
            </w:r>
            <w:r>
              <w:rPr>
                <w:spacing w:val="-2"/>
                <w:sz w:val="18"/>
              </w:rPr>
              <w:t> </w:t>
            </w:r>
            <w:r>
              <w:rPr>
                <w:sz w:val="18"/>
              </w:rPr>
              <w:t>be</w:t>
            </w:r>
            <w:r>
              <w:rPr>
                <w:spacing w:val="-2"/>
                <w:sz w:val="18"/>
              </w:rPr>
              <w:t> </w:t>
            </w:r>
            <w:r>
              <w:rPr>
                <w:sz w:val="18"/>
              </w:rPr>
              <w:t>presented clearly, with the aim that they:</w:t>
            </w:r>
          </w:p>
          <w:p>
            <w:pPr>
              <w:pStyle w:val="TableParagraph"/>
              <w:numPr>
                <w:ilvl w:val="0"/>
                <w:numId w:val="5"/>
              </w:numPr>
              <w:tabs>
                <w:tab w:pos="366" w:val="left" w:leader="none"/>
              </w:tabs>
              <w:spacing w:line="240" w:lineRule="auto" w:before="47" w:after="0"/>
              <w:ind w:left="366" w:right="0" w:hanging="169"/>
              <w:jc w:val="left"/>
              <w:rPr>
                <w:sz w:val="18"/>
              </w:rPr>
            </w:pPr>
            <w:r>
              <w:rPr>
                <w:sz w:val="18"/>
              </w:rPr>
              <w:t>are</w:t>
            </w:r>
            <w:r>
              <w:rPr>
                <w:spacing w:val="-3"/>
                <w:sz w:val="18"/>
              </w:rPr>
              <w:t> </w:t>
            </w:r>
            <w:r>
              <w:rPr>
                <w:sz w:val="18"/>
              </w:rPr>
              <w:t>aligned,</w:t>
            </w:r>
            <w:r>
              <w:rPr>
                <w:spacing w:val="-3"/>
                <w:sz w:val="18"/>
              </w:rPr>
              <w:t> </w:t>
            </w:r>
            <w:r>
              <w:rPr>
                <w:sz w:val="18"/>
              </w:rPr>
              <w:t>but</w:t>
            </w:r>
            <w:r>
              <w:rPr>
                <w:spacing w:val="-4"/>
                <w:sz w:val="18"/>
              </w:rPr>
              <w:t> </w:t>
            </w:r>
            <w:r>
              <w:rPr>
                <w:sz w:val="18"/>
              </w:rPr>
              <w:t>retain</w:t>
            </w:r>
            <w:r>
              <w:rPr>
                <w:spacing w:val="-5"/>
                <w:sz w:val="18"/>
              </w:rPr>
              <w:t> </w:t>
            </w:r>
            <w:r>
              <w:rPr>
                <w:sz w:val="18"/>
              </w:rPr>
              <w:t>necessary</w:t>
            </w:r>
            <w:r>
              <w:rPr>
                <w:spacing w:val="-4"/>
                <w:sz w:val="18"/>
              </w:rPr>
              <w:t> </w:t>
            </w:r>
            <w:r>
              <w:rPr>
                <w:sz w:val="18"/>
              </w:rPr>
              <w:t>sector-specific</w:t>
            </w:r>
            <w:r>
              <w:rPr>
                <w:spacing w:val="-2"/>
                <w:sz w:val="18"/>
              </w:rPr>
              <w:t> differences;</w:t>
            </w:r>
          </w:p>
          <w:p>
            <w:pPr>
              <w:pStyle w:val="TableParagraph"/>
              <w:numPr>
                <w:ilvl w:val="0"/>
                <w:numId w:val="5"/>
              </w:numPr>
              <w:tabs>
                <w:tab w:pos="366" w:val="left" w:leader="none"/>
              </w:tabs>
              <w:spacing w:line="240" w:lineRule="auto" w:before="58" w:after="0"/>
              <w:ind w:left="366" w:right="0" w:hanging="169"/>
              <w:jc w:val="left"/>
              <w:rPr>
                <w:sz w:val="18"/>
              </w:rPr>
            </w:pPr>
            <w:r>
              <w:rPr>
                <w:sz w:val="18"/>
              </w:rPr>
              <w:t>cover</w:t>
            </w:r>
            <w:r>
              <w:rPr>
                <w:spacing w:val="-2"/>
                <w:sz w:val="18"/>
              </w:rPr>
              <w:t> </w:t>
            </w:r>
            <w:r>
              <w:rPr>
                <w:sz w:val="18"/>
              </w:rPr>
              <w:t>a</w:t>
            </w:r>
            <w:r>
              <w:rPr>
                <w:spacing w:val="-1"/>
                <w:sz w:val="18"/>
              </w:rPr>
              <w:t> </w:t>
            </w:r>
            <w:r>
              <w:rPr>
                <w:sz w:val="18"/>
              </w:rPr>
              <w:t>range</w:t>
            </w:r>
            <w:r>
              <w:rPr>
                <w:spacing w:val="-4"/>
                <w:sz w:val="18"/>
              </w:rPr>
              <w:t> </w:t>
            </w:r>
            <w:r>
              <w:rPr>
                <w:sz w:val="18"/>
              </w:rPr>
              <w:t>of</w:t>
            </w:r>
            <w:r>
              <w:rPr>
                <w:spacing w:val="-4"/>
                <w:sz w:val="18"/>
              </w:rPr>
              <w:t> </w:t>
            </w:r>
            <w:r>
              <w:rPr>
                <w:sz w:val="18"/>
              </w:rPr>
              <w:t>circumstances</w:t>
            </w:r>
            <w:r>
              <w:rPr>
                <w:spacing w:val="-1"/>
                <w:sz w:val="18"/>
              </w:rPr>
              <w:t> </w:t>
            </w:r>
            <w:r>
              <w:rPr>
                <w:sz w:val="18"/>
              </w:rPr>
              <w:t>in</w:t>
            </w:r>
            <w:r>
              <w:rPr>
                <w:spacing w:val="-4"/>
                <w:sz w:val="18"/>
              </w:rPr>
              <w:t> </w:t>
            </w:r>
            <w:r>
              <w:rPr>
                <w:sz w:val="18"/>
              </w:rPr>
              <w:t>energy</w:t>
            </w:r>
            <w:r>
              <w:rPr>
                <w:spacing w:val="-3"/>
                <w:sz w:val="18"/>
              </w:rPr>
              <w:t> </w:t>
            </w:r>
            <w:r>
              <w:rPr>
                <w:sz w:val="18"/>
              </w:rPr>
              <w:t>network </w:t>
            </w:r>
            <w:r>
              <w:rPr>
                <w:spacing w:val="-2"/>
                <w:sz w:val="18"/>
              </w:rPr>
              <w:t>safety;</w:t>
            </w:r>
          </w:p>
          <w:p>
            <w:pPr>
              <w:pStyle w:val="TableParagraph"/>
              <w:numPr>
                <w:ilvl w:val="0"/>
                <w:numId w:val="5"/>
              </w:numPr>
              <w:tabs>
                <w:tab w:pos="366" w:val="left" w:leader="none"/>
              </w:tabs>
              <w:spacing w:line="240" w:lineRule="auto" w:before="58" w:after="0"/>
              <w:ind w:left="366" w:right="0" w:hanging="169"/>
              <w:jc w:val="left"/>
              <w:rPr>
                <w:sz w:val="18"/>
              </w:rPr>
            </w:pPr>
            <w:r>
              <w:rPr>
                <w:sz w:val="18"/>
              </w:rPr>
              <w:t>do</w:t>
            </w:r>
            <w:r>
              <w:rPr>
                <w:spacing w:val="-1"/>
                <w:sz w:val="18"/>
              </w:rPr>
              <w:t> </w:t>
            </w:r>
            <w:r>
              <w:rPr>
                <w:sz w:val="18"/>
              </w:rPr>
              <w:t>not</w:t>
            </w:r>
            <w:r>
              <w:rPr>
                <w:spacing w:val="-3"/>
                <w:sz w:val="18"/>
              </w:rPr>
              <w:t> </w:t>
            </w:r>
            <w:r>
              <w:rPr>
                <w:sz w:val="18"/>
              </w:rPr>
              <w:t>easily</w:t>
            </w:r>
            <w:r>
              <w:rPr>
                <w:spacing w:val="-2"/>
                <w:sz w:val="18"/>
              </w:rPr>
              <w:t> </w:t>
            </w:r>
            <w:r>
              <w:rPr>
                <w:sz w:val="18"/>
              </w:rPr>
              <w:t>become</w:t>
            </w:r>
            <w:r>
              <w:rPr>
                <w:spacing w:val="-3"/>
                <w:sz w:val="18"/>
              </w:rPr>
              <w:t> </w:t>
            </w:r>
            <w:r>
              <w:rPr>
                <w:sz w:val="18"/>
              </w:rPr>
              <w:t>outdated</w:t>
            </w:r>
            <w:r>
              <w:rPr>
                <w:spacing w:val="-3"/>
                <w:sz w:val="18"/>
              </w:rPr>
              <w:t> </w:t>
            </w:r>
            <w:r>
              <w:rPr>
                <w:sz w:val="18"/>
              </w:rPr>
              <w:t>and</w:t>
            </w:r>
            <w:r>
              <w:rPr>
                <w:spacing w:val="-3"/>
                <w:sz w:val="18"/>
              </w:rPr>
              <w:t> </w:t>
            </w:r>
            <w:r>
              <w:rPr>
                <w:sz w:val="18"/>
              </w:rPr>
              <w:t>can</w:t>
            </w:r>
            <w:r>
              <w:rPr>
                <w:spacing w:val="-3"/>
                <w:sz w:val="18"/>
              </w:rPr>
              <w:t> </w:t>
            </w:r>
            <w:r>
              <w:rPr>
                <w:sz w:val="18"/>
              </w:rPr>
              <w:t>cover</w:t>
            </w:r>
            <w:r>
              <w:rPr>
                <w:spacing w:val="-1"/>
                <w:sz w:val="18"/>
              </w:rPr>
              <w:t> </w:t>
            </w:r>
            <w:r>
              <w:rPr>
                <w:sz w:val="18"/>
              </w:rPr>
              <w:t>emerging</w:t>
            </w:r>
            <w:r>
              <w:rPr>
                <w:spacing w:val="-3"/>
                <w:sz w:val="18"/>
              </w:rPr>
              <w:t> </w:t>
            </w:r>
            <w:r>
              <w:rPr>
                <w:sz w:val="18"/>
              </w:rPr>
              <w:t>risks</w:t>
            </w:r>
            <w:r>
              <w:rPr>
                <w:spacing w:val="-5"/>
                <w:sz w:val="18"/>
              </w:rPr>
              <w:t> </w:t>
            </w:r>
            <w:r>
              <w:rPr>
                <w:sz w:val="18"/>
              </w:rPr>
              <w:t>and industry</w:t>
            </w:r>
            <w:r>
              <w:rPr>
                <w:spacing w:val="-2"/>
                <w:sz w:val="18"/>
              </w:rPr>
              <w:t> changes;</w:t>
            </w:r>
          </w:p>
          <w:p>
            <w:pPr>
              <w:pStyle w:val="TableParagraph"/>
              <w:numPr>
                <w:ilvl w:val="0"/>
                <w:numId w:val="5"/>
              </w:numPr>
              <w:tabs>
                <w:tab w:pos="366" w:val="left" w:leader="none"/>
              </w:tabs>
              <w:spacing w:line="240" w:lineRule="auto" w:before="60" w:after="0"/>
              <w:ind w:left="366" w:right="0" w:hanging="169"/>
              <w:jc w:val="left"/>
              <w:rPr>
                <w:sz w:val="18"/>
              </w:rPr>
            </w:pPr>
            <w:r>
              <w:rPr>
                <w:sz w:val="18"/>
              </w:rPr>
              <w:t>are</w:t>
            </w:r>
            <w:r>
              <w:rPr>
                <w:spacing w:val="-1"/>
                <w:sz w:val="18"/>
              </w:rPr>
              <w:t> </w:t>
            </w:r>
            <w:r>
              <w:rPr>
                <w:sz w:val="18"/>
              </w:rPr>
              <w:t>clearly</w:t>
            </w:r>
            <w:r>
              <w:rPr>
                <w:spacing w:val="-3"/>
                <w:sz w:val="18"/>
              </w:rPr>
              <w:t> </w:t>
            </w:r>
            <w:r>
              <w:rPr>
                <w:sz w:val="18"/>
              </w:rPr>
              <w:t>expressed</w:t>
            </w:r>
            <w:r>
              <w:rPr>
                <w:spacing w:val="-4"/>
                <w:sz w:val="18"/>
              </w:rPr>
              <w:t> </w:t>
            </w:r>
            <w:r>
              <w:rPr>
                <w:sz w:val="18"/>
              </w:rPr>
              <w:t>as</w:t>
            </w:r>
            <w:r>
              <w:rPr>
                <w:spacing w:val="-1"/>
                <w:sz w:val="18"/>
              </w:rPr>
              <w:t> </w:t>
            </w:r>
            <w:r>
              <w:rPr>
                <w:sz w:val="18"/>
              </w:rPr>
              <w:t>to the</w:t>
            </w:r>
            <w:r>
              <w:rPr>
                <w:spacing w:val="-4"/>
                <w:sz w:val="18"/>
              </w:rPr>
              <w:t> </w:t>
            </w:r>
            <w:r>
              <w:rPr>
                <w:sz w:val="18"/>
              </w:rPr>
              <w:t>obligations</w:t>
            </w:r>
            <w:r>
              <w:rPr>
                <w:spacing w:val="-1"/>
                <w:sz w:val="18"/>
              </w:rPr>
              <w:t> </w:t>
            </w:r>
            <w:r>
              <w:rPr>
                <w:sz w:val="18"/>
              </w:rPr>
              <w:t>imposed</w:t>
            </w:r>
            <w:r>
              <w:rPr>
                <w:spacing w:val="-4"/>
                <w:sz w:val="18"/>
              </w:rPr>
              <w:t> </w:t>
            </w:r>
            <w:r>
              <w:rPr>
                <w:sz w:val="18"/>
              </w:rPr>
              <w:t>and</w:t>
            </w:r>
            <w:r>
              <w:rPr>
                <w:spacing w:val="-3"/>
                <w:sz w:val="18"/>
              </w:rPr>
              <w:t> </w:t>
            </w:r>
            <w:r>
              <w:rPr>
                <w:sz w:val="18"/>
              </w:rPr>
              <w:t>classes</w:t>
            </w:r>
            <w:r>
              <w:rPr>
                <w:spacing w:val="-1"/>
                <w:sz w:val="18"/>
              </w:rPr>
              <w:t> </w:t>
            </w:r>
            <w:r>
              <w:rPr>
                <w:sz w:val="18"/>
              </w:rPr>
              <w:t>of</w:t>
            </w:r>
            <w:r>
              <w:rPr>
                <w:spacing w:val="-4"/>
                <w:sz w:val="18"/>
              </w:rPr>
              <w:t> </w:t>
            </w:r>
            <w:r>
              <w:rPr>
                <w:sz w:val="18"/>
              </w:rPr>
              <w:t>duty</w:t>
            </w:r>
            <w:r>
              <w:rPr>
                <w:spacing w:val="-2"/>
                <w:sz w:val="18"/>
              </w:rPr>
              <w:t> holders;</w:t>
            </w:r>
          </w:p>
          <w:p>
            <w:pPr>
              <w:pStyle w:val="TableParagraph"/>
              <w:numPr>
                <w:ilvl w:val="0"/>
                <w:numId w:val="5"/>
              </w:numPr>
              <w:tabs>
                <w:tab w:pos="366" w:val="left" w:leader="none"/>
              </w:tabs>
              <w:spacing w:line="240" w:lineRule="auto" w:before="58" w:after="0"/>
              <w:ind w:left="366" w:right="0" w:hanging="169"/>
              <w:jc w:val="left"/>
              <w:rPr>
                <w:sz w:val="18"/>
              </w:rPr>
            </w:pPr>
            <w:r>
              <w:rPr>
                <w:sz w:val="18"/>
              </w:rPr>
              <w:t>are</w:t>
            </w:r>
            <w:r>
              <w:rPr>
                <w:spacing w:val="-2"/>
                <w:sz w:val="18"/>
              </w:rPr>
              <w:t> </w:t>
            </w:r>
            <w:r>
              <w:rPr>
                <w:sz w:val="18"/>
              </w:rPr>
              <w:t>enforceable</w:t>
            </w:r>
            <w:r>
              <w:rPr>
                <w:spacing w:val="-2"/>
                <w:sz w:val="18"/>
              </w:rPr>
              <w:t> </w:t>
            </w:r>
            <w:r>
              <w:rPr>
                <w:sz w:val="18"/>
              </w:rPr>
              <w:t>in</w:t>
            </w:r>
            <w:r>
              <w:rPr>
                <w:spacing w:val="-1"/>
                <w:sz w:val="18"/>
              </w:rPr>
              <w:t> </w:t>
            </w:r>
            <w:r>
              <w:rPr>
                <w:spacing w:val="-2"/>
                <w:sz w:val="18"/>
              </w:rPr>
              <w:t>practice;</w:t>
            </w:r>
          </w:p>
          <w:p>
            <w:pPr>
              <w:pStyle w:val="TableParagraph"/>
              <w:numPr>
                <w:ilvl w:val="0"/>
                <w:numId w:val="5"/>
              </w:numPr>
              <w:tabs>
                <w:tab w:pos="365" w:val="left" w:leader="none"/>
                <w:tab w:pos="367" w:val="left" w:leader="none"/>
              </w:tabs>
              <w:spacing w:line="249" w:lineRule="auto" w:before="58" w:after="0"/>
              <w:ind w:left="367" w:right="480" w:hanging="171"/>
              <w:jc w:val="left"/>
              <w:rPr>
                <w:sz w:val="18"/>
              </w:rPr>
            </w:pPr>
            <w:r>
              <w:rPr>
                <w:sz w:val="18"/>
              </w:rPr>
              <w:t>function</w:t>
            </w:r>
            <w:r>
              <w:rPr>
                <w:spacing w:val="-4"/>
                <w:sz w:val="18"/>
              </w:rPr>
              <w:t> </w:t>
            </w:r>
            <w:r>
              <w:rPr>
                <w:sz w:val="18"/>
              </w:rPr>
              <w:t>effectively</w:t>
            </w:r>
            <w:r>
              <w:rPr>
                <w:spacing w:val="-3"/>
                <w:sz w:val="18"/>
              </w:rPr>
              <w:t> </w:t>
            </w:r>
            <w:r>
              <w:rPr>
                <w:sz w:val="18"/>
              </w:rPr>
              <w:t>with</w:t>
            </w:r>
            <w:r>
              <w:rPr>
                <w:spacing w:val="-1"/>
                <w:sz w:val="18"/>
              </w:rPr>
              <w:t> </w:t>
            </w:r>
            <w:r>
              <w:rPr>
                <w:sz w:val="18"/>
              </w:rPr>
              <w:t>safety</w:t>
            </w:r>
            <w:r>
              <w:rPr>
                <w:spacing w:val="-6"/>
                <w:sz w:val="18"/>
              </w:rPr>
              <w:t> </w:t>
            </w:r>
            <w:r>
              <w:rPr>
                <w:sz w:val="18"/>
              </w:rPr>
              <w:t>case</w:t>
            </w:r>
            <w:r>
              <w:rPr>
                <w:spacing w:val="-1"/>
                <w:sz w:val="18"/>
              </w:rPr>
              <w:t> </w:t>
            </w:r>
            <w:r>
              <w:rPr>
                <w:sz w:val="18"/>
              </w:rPr>
              <w:t>provisions</w:t>
            </w:r>
            <w:r>
              <w:rPr>
                <w:spacing w:val="-1"/>
                <w:sz w:val="18"/>
              </w:rPr>
              <w:t> </w:t>
            </w:r>
            <w:r>
              <w:rPr>
                <w:sz w:val="18"/>
              </w:rPr>
              <w:t>under</w:t>
            </w:r>
            <w:r>
              <w:rPr>
                <w:spacing w:val="-4"/>
                <w:sz w:val="18"/>
              </w:rPr>
              <w:t> </w:t>
            </w:r>
            <w:r>
              <w:rPr>
                <w:sz w:val="18"/>
              </w:rPr>
              <w:t>the</w:t>
            </w:r>
            <w:r>
              <w:rPr>
                <w:spacing w:val="-1"/>
                <w:sz w:val="18"/>
              </w:rPr>
              <w:t> </w:t>
            </w:r>
            <w:r>
              <w:rPr>
                <w:sz w:val="18"/>
              </w:rPr>
              <w:t>Act,</w:t>
            </w:r>
            <w:r>
              <w:rPr>
                <w:spacing w:val="-4"/>
                <w:sz w:val="18"/>
              </w:rPr>
              <w:t> </w:t>
            </w:r>
            <w:r>
              <w:rPr>
                <w:sz w:val="18"/>
              </w:rPr>
              <w:t>including</w:t>
            </w:r>
            <w:r>
              <w:rPr>
                <w:spacing w:val="-4"/>
                <w:sz w:val="18"/>
              </w:rPr>
              <w:t> </w:t>
            </w:r>
            <w:r>
              <w:rPr>
                <w:sz w:val="18"/>
              </w:rPr>
              <w:t>enabling</w:t>
            </w:r>
            <w:r>
              <w:rPr>
                <w:spacing w:val="-1"/>
                <w:sz w:val="18"/>
              </w:rPr>
              <w:t> </w:t>
            </w:r>
            <w:r>
              <w:rPr>
                <w:sz w:val="18"/>
              </w:rPr>
              <w:t>the</w:t>
            </w:r>
            <w:r>
              <w:rPr>
                <w:spacing w:val="-1"/>
                <w:sz w:val="18"/>
              </w:rPr>
              <w:t> </w:t>
            </w:r>
            <w:r>
              <w:rPr>
                <w:sz w:val="18"/>
              </w:rPr>
              <w:t>regulator</w:t>
            </w:r>
            <w:r>
              <w:rPr>
                <w:spacing w:val="-2"/>
                <w:sz w:val="18"/>
              </w:rPr>
              <w:t> </w:t>
            </w:r>
            <w:r>
              <w:rPr>
                <w:sz w:val="18"/>
              </w:rPr>
              <w:t>to</w:t>
            </w:r>
            <w:r>
              <w:rPr>
                <w:spacing w:val="-1"/>
                <w:sz w:val="18"/>
              </w:rPr>
              <w:t> </w:t>
            </w:r>
            <w:r>
              <w:rPr>
                <w:sz w:val="18"/>
              </w:rPr>
              <w:t>take compliance and enforcement action in response to unacceptable risk; and</w:t>
            </w:r>
          </w:p>
          <w:p>
            <w:pPr>
              <w:pStyle w:val="TableParagraph"/>
              <w:numPr>
                <w:ilvl w:val="0"/>
                <w:numId w:val="5"/>
              </w:numPr>
              <w:tabs>
                <w:tab w:pos="366" w:val="left" w:leader="none"/>
              </w:tabs>
              <w:spacing w:line="240" w:lineRule="auto" w:before="55" w:after="0"/>
              <w:ind w:left="366" w:right="0" w:hanging="169"/>
              <w:jc w:val="left"/>
              <w:rPr>
                <w:sz w:val="18"/>
              </w:rPr>
            </w:pPr>
            <w:r>
              <w:rPr>
                <w:sz w:val="18"/>
              </w:rPr>
              <w:t>remain</w:t>
            </w:r>
            <w:r>
              <w:rPr>
                <w:spacing w:val="-3"/>
                <w:sz w:val="18"/>
              </w:rPr>
              <w:t> </w:t>
            </w:r>
            <w:r>
              <w:rPr>
                <w:sz w:val="18"/>
              </w:rPr>
              <w:t>outcomes-based</w:t>
            </w:r>
            <w:r>
              <w:rPr>
                <w:spacing w:val="-5"/>
                <w:sz w:val="18"/>
              </w:rPr>
              <w:t> </w:t>
            </w:r>
            <w:r>
              <w:rPr>
                <w:sz w:val="18"/>
              </w:rPr>
              <w:t>allowing</w:t>
            </w:r>
            <w:r>
              <w:rPr>
                <w:spacing w:val="-3"/>
                <w:sz w:val="18"/>
              </w:rPr>
              <w:t> </w:t>
            </w:r>
            <w:r>
              <w:rPr>
                <w:sz w:val="18"/>
              </w:rPr>
              <w:t>flexibility</w:t>
            </w:r>
            <w:r>
              <w:rPr>
                <w:spacing w:val="-4"/>
                <w:sz w:val="18"/>
              </w:rPr>
              <w:t> </w:t>
            </w:r>
            <w:r>
              <w:rPr>
                <w:sz w:val="18"/>
              </w:rPr>
              <w:t>in</w:t>
            </w:r>
            <w:r>
              <w:rPr>
                <w:spacing w:val="-5"/>
                <w:sz w:val="18"/>
              </w:rPr>
              <w:t> </w:t>
            </w:r>
            <w:r>
              <w:rPr>
                <w:sz w:val="18"/>
              </w:rPr>
              <w:t>compliance</w:t>
            </w:r>
            <w:r>
              <w:rPr>
                <w:spacing w:val="-2"/>
                <w:sz w:val="18"/>
              </w:rPr>
              <w:t> arrangements.</w:t>
            </w:r>
          </w:p>
        </w:tc>
      </w:tr>
    </w:tbl>
    <w:p>
      <w:pPr>
        <w:spacing w:after="0" w:line="240" w:lineRule="auto"/>
        <w:jc w:val="left"/>
        <w:rPr>
          <w:sz w:val="18"/>
        </w:rPr>
        <w:sectPr>
          <w:pgSz w:w="11900" w:h="16820"/>
          <w:pgMar w:header="0" w:footer="459" w:top="1080" w:bottom="640" w:left="1000" w:right="1020"/>
        </w:sectPr>
      </w:pPr>
    </w:p>
    <w:p>
      <w:pPr>
        <w:pStyle w:val="BodyText"/>
        <w:spacing w:before="1"/>
        <w:rPr>
          <w:sz w:val="2"/>
        </w:rPr>
      </w:pPr>
    </w:p>
    <w:tbl>
      <w:tblPr>
        <w:tblW w:w="0" w:type="auto"/>
        <w:jc w:val="left"/>
        <w:tblInd w:w="1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9"/>
        <w:gridCol w:w="8834"/>
      </w:tblGrid>
      <w:tr>
        <w:trPr>
          <w:trHeight w:val="421" w:hRule="atLeast"/>
        </w:trPr>
        <w:tc>
          <w:tcPr>
            <w:tcW w:w="679" w:type="dxa"/>
            <w:tcBorders>
              <w:bottom w:val="single" w:sz="8" w:space="0" w:color="1F497D"/>
            </w:tcBorders>
            <w:shd w:val="clear" w:color="auto" w:fill="0072CE"/>
          </w:tcPr>
          <w:p>
            <w:pPr>
              <w:pStyle w:val="TableParagraph"/>
              <w:spacing w:before="0"/>
              <w:rPr>
                <w:rFonts w:ascii="Times New Roman"/>
                <w:sz w:val="18"/>
              </w:rPr>
            </w:pPr>
          </w:p>
        </w:tc>
        <w:tc>
          <w:tcPr>
            <w:tcW w:w="8834" w:type="dxa"/>
            <w:tcBorders>
              <w:bottom w:val="single" w:sz="8" w:space="0" w:color="1F497D"/>
            </w:tcBorders>
            <w:shd w:val="clear" w:color="auto" w:fill="0072CE"/>
          </w:tcPr>
          <w:p>
            <w:pPr>
              <w:pStyle w:val="TableParagraph"/>
              <w:spacing w:before="126"/>
              <w:ind w:left="192"/>
              <w:rPr>
                <w:b/>
                <w:sz w:val="18"/>
              </w:rPr>
            </w:pPr>
            <w:r>
              <w:rPr>
                <w:b/>
                <w:color w:val="FFFFFF"/>
                <w:sz w:val="18"/>
              </w:rPr>
              <w:t>Recommendations</w:t>
            </w:r>
            <w:r>
              <w:rPr>
                <w:b/>
                <w:color w:val="FFFFFF"/>
                <w:spacing w:val="-3"/>
                <w:sz w:val="18"/>
              </w:rPr>
              <w:t> </w:t>
            </w:r>
            <w:r>
              <w:rPr>
                <w:b/>
                <w:color w:val="FFFFFF"/>
                <w:sz w:val="18"/>
              </w:rPr>
              <w:t>supported</w:t>
            </w:r>
            <w:r>
              <w:rPr>
                <w:b/>
                <w:color w:val="FFFFFF"/>
                <w:spacing w:val="-4"/>
                <w:sz w:val="18"/>
              </w:rPr>
              <w:t> </w:t>
            </w:r>
            <w:r>
              <w:rPr>
                <w:b/>
                <w:color w:val="FFFFFF"/>
                <w:sz w:val="18"/>
              </w:rPr>
              <w:t>in</w:t>
            </w:r>
            <w:r>
              <w:rPr>
                <w:b/>
                <w:color w:val="FFFFFF"/>
                <w:spacing w:val="-4"/>
                <w:sz w:val="18"/>
              </w:rPr>
              <w:t> </w:t>
            </w:r>
            <w:r>
              <w:rPr>
                <w:b/>
                <w:color w:val="FFFFFF"/>
                <w:spacing w:val="-2"/>
                <w:sz w:val="18"/>
              </w:rPr>
              <w:t>principle</w:t>
            </w:r>
          </w:p>
        </w:tc>
      </w:tr>
      <w:tr>
        <w:trPr>
          <w:trHeight w:val="1439" w:hRule="atLeast"/>
        </w:trPr>
        <w:tc>
          <w:tcPr>
            <w:tcW w:w="679" w:type="dxa"/>
            <w:tcBorders>
              <w:top w:val="single" w:sz="8" w:space="0" w:color="1F497D"/>
              <w:bottom w:val="single" w:sz="8" w:space="0" w:color="1F497D"/>
            </w:tcBorders>
          </w:tcPr>
          <w:p>
            <w:pPr>
              <w:pStyle w:val="TableParagraph"/>
              <w:ind w:right="189"/>
              <w:jc w:val="right"/>
              <w:rPr>
                <w:sz w:val="18"/>
              </w:rPr>
            </w:pPr>
            <w:r>
              <w:rPr>
                <w:color w:val="363534"/>
                <w:spacing w:val="-5"/>
                <w:sz w:val="18"/>
              </w:rPr>
              <w:t>37</w:t>
            </w:r>
          </w:p>
        </w:tc>
        <w:tc>
          <w:tcPr>
            <w:tcW w:w="8834" w:type="dxa"/>
            <w:tcBorders>
              <w:top w:val="single" w:sz="8" w:space="0" w:color="1F497D"/>
              <w:bottom w:val="single" w:sz="8" w:space="0" w:color="1F497D"/>
            </w:tcBorders>
          </w:tcPr>
          <w:p>
            <w:pPr>
              <w:pStyle w:val="TableParagraph"/>
              <w:spacing w:line="254" w:lineRule="auto"/>
              <w:ind w:left="192" w:right="192"/>
              <w:rPr>
                <w:sz w:val="18"/>
              </w:rPr>
            </w:pPr>
            <w:r>
              <w:rPr>
                <w:sz w:val="18"/>
              </w:rPr>
              <w:t>The consolidated energy safety legislation should provide consistent foundations for the safety case regime in the regulation of electricity and gas network safety. The legislation should make it clear that safety case based regulation must be supported by detailed systems and prescribed standards applied within network businesses. It should also be clear from ESV’s objectives, functions, and business’ safety duties</w:t>
            </w:r>
            <w:r>
              <w:rPr>
                <w:spacing w:val="-2"/>
                <w:sz w:val="18"/>
              </w:rPr>
              <w:t> </w:t>
            </w:r>
            <w:r>
              <w:rPr>
                <w:sz w:val="18"/>
              </w:rPr>
              <w:t>that</w:t>
            </w:r>
            <w:r>
              <w:rPr>
                <w:spacing w:val="-3"/>
                <w:sz w:val="18"/>
              </w:rPr>
              <w:t> </w:t>
            </w:r>
            <w:r>
              <w:rPr>
                <w:sz w:val="18"/>
              </w:rPr>
              <w:t>long-term</w:t>
            </w:r>
            <w:r>
              <w:rPr>
                <w:spacing w:val="-4"/>
                <w:sz w:val="18"/>
              </w:rPr>
              <w:t> </w:t>
            </w:r>
            <w:r>
              <w:rPr>
                <w:sz w:val="18"/>
              </w:rPr>
              <w:t>asset</w:t>
            </w:r>
            <w:r>
              <w:rPr>
                <w:spacing w:val="-4"/>
                <w:sz w:val="18"/>
              </w:rPr>
              <w:t> </w:t>
            </w:r>
            <w:r>
              <w:rPr>
                <w:sz w:val="18"/>
              </w:rPr>
              <w:t>integrity</w:t>
            </w:r>
            <w:r>
              <w:rPr>
                <w:spacing w:val="-4"/>
                <w:sz w:val="18"/>
              </w:rPr>
              <w:t> </w:t>
            </w:r>
            <w:r>
              <w:rPr>
                <w:sz w:val="18"/>
              </w:rPr>
              <w:t>and</w:t>
            </w:r>
            <w:r>
              <w:rPr>
                <w:spacing w:val="-2"/>
                <w:sz w:val="18"/>
              </w:rPr>
              <w:t> </w:t>
            </w:r>
            <w:r>
              <w:rPr>
                <w:sz w:val="18"/>
              </w:rPr>
              <w:t>sustainability</w:t>
            </w:r>
            <w:r>
              <w:rPr>
                <w:spacing w:val="-4"/>
                <w:sz w:val="18"/>
              </w:rPr>
              <w:t> </w:t>
            </w:r>
            <w:r>
              <w:rPr>
                <w:sz w:val="18"/>
              </w:rPr>
              <w:t>are</w:t>
            </w:r>
            <w:r>
              <w:rPr>
                <w:spacing w:val="-4"/>
                <w:sz w:val="18"/>
              </w:rPr>
              <w:t> </w:t>
            </w:r>
            <w:r>
              <w:rPr>
                <w:sz w:val="18"/>
              </w:rPr>
              <w:t>encompassed</w:t>
            </w:r>
            <w:r>
              <w:rPr>
                <w:spacing w:val="-4"/>
                <w:sz w:val="18"/>
              </w:rPr>
              <w:t> </w:t>
            </w:r>
            <w:r>
              <w:rPr>
                <w:sz w:val="18"/>
              </w:rPr>
              <w:t>within</w:t>
            </w:r>
            <w:r>
              <w:rPr>
                <w:spacing w:val="-2"/>
                <w:sz w:val="18"/>
              </w:rPr>
              <w:t> </w:t>
            </w:r>
            <w:r>
              <w:rPr>
                <w:sz w:val="18"/>
              </w:rPr>
              <w:t>the</w:t>
            </w:r>
            <w:r>
              <w:rPr>
                <w:spacing w:val="-2"/>
                <w:sz w:val="18"/>
              </w:rPr>
              <w:t> </w:t>
            </w:r>
            <w:r>
              <w:rPr>
                <w:sz w:val="18"/>
              </w:rPr>
              <w:t>safety</w:t>
            </w:r>
            <w:r>
              <w:rPr>
                <w:spacing w:val="-4"/>
                <w:sz w:val="18"/>
              </w:rPr>
              <w:t> </w:t>
            </w:r>
            <w:r>
              <w:rPr>
                <w:sz w:val="18"/>
              </w:rPr>
              <w:t>case</w:t>
            </w:r>
            <w:r>
              <w:rPr>
                <w:spacing w:val="-2"/>
                <w:sz w:val="18"/>
              </w:rPr>
              <w:t> </w:t>
            </w:r>
            <w:r>
              <w:rPr>
                <w:sz w:val="18"/>
              </w:rPr>
              <w:t>regime</w:t>
            </w:r>
            <w:r>
              <w:rPr>
                <w:spacing w:val="-2"/>
                <w:sz w:val="18"/>
              </w:rPr>
              <w:t> </w:t>
            </w:r>
            <w:r>
              <w:rPr>
                <w:sz w:val="18"/>
              </w:rPr>
              <w:t>and ESV’s regulatory remit.</w:t>
            </w:r>
          </w:p>
        </w:tc>
      </w:tr>
      <w:tr>
        <w:trPr>
          <w:trHeight w:val="999" w:hRule="atLeast"/>
        </w:trPr>
        <w:tc>
          <w:tcPr>
            <w:tcW w:w="679" w:type="dxa"/>
            <w:tcBorders>
              <w:top w:val="single" w:sz="8" w:space="0" w:color="1F497D"/>
              <w:bottom w:val="single" w:sz="8" w:space="0" w:color="1F497D"/>
            </w:tcBorders>
          </w:tcPr>
          <w:p>
            <w:pPr>
              <w:pStyle w:val="TableParagraph"/>
              <w:spacing w:before="75"/>
              <w:ind w:right="189"/>
              <w:jc w:val="right"/>
              <w:rPr>
                <w:sz w:val="18"/>
              </w:rPr>
            </w:pPr>
            <w:r>
              <w:rPr>
                <w:color w:val="363534"/>
                <w:spacing w:val="-5"/>
                <w:sz w:val="18"/>
              </w:rPr>
              <w:t>38</w:t>
            </w:r>
          </w:p>
        </w:tc>
        <w:tc>
          <w:tcPr>
            <w:tcW w:w="8834" w:type="dxa"/>
            <w:tcBorders>
              <w:top w:val="single" w:sz="8" w:space="0" w:color="1F497D"/>
              <w:bottom w:val="single" w:sz="8" w:space="0" w:color="1F497D"/>
            </w:tcBorders>
          </w:tcPr>
          <w:p>
            <w:pPr>
              <w:pStyle w:val="TableParagraph"/>
              <w:spacing w:line="256" w:lineRule="auto"/>
              <w:ind w:left="192" w:right="192"/>
              <w:rPr>
                <w:sz w:val="18"/>
              </w:rPr>
            </w:pPr>
            <w:r>
              <w:rPr>
                <w:sz w:val="18"/>
              </w:rPr>
              <w:t>In</w:t>
            </w:r>
            <w:r>
              <w:rPr>
                <w:spacing w:val="-2"/>
                <w:sz w:val="18"/>
              </w:rPr>
              <w:t> </w:t>
            </w:r>
            <w:r>
              <w:rPr>
                <w:sz w:val="18"/>
              </w:rPr>
              <w:t>developing</w:t>
            </w:r>
            <w:r>
              <w:rPr>
                <w:spacing w:val="-2"/>
                <w:sz w:val="18"/>
              </w:rPr>
              <w:t> </w:t>
            </w:r>
            <w:r>
              <w:rPr>
                <w:sz w:val="18"/>
              </w:rPr>
              <w:t>new</w:t>
            </w:r>
            <w:r>
              <w:rPr>
                <w:spacing w:val="-6"/>
                <w:sz w:val="18"/>
              </w:rPr>
              <w:t> </w:t>
            </w:r>
            <w:r>
              <w:rPr>
                <w:sz w:val="18"/>
              </w:rPr>
              <w:t>consolidated</w:t>
            </w:r>
            <w:r>
              <w:rPr>
                <w:spacing w:val="-2"/>
                <w:sz w:val="18"/>
              </w:rPr>
              <w:t> </w:t>
            </w:r>
            <w:r>
              <w:rPr>
                <w:sz w:val="18"/>
              </w:rPr>
              <w:t>energy</w:t>
            </w:r>
            <w:r>
              <w:rPr>
                <w:spacing w:val="-4"/>
                <w:sz w:val="18"/>
              </w:rPr>
              <w:t> </w:t>
            </w:r>
            <w:r>
              <w:rPr>
                <w:sz w:val="18"/>
              </w:rPr>
              <w:t>safety</w:t>
            </w:r>
            <w:r>
              <w:rPr>
                <w:spacing w:val="-4"/>
                <w:sz w:val="18"/>
              </w:rPr>
              <w:t> </w:t>
            </w:r>
            <w:r>
              <w:rPr>
                <w:sz w:val="18"/>
              </w:rPr>
              <w:t>legislation,</w:t>
            </w:r>
            <w:r>
              <w:rPr>
                <w:spacing w:val="-5"/>
                <w:sz w:val="18"/>
              </w:rPr>
              <w:t> </w:t>
            </w:r>
            <w:r>
              <w:rPr>
                <w:sz w:val="18"/>
              </w:rPr>
              <w:t>consideration</w:t>
            </w:r>
            <w:r>
              <w:rPr>
                <w:spacing w:val="-5"/>
                <w:sz w:val="18"/>
              </w:rPr>
              <w:t> </w:t>
            </w:r>
            <w:r>
              <w:rPr>
                <w:sz w:val="18"/>
              </w:rPr>
              <w:t>should</w:t>
            </w:r>
            <w:r>
              <w:rPr>
                <w:spacing w:val="-5"/>
                <w:sz w:val="18"/>
              </w:rPr>
              <w:t> </w:t>
            </w:r>
            <w:r>
              <w:rPr>
                <w:sz w:val="18"/>
              </w:rPr>
              <w:t>be</w:t>
            </w:r>
            <w:r>
              <w:rPr>
                <w:spacing w:val="-2"/>
                <w:sz w:val="18"/>
              </w:rPr>
              <w:t> </w:t>
            </w:r>
            <w:r>
              <w:rPr>
                <w:sz w:val="18"/>
              </w:rPr>
              <w:t>given</w:t>
            </w:r>
            <w:r>
              <w:rPr>
                <w:spacing w:val="-2"/>
                <w:sz w:val="18"/>
              </w:rPr>
              <w:t> </w:t>
            </w:r>
            <w:r>
              <w:rPr>
                <w:sz w:val="18"/>
              </w:rPr>
              <w:t>to</w:t>
            </w:r>
            <w:r>
              <w:rPr>
                <w:spacing w:val="-6"/>
                <w:sz w:val="18"/>
              </w:rPr>
              <w:t> </w:t>
            </w:r>
            <w:r>
              <w:rPr>
                <w:sz w:val="18"/>
              </w:rPr>
              <w:t>improving</w:t>
            </w:r>
            <w:r>
              <w:rPr>
                <w:spacing w:val="-2"/>
                <w:sz w:val="18"/>
              </w:rPr>
              <w:t> </w:t>
            </w:r>
            <w:r>
              <w:rPr>
                <w:sz w:val="18"/>
              </w:rPr>
              <w:t>the structure and operation of regulations under the Act, including, for example, integrating the Code of Practice</w:t>
            </w:r>
            <w:r>
              <w:rPr>
                <w:spacing w:val="-2"/>
                <w:sz w:val="18"/>
              </w:rPr>
              <w:t> </w:t>
            </w:r>
            <w:r>
              <w:rPr>
                <w:sz w:val="18"/>
              </w:rPr>
              <w:t>for</w:t>
            </w:r>
            <w:r>
              <w:rPr>
                <w:spacing w:val="-3"/>
                <w:sz w:val="18"/>
              </w:rPr>
              <w:t> </w:t>
            </w:r>
            <w:r>
              <w:rPr>
                <w:sz w:val="18"/>
              </w:rPr>
              <w:t>Electric</w:t>
            </w:r>
            <w:r>
              <w:rPr>
                <w:spacing w:val="-2"/>
                <w:sz w:val="18"/>
              </w:rPr>
              <w:t> </w:t>
            </w:r>
            <w:r>
              <w:rPr>
                <w:sz w:val="18"/>
              </w:rPr>
              <w:t>Line</w:t>
            </w:r>
            <w:r>
              <w:rPr>
                <w:spacing w:val="-2"/>
                <w:sz w:val="18"/>
              </w:rPr>
              <w:t> </w:t>
            </w:r>
            <w:r>
              <w:rPr>
                <w:sz w:val="18"/>
              </w:rPr>
              <w:t>Clearance</w:t>
            </w:r>
            <w:r>
              <w:rPr>
                <w:spacing w:val="-5"/>
                <w:sz w:val="18"/>
              </w:rPr>
              <w:t> </w:t>
            </w:r>
            <w:r>
              <w:rPr>
                <w:sz w:val="18"/>
              </w:rPr>
              <w:t>into</w:t>
            </w:r>
            <w:r>
              <w:rPr>
                <w:spacing w:val="-2"/>
                <w:sz w:val="18"/>
              </w:rPr>
              <w:t> </w:t>
            </w:r>
            <w:r>
              <w:rPr>
                <w:sz w:val="18"/>
              </w:rPr>
              <w:t>the</w:t>
            </w:r>
            <w:r>
              <w:rPr>
                <w:spacing w:val="-5"/>
                <w:sz w:val="18"/>
              </w:rPr>
              <w:t> </w:t>
            </w:r>
            <w:r>
              <w:rPr>
                <w:i/>
                <w:sz w:val="18"/>
              </w:rPr>
              <w:t>Electricity</w:t>
            </w:r>
            <w:r>
              <w:rPr>
                <w:i/>
                <w:spacing w:val="-2"/>
                <w:sz w:val="18"/>
              </w:rPr>
              <w:t> </w:t>
            </w:r>
            <w:r>
              <w:rPr>
                <w:i/>
                <w:sz w:val="18"/>
              </w:rPr>
              <w:t>Safety</w:t>
            </w:r>
            <w:r>
              <w:rPr>
                <w:i/>
                <w:spacing w:val="-4"/>
                <w:sz w:val="18"/>
              </w:rPr>
              <w:t> </w:t>
            </w:r>
            <w:r>
              <w:rPr>
                <w:i/>
                <w:sz w:val="18"/>
              </w:rPr>
              <w:t>(Electric</w:t>
            </w:r>
            <w:r>
              <w:rPr>
                <w:i/>
                <w:spacing w:val="-4"/>
                <w:sz w:val="18"/>
              </w:rPr>
              <w:t> </w:t>
            </w:r>
            <w:r>
              <w:rPr>
                <w:i/>
                <w:sz w:val="18"/>
              </w:rPr>
              <w:t>Line</w:t>
            </w:r>
            <w:r>
              <w:rPr>
                <w:i/>
                <w:spacing w:val="-2"/>
                <w:sz w:val="18"/>
              </w:rPr>
              <w:t> </w:t>
            </w:r>
            <w:r>
              <w:rPr>
                <w:i/>
                <w:sz w:val="18"/>
              </w:rPr>
              <w:t>Clearance)</w:t>
            </w:r>
            <w:r>
              <w:rPr>
                <w:i/>
                <w:spacing w:val="-3"/>
                <w:sz w:val="18"/>
              </w:rPr>
              <w:t> </w:t>
            </w:r>
            <w:r>
              <w:rPr>
                <w:i/>
                <w:sz w:val="18"/>
              </w:rPr>
              <w:t>Regulations</w:t>
            </w:r>
            <w:r>
              <w:rPr>
                <w:i/>
                <w:spacing w:val="-4"/>
                <w:sz w:val="18"/>
              </w:rPr>
              <w:t> </w:t>
            </w:r>
            <w:r>
              <w:rPr>
                <w:i/>
                <w:sz w:val="18"/>
              </w:rPr>
              <w:t>2015 </w:t>
            </w:r>
            <w:r>
              <w:rPr>
                <w:sz w:val="18"/>
              </w:rPr>
              <w:t>and setting the expiry period to ten years rather than five.</w:t>
            </w:r>
          </w:p>
        </w:tc>
      </w:tr>
      <w:tr>
        <w:trPr>
          <w:trHeight w:val="1000" w:hRule="atLeast"/>
        </w:trPr>
        <w:tc>
          <w:tcPr>
            <w:tcW w:w="679" w:type="dxa"/>
            <w:tcBorders>
              <w:top w:val="single" w:sz="8" w:space="0" w:color="1F497D"/>
              <w:bottom w:val="single" w:sz="8" w:space="0" w:color="1F497D"/>
            </w:tcBorders>
          </w:tcPr>
          <w:p>
            <w:pPr>
              <w:pStyle w:val="TableParagraph"/>
              <w:spacing w:before="75"/>
              <w:ind w:right="189"/>
              <w:jc w:val="right"/>
              <w:rPr>
                <w:sz w:val="18"/>
              </w:rPr>
            </w:pPr>
            <w:r>
              <w:rPr>
                <w:color w:val="363534"/>
                <w:spacing w:val="-5"/>
                <w:sz w:val="18"/>
              </w:rPr>
              <w:t>39</w:t>
            </w:r>
          </w:p>
        </w:tc>
        <w:tc>
          <w:tcPr>
            <w:tcW w:w="8834" w:type="dxa"/>
            <w:tcBorders>
              <w:top w:val="single" w:sz="8" w:space="0" w:color="1F497D"/>
              <w:bottom w:val="single" w:sz="8" w:space="0" w:color="1F497D"/>
            </w:tcBorders>
          </w:tcPr>
          <w:p>
            <w:pPr>
              <w:pStyle w:val="TableParagraph"/>
              <w:spacing w:line="256" w:lineRule="auto"/>
              <w:ind w:left="192" w:right="130"/>
              <w:rPr>
                <w:sz w:val="18"/>
              </w:rPr>
            </w:pPr>
            <w:r>
              <w:rPr>
                <w:sz w:val="18"/>
              </w:rPr>
              <w:t>The full responsibility for administering the civil penalty provisions applying to electricity network</w:t>
            </w:r>
            <w:r>
              <w:rPr>
                <w:spacing w:val="40"/>
                <w:sz w:val="18"/>
              </w:rPr>
              <w:t> </w:t>
            </w:r>
            <w:r>
              <w:rPr>
                <w:sz w:val="18"/>
              </w:rPr>
              <w:t>businesses</w:t>
            </w:r>
            <w:r>
              <w:rPr>
                <w:spacing w:val="-2"/>
                <w:sz w:val="18"/>
              </w:rPr>
              <w:t> </w:t>
            </w:r>
            <w:r>
              <w:rPr>
                <w:sz w:val="18"/>
              </w:rPr>
              <w:t>should</w:t>
            </w:r>
            <w:r>
              <w:rPr>
                <w:spacing w:val="-2"/>
                <w:sz w:val="18"/>
              </w:rPr>
              <w:t> </w:t>
            </w:r>
            <w:r>
              <w:rPr>
                <w:sz w:val="18"/>
              </w:rPr>
              <w:t>be</w:t>
            </w:r>
            <w:r>
              <w:rPr>
                <w:spacing w:val="-2"/>
                <w:sz w:val="18"/>
              </w:rPr>
              <w:t> </w:t>
            </w:r>
            <w:r>
              <w:rPr>
                <w:sz w:val="18"/>
              </w:rPr>
              <w:t>assigned</w:t>
            </w:r>
            <w:r>
              <w:rPr>
                <w:spacing w:val="-2"/>
                <w:sz w:val="18"/>
              </w:rPr>
              <w:t> </w:t>
            </w:r>
            <w:r>
              <w:rPr>
                <w:sz w:val="18"/>
              </w:rPr>
              <w:t>to</w:t>
            </w:r>
            <w:r>
              <w:rPr>
                <w:spacing w:val="-2"/>
                <w:sz w:val="18"/>
              </w:rPr>
              <w:t> </w:t>
            </w:r>
            <w:r>
              <w:rPr>
                <w:sz w:val="18"/>
              </w:rPr>
              <w:t>ESV</w:t>
            </w:r>
            <w:r>
              <w:rPr>
                <w:spacing w:val="-3"/>
                <w:sz w:val="18"/>
              </w:rPr>
              <w:t> </w:t>
            </w:r>
            <w:r>
              <w:rPr>
                <w:sz w:val="18"/>
              </w:rPr>
              <w:t>when</w:t>
            </w:r>
            <w:r>
              <w:rPr>
                <w:spacing w:val="-2"/>
                <w:sz w:val="18"/>
              </w:rPr>
              <w:t> </w:t>
            </w:r>
            <w:r>
              <w:rPr>
                <w:sz w:val="18"/>
              </w:rPr>
              <w:t>it</w:t>
            </w:r>
            <w:r>
              <w:rPr>
                <w:spacing w:val="-4"/>
                <w:sz w:val="18"/>
              </w:rPr>
              <w:t> </w:t>
            </w:r>
            <w:r>
              <w:rPr>
                <w:sz w:val="18"/>
              </w:rPr>
              <w:t>is</w:t>
            </w:r>
            <w:r>
              <w:rPr>
                <w:spacing w:val="-3"/>
                <w:sz w:val="18"/>
              </w:rPr>
              <w:t> </w:t>
            </w:r>
            <w:r>
              <w:rPr>
                <w:sz w:val="18"/>
              </w:rPr>
              <w:t>established</w:t>
            </w:r>
            <w:r>
              <w:rPr>
                <w:spacing w:val="-2"/>
                <w:sz w:val="18"/>
              </w:rPr>
              <w:t> </w:t>
            </w:r>
            <w:r>
              <w:rPr>
                <w:sz w:val="18"/>
              </w:rPr>
              <w:t>as</w:t>
            </w:r>
            <w:r>
              <w:rPr>
                <w:spacing w:val="-3"/>
                <w:sz w:val="18"/>
              </w:rPr>
              <w:t> </w:t>
            </w:r>
            <w:r>
              <w:rPr>
                <w:sz w:val="18"/>
              </w:rPr>
              <w:t>a</w:t>
            </w:r>
            <w:r>
              <w:rPr>
                <w:spacing w:val="-2"/>
                <w:sz w:val="18"/>
              </w:rPr>
              <w:t> </w:t>
            </w:r>
            <w:r>
              <w:rPr>
                <w:sz w:val="18"/>
              </w:rPr>
              <w:t>commission</w:t>
            </w:r>
            <w:r>
              <w:rPr>
                <w:spacing w:val="-2"/>
                <w:sz w:val="18"/>
              </w:rPr>
              <w:t> </w:t>
            </w:r>
            <w:r>
              <w:rPr>
                <w:sz w:val="18"/>
              </w:rPr>
              <w:t>under</w:t>
            </w:r>
            <w:r>
              <w:rPr>
                <w:spacing w:val="-4"/>
                <w:sz w:val="18"/>
              </w:rPr>
              <w:t> </w:t>
            </w:r>
            <w:r>
              <w:rPr>
                <w:sz w:val="18"/>
              </w:rPr>
              <w:t>the</w:t>
            </w:r>
            <w:r>
              <w:rPr>
                <w:spacing w:val="-4"/>
                <w:sz w:val="18"/>
              </w:rPr>
              <w:t> </w:t>
            </w:r>
            <w:r>
              <w:rPr>
                <w:sz w:val="18"/>
              </w:rPr>
              <w:t>new</w:t>
            </w:r>
            <w:r>
              <w:rPr>
                <w:spacing w:val="-5"/>
                <w:sz w:val="18"/>
              </w:rPr>
              <w:t> </w:t>
            </w:r>
            <w:r>
              <w:rPr>
                <w:sz w:val="18"/>
              </w:rPr>
              <w:t>consolidated safety legislation. Any decision to exempt a business from the application of the requirements subject to civil penalties should remain with the responsible Minister.</w:t>
            </w:r>
          </w:p>
        </w:tc>
      </w:tr>
      <w:tr>
        <w:trPr>
          <w:trHeight w:val="2154" w:hRule="atLeast"/>
        </w:trPr>
        <w:tc>
          <w:tcPr>
            <w:tcW w:w="679" w:type="dxa"/>
            <w:tcBorders>
              <w:top w:val="single" w:sz="8" w:space="0" w:color="1F497D"/>
              <w:bottom w:val="single" w:sz="8" w:space="0" w:color="1F497D"/>
            </w:tcBorders>
          </w:tcPr>
          <w:p>
            <w:pPr>
              <w:pStyle w:val="TableParagraph"/>
              <w:spacing w:before="75"/>
              <w:ind w:right="189"/>
              <w:jc w:val="right"/>
              <w:rPr>
                <w:sz w:val="18"/>
              </w:rPr>
            </w:pPr>
            <w:r>
              <w:rPr>
                <w:color w:val="363534"/>
                <w:spacing w:val="-5"/>
                <w:sz w:val="18"/>
              </w:rPr>
              <w:t>40</w:t>
            </w:r>
          </w:p>
        </w:tc>
        <w:tc>
          <w:tcPr>
            <w:tcW w:w="8834" w:type="dxa"/>
            <w:tcBorders>
              <w:top w:val="single" w:sz="8" w:space="0" w:color="1F497D"/>
              <w:bottom w:val="single" w:sz="8" w:space="0" w:color="1F497D"/>
            </w:tcBorders>
          </w:tcPr>
          <w:p>
            <w:pPr>
              <w:pStyle w:val="TableParagraph"/>
              <w:spacing w:line="256" w:lineRule="auto"/>
              <w:ind w:left="192"/>
              <w:rPr>
                <w:sz w:val="18"/>
              </w:rPr>
            </w:pPr>
            <w:r>
              <w:rPr>
                <w:sz w:val="18"/>
              </w:rPr>
              <w:t>The</w:t>
            </w:r>
            <w:r>
              <w:rPr>
                <w:spacing w:val="-2"/>
                <w:sz w:val="18"/>
              </w:rPr>
              <w:t> </w:t>
            </w:r>
            <w:r>
              <w:rPr>
                <w:sz w:val="18"/>
              </w:rPr>
              <w:t>safety</w:t>
            </w:r>
            <w:r>
              <w:rPr>
                <w:spacing w:val="-4"/>
                <w:sz w:val="18"/>
              </w:rPr>
              <w:t> </w:t>
            </w:r>
            <w:r>
              <w:rPr>
                <w:sz w:val="18"/>
              </w:rPr>
              <w:t>case</w:t>
            </w:r>
            <w:r>
              <w:rPr>
                <w:spacing w:val="-2"/>
                <w:sz w:val="18"/>
              </w:rPr>
              <w:t> </w:t>
            </w:r>
            <w:r>
              <w:rPr>
                <w:sz w:val="18"/>
              </w:rPr>
              <w:t>provisions</w:t>
            </w:r>
            <w:r>
              <w:rPr>
                <w:spacing w:val="-4"/>
                <w:sz w:val="18"/>
              </w:rPr>
              <w:t> </w:t>
            </w:r>
            <w:r>
              <w:rPr>
                <w:sz w:val="18"/>
              </w:rPr>
              <w:t>in</w:t>
            </w:r>
            <w:r>
              <w:rPr>
                <w:spacing w:val="-2"/>
                <w:sz w:val="18"/>
              </w:rPr>
              <w:t> </w:t>
            </w:r>
            <w:r>
              <w:rPr>
                <w:sz w:val="18"/>
              </w:rPr>
              <w:t>the</w:t>
            </w:r>
            <w:r>
              <w:rPr>
                <w:spacing w:val="-2"/>
                <w:sz w:val="18"/>
              </w:rPr>
              <w:t> </w:t>
            </w:r>
            <w:r>
              <w:rPr>
                <w:sz w:val="18"/>
              </w:rPr>
              <w:t>consolidated</w:t>
            </w:r>
            <w:r>
              <w:rPr>
                <w:spacing w:val="-2"/>
                <w:sz w:val="18"/>
              </w:rPr>
              <w:t> </w:t>
            </w:r>
            <w:r>
              <w:rPr>
                <w:sz w:val="18"/>
              </w:rPr>
              <w:t>energy</w:t>
            </w:r>
            <w:r>
              <w:rPr>
                <w:spacing w:val="-4"/>
                <w:sz w:val="18"/>
              </w:rPr>
              <w:t> </w:t>
            </w:r>
            <w:r>
              <w:rPr>
                <w:sz w:val="18"/>
              </w:rPr>
              <w:t>safety</w:t>
            </w:r>
            <w:r>
              <w:rPr>
                <w:spacing w:val="-7"/>
                <w:sz w:val="18"/>
              </w:rPr>
              <w:t> </w:t>
            </w:r>
            <w:r>
              <w:rPr>
                <w:sz w:val="18"/>
              </w:rPr>
              <w:t>legislation</w:t>
            </w:r>
            <w:r>
              <w:rPr>
                <w:spacing w:val="-5"/>
                <w:sz w:val="18"/>
              </w:rPr>
              <w:t> </w:t>
            </w:r>
            <w:r>
              <w:rPr>
                <w:sz w:val="18"/>
              </w:rPr>
              <w:t>should</w:t>
            </w:r>
            <w:r>
              <w:rPr>
                <w:spacing w:val="-2"/>
                <w:sz w:val="18"/>
              </w:rPr>
              <w:t> </w:t>
            </w:r>
            <w:r>
              <w:rPr>
                <w:sz w:val="18"/>
              </w:rPr>
              <w:t>facilitate</w:t>
            </w:r>
            <w:r>
              <w:rPr>
                <w:spacing w:val="-2"/>
                <w:sz w:val="18"/>
              </w:rPr>
              <w:t> </w:t>
            </w:r>
            <w:r>
              <w:rPr>
                <w:sz w:val="18"/>
              </w:rPr>
              <w:t>effective</w:t>
            </w:r>
            <w:r>
              <w:rPr>
                <w:spacing w:val="-2"/>
                <w:sz w:val="18"/>
              </w:rPr>
              <w:t> </w:t>
            </w:r>
            <w:r>
              <w:rPr>
                <w:sz w:val="18"/>
              </w:rPr>
              <w:t>regulation by ESV including:</w:t>
            </w:r>
          </w:p>
          <w:p>
            <w:pPr>
              <w:pStyle w:val="TableParagraph"/>
              <w:numPr>
                <w:ilvl w:val="0"/>
                <w:numId w:val="6"/>
              </w:numPr>
              <w:tabs>
                <w:tab w:pos="361" w:val="left" w:leader="none"/>
              </w:tabs>
              <w:spacing w:line="240" w:lineRule="auto" w:before="47" w:after="0"/>
              <w:ind w:left="361" w:right="0" w:hanging="169"/>
              <w:jc w:val="left"/>
              <w:rPr>
                <w:sz w:val="18"/>
              </w:rPr>
            </w:pPr>
            <w:r>
              <w:rPr>
                <w:sz w:val="18"/>
              </w:rPr>
              <w:t>providing</w:t>
            </w:r>
            <w:r>
              <w:rPr>
                <w:spacing w:val="-2"/>
                <w:sz w:val="18"/>
              </w:rPr>
              <w:t> </w:t>
            </w:r>
            <w:r>
              <w:rPr>
                <w:sz w:val="18"/>
              </w:rPr>
              <w:t>broad</w:t>
            </w:r>
            <w:r>
              <w:rPr>
                <w:spacing w:val="-2"/>
                <w:sz w:val="18"/>
              </w:rPr>
              <w:t> </w:t>
            </w:r>
            <w:r>
              <w:rPr>
                <w:sz w:val="18"/>
              </w:rPr>
              <w:t>discretion</w:t>
            </w:r>
            <w:r>
              <w:rPr>
                <w:spacing w:val="-2"/>
                <w:sz w:val="18"/>
              </w:rPr>
              <w:t> </w:t>
            </w:r>
            <w:r>
              <w:rPr>
                <w:sz w:val="18"/>
              </w:rPr>
              <w:t>for</w:t>
            </w:r>
            <w:r>
              <w:rPr>
                <w:spacing w:val="-5"/>
                <w:sz w:val="18"/>
              </w:rPr>
              <w:t> </w:t>
            </w:r>
            <w:r>
              <w:rPr>
                <w:sz w:val="18"/>
              </w:rPr>
              <w:t>ESV</w:t>
            </w:r>
            <w:r>
              <w:rPr>
                <w:spacing w:val="-3"/>
                <w:sz w:val="18"/>
              </w:rPr>
              <w:t> </w:t>
            </w:r>
            <w:r>
              <w:rPr>
                <w:sz w:val="18"/>
              </w:rPr>
              <w:t>to</w:t>
            </w:r>
            <w:r>
              <w:rPr>
                <w:spacing w:val="-2"/>
                <w:sz w:val="18"/>
              </w:rPr>
              <w:t> </w:t>
            </w:r>
            <w:r>
              <w:rPr>
                <w:sz w:val="18"/>
              </w:rPr>
              <w:t>request</w:t>
            </w:r>
            <w:r>
              <w:rPr>
                <w:spacing w:val="-2"/>
                <w:sz w:val="18"/>
              </w:rPr>
              <w:t> changes;</w:t>
            </w:r>
          </w:p>
          <w:p>
            <w:pPr>
              <w:pStyle w:val="TableParagraph"/>
              <w:numPr>
                <w:ilvl w:val="0"/>
                <w:numId w:val="6"/>
              </w:numPr>
              <w:tabs>
                <w:tab w:pos="360" w:val="left" w:leader="none"/>
                <w:tab w:pos="362" w:val="left" w:leader="none"/>
              </w:tabs>
              <w:spacing w:line="249" w:lineRule="auto" w:before="58" w:after="0"/>
              <w:ind w:left="362" w:right="311" w:hanging="171"/>
              <w:jc w:val="left"/>
              <w:rPr>
                <w:sz w:val="18"/>
              </w:rPr>
            </w:pPr>
            <w:r>
              <w:rPr>
                <w:sz w:val="18"/>
              </w:rPr>
              <w:t>providing</w:t>
            </w:r>
            <w:r>
              <w:rPr>
                <w:spacing w:val="-1"/>
                <w:sz w:val="18"/>
              </w:rPr>
              <w:t> </w:t>
            </w:r>
            <w:r>
              <w:rPr>
                <w:sz w:val="18"/>
              </w:rPr>
              <w:t>the</w:t>
            </w:r>
            <w:r>
              <w:rPr>
                <w:spacing w:val="-1"/>
                <w:sz w:val="18"/>
              </w:rPr>
              <w:t> </w:t>
            </w:r>
            <w:r>
              <w:rPr>
                <w:sz w:val="18"/>
              </w:rPr>
              <w:t>capacity</w:t>
            </w:r>
            <w:r>
              <w:rPr>
                <w:spacing w:val="-3"/>
                <w:sz w:val="18"/>
              </w:rPr>
              <w:t> </w:t>
            </w:r>
            <w:r>
              <w:rPr>
                <w:sz w:val="18"/>
              </w:rPr>
              <w:t>for</w:t>
            </w:r>
            <w:r>
              <w:rPr>
                <w:spacing w:val="-2"/>
                <w:sz w:val="18"/>
              </w:rPr>
              <w:t> </w:t>
            </w:r>
            <w:r>
              <w:rPr>
                <w:sz w:val="18"/>
              </w:rPr>
              <w:t>ESV</w:t>
            </w:r>
            <w:r>
              <w:rPr>
                <w:spacing w:val="-5"/>
                <w:sz w:val="18"/>
              </w:rPr>
              <w:t> </w:t>
            </w:r>
            <w:r>
              <w:rPr>
                <w:sz w:val="18"/>
              </w:rPr>
              <w:t>to</w:t>
            </w:r>
            <w:r>
              <w:rPr>
                <w:spacing w:val="-1"/>
                <w:sz w:val="18"/>
              </w:rPr>
              <w:t> </w:t>
            </w:r>
            <w:r>
              <w:rPr>
                <w:sz w:val="18"/>
              </w:rPr>
              <w:t>accept</w:t>
            </w:r>
            <w:r>
              <w:rPr>
                <w:spacing w:val="-2"/>
                <w:sz w:val="18"/>
              </w:rPr>
              <w:t> </w:t>
            </w:r>
            <w:r>
              <w:rPr>
                <w:sz w:val="18"/>
              </w:rPr>
              <w:t>changes</w:t>
            </w:r>
            <w:r>
              <w:rPr>
                <w:spacing w:val="-3"/>
                <w:sz w:val="18"/>
              </w:rPr>
              <w:t> </w:t>
            </w:r>
            <w:r>
              <w:rPr>
                <w:sz w:val="18"/>
              </w:rPr>
              <w:t>or</w:t>
            </w:r>
            <w:r>
              <w:rPr>
                <w:spacing w:val="-2"/>
                <w:sz w:val="18"/>
              </w:rPr>
              <w:t> </w:t>
            </w:r>
            <w:r>
              <w:rPr>
                <w:sz w:val="18"/>
              </w:rPr>
              <w:t>request</w:t>
            </w:r>
            <w:r>
              <w:rPr>
                <w:spacing w:val="-4"/>
                <w:sz w:val="18"/>
              </w:rPr>
              <w:t> </w:t>
            </w:r>
            <w:r>
              <w:rPr>
                <w:sz w:val="18"/>
              </w:rPr>
              <w:t>revisions</w:t>
            </w:r>
            <w:r>
              <w:rPr>
                <w:spacing w:val="-1"/>
                <w:sz w:val="18"/>
              </w:rPr>
              <w:t> </w:t>
            </w:r>
            <w:r>
              <w:rPr>
                <w:sz w:val="18"/>
              </w:rPr>
              <w:t>without</w:t>
            </w:r>
            <w:r>
              <w:rPr>
                <w:spacing w:val="-2"/>
                <w:sz w:val="18"/>
              </w:rPr>
              <w:t> </w:t>
            </w:r>
            <w:r>
              <w:rPr>
                <w:sz w:val="18"/>
              </w:rPr>
              <w:t>it</w:t>
            </w:r>
            <w:r>
              <w:rPr>
                <w:spacing w:val="-2"/>
                <w:sz w:val="18"/>
              </w:rPr>
              <w:t> </w:t>
            </w:r>
            <w:r>
              <w:rPr>
                <w:sz w:val="18"/>
              </w:rPr>
              <w:t>requiring</w:t>
            </w:r>
            <w:r>
              <w:rPr>
                <w:spacing w:val="-1"/>
                <w:sz w:val="18"/>
              </w:rPr>
              <w:t> </w:t>
            </w:r>
            <w:r>
              <w:rPr>
                <w:sz w:val="18"/>
              </w:rPr>
              <w:t>a</w:t>
            </w:r>
            <w:r>
              <w:rPr>
                <w:spacing w:val="-4"/>
                <w:sz w:val="18"/>
              </w:rPr>
              <w:t> </w:t>
            </w:r>
            <w:r>
              <w:rPr>
                <w:sz w:val="18"/>
              </w:rPr>
              <w:t>full</w:t>
            </w:r>
            <w:r>
              <w:rPr>
                <w:spacing w:val="-1"/>
                <w:sz w:val="18"/>
              </w:rPr>
              <w:t> </w:t>
            </w:r>
            <w:r>
              <w:rPr>
                <w:sz w:val="18"/>
              </w:rPr>
              <w:t>revision resetting the five-year revision period;</w:t>
            </w:r>
          </w:p>
          <w:p>
            <w:pPr>
              <w:pStyle w:val="TableParagraph"/>
              <w:numPr>
                <w:ilvl w:val="0"/>
                <w:numId w:val="6"/>
              </w:numPr>
              <w:tabs>
                <w:tab w:pos="360" w:val="left" w:leader="none"/>
                <w:tab w:pos="362" w:val="left" w:leader="none"/>
              </w:tabs>
              <w:spacing w:line="249" w:lineRule="auto" w:before="54" w:after="0"/>
              <w:ind w:left="362" w:right="381" w:hanging="171"/>
              <w:jc w:val="left"/>
              <w:rPr>
                <w:sz w:val="18"/>
              </w:rPr>
            </w:pPr>
            <w:r>
              <w:rPr>
                <w:sz w:val="18"/>
              </w:rPr>
              <w:t>providing</w:t>
            </w:r>
            <w:r>
              <w:rPr>
                <w:spacing w:val="-1"/>
                <w:sz w:val="18"/>
              </w:rPr>
              <w:t> </w:t>
            </w:r>
            <w:r>
              <w:rPr>
                <w:sz w:val="18"/>
              </w:rPr>
              <w:t>the</w:t>
            </w:r>
            <w:r>
              <w:rPr>
                <w:spacing w:val="-1"/>
                <w:sz w:val="18"/>
              </w:rPr>
              <w:t> </w:t>
            </w:r>
            <w:r>
              <w:rPr>
                <w:sz w:val="18"/>
              </w:rPr>
              <w:t>capacity</w:t>
            </w:r>
            <w:r>
              <w:rPr>
                <w:spacing w:val="-3"/>
                <w:sz w:val="18"/>
              </w:rPr>
              <w:t> </w:t>
            </w:r>
            <w:r>
              <w:rPr>
                <w:sz w:val="18"/>
              </w:rPr>
              <w:t>for</w:t>
            </w:r>
            <w:r>
              <w:rPr>
                <w:spacing w:val="-2"/>
                <w:sz w:val="18"/>
              </w:rPr>
              <w:t> </w:t>
            </w:r>
            <w:r>
              <w:rPr>
                <w:sz w:val="18"/>
              </w:rPr>
              <w:t>ESV</w:t>
            </w:r>
            <w:r>
              <w:rPr>
                <w:spacing w:val="-5"/>
                <w:sz w:val="18"/>
              </w:rPr>
              <w:t> </w:t>
            </w:r>
            <w:r>
              <w:rPr>
                <w:sz w:val="18"/>
              </w:rPr>
              <w:t>to</w:t>
            </w:r>
            <w:r>
              <w:rPr>
                <w:spacing w:val="-1"/>
                <w:sz w:val="18"/>
              </w:rPr>
              <w:t> </w:t>
            </w:r>
            <w:r>
              <w:rPr>
                <w:sz w:val="18"/>
              </w:rPr>
              <w:t>require</w:t>
            </w:r>
            <w:r>
              <w:rPr>
                <w:spacing w:val="-4"/>
                <w:sz w:val="18"/>
              </w:rPr>
              <w:t> </w:t>
            </w:r>
            <w:r>
              <w:rPr>
                <w:sz w:val="18"/>
              </w:rPr>
              <w:t>a</w:t>
            </w:r>
            <w:r>
              <w:rPr>
                <w:spacing w:val="-1"/>
                <w:sz w:val="18"/>
              </w:rPr>
              <w:t> </w:t>
            </w:r>
            <w:r>
              <w:rPr>
                <w:sz w:val="18"/>
              </w:rPr>
              <w:t>full</w:t>
            </w:r>
            <w:r>
              <w:rPr>
                <w:spacing w:val="-1"/>
                <w:sz w:val="18"/>
              </w:rPr>
              <w:t> </w:t>
            </w:r>
            <w:r>
              <w:rPr>
                <w:sz w:val="18"/>
              </w:rPr>
              <w:t>revision</w:t>
            </w:r>
            <w:r>
              <w:rPr>
                <w:spacing w:val="-1"/>
                <w:sz w:val="18"/>
              </w:rPr>
              <w:t> </w:t>
            </w:r>
            <w:r>
              <w:rPr>
                <w:sz w:val="18"/>
              </w:rPr>
              <w:t>of</w:t>
            </w:r>
            <w:r>
              <w:rPr>
                <w:spacing w:val="-4"/>
                <w:sz w:val="18"/>
              </w:rPr>
              <w:t> </w:t>
            </w:r>
            <w:r>
              <w:rPr>
                <w:sz w:val="18"/>
              </w:rPr>
              <w:t>a</w:t>
            </w:r>
            <w:r>
              <w:rPr>
                <w:spacing w:val="-1"/>
                <w:sz w:val="18"/>
              </w:rPr>
              <w:t> </w:t>
            </w:r>
            <w:r>
              <w:rPr>
                <w:sz w:val="18"/>
              </w:rPr>
              <w:t>safety</w:t>
            </w:r>
            <w:r>
              <w:rPr>
                <w:spacing w:val="-3"/>
                <w:sz w:val="18"/>
              </w:rPr>
              <w:t> </w:t>
            </w:r>
            <w:r>
              <w:rPr>
                <w:sz w:val="18"/>
              </w:rPr>
              <w:t>case</w:t>
            </w:r>
            <w:r>
              <w:rPr>
                <w:spacing w:val="-1"/>
                <w:sz w:val="18"/>
              </w:rPr>
              <w:t> </w:t>
            </w:r>
            <w:r>
              <w:rPr>
                <w:sz w:val="18"/>
              </w:rPr>
              <w:t>resetting</w:t>
            </w:r>
            <w:r>
              <w:rPr>
                <w:spacing w:val="-1"/>
                <w:sz w:val="18"/>
              </w:rPr>
              <w:t> </w:t>
            </w:r>
            <w:r>
              <w:rPr>
                <w:sz w:val="18"/>
              </w:rPr>
              <w:t>the</w:t>
            </w:r>
            <w:r>
              <w:rPr>
                <w:spacing w:val="-4"/>
                <w:sz w:val="18"/>
              </w:rPr>
              <w:t> </w:t>
            </w:r>
            <w:r>
              <w:rPr>
                <w:sz w:val="18"/>
              </w:rPr>
              <w:t>five-year</w:t>
            </w:r>
            <w:r>
              <w:rPr>
                <w:spacing w:val="-2"/>
                <w:sz w:val="18"/>
              </w:rPr>
              <w:t> </w:t>
            </w:r>
            <w:r>
              <w:rPr>
                <w:sz w:val="18"/>
              </w:rPr>
              <w:t>revision period, under circumstances where there has been a material change warranting a full revision; and</w:t>
            </w:r>
          </w:p>
          <w:p>
            <w:pPr>
              <w:pStyle w:val="TableParagraph"/>
              <w:numPr>
                <w:ilvl w:val="0"/>
                <w:numId w:val="6"/>
              </w:numPr>
              <w:tabs>
                <w:tab w:pos="361" w:val="left" w:leader="none"/>
              </w:tabs>
              <w:spacing w:line="240" w:lineRule="auto" w:before="55" w:after="0"/>
              <w:ind w:left="361" w:right="0" w:hanging="169"/>
              <w:jc w:val="left"/>
              <w:rPr>
                <w:sz w:val="18"/>
              </w:rPr>
            </w:pPr>
            <w:r>
              <w:rPr>
                <w:sz w:val="18"/>
              </w:rPr>
              <w:t>incorporating</w:t>
            </w:r>
            <w:r>
              <w:rPr>
                <w:spacing w:val="-5"/>
                <w:sz w:val="18"/>
              </w:rPr>
              <w:t> </w:t>
            </w:r>
            <w:r>
              <w:rPr>
                <w:sz w:val="18"/>
              </w:rPr>
              <w:t>effective</w:t>
            </w:r>
            <w:r>
              <w:rPr>
                <w:spacing w:val="-5"/>
                <w:sz w:val="18"/>
              </w:rPr>
              <w:t> </w:t>
            </w:r>
            <w:r>
              <w:rPr>
                <w:sz w:val="18"/>
              </w:rPr>
              <w:t>provisions</w:t>
            </w:r>
            <w:r>
              <w:rPr>
                <w:spacing w:val="-3"/>
                <w:sz w:val="18"/>
              </w:rPr>
              <w:t> </w:t>
            </w:r>
            <w:r>
              <w:rPr>
                <w:sz w:val="18"/>
              </w:rPr>
              <w:t>to</w:t>
            </w:r>
            <w:r>
              <w:rPr>
                <w:spacing w:val="-5"/>
                <w:sz w:val="18"/>
              </w:rPr>
              <w:t> </w:t>
            </w:r>
            <w:r>
              <w:rPr>
                <w:sz w:val="18"/>
              </w:rPr>
              <w:t>ensure</w:t>
            </w:r>
            <w:r>
              <w:rPr>
                <w:spacing w:val="-5"/>
                <w:sz w:val="18"/>
              </w:rPr>
              <w:t> </w:t>
            </w:r>
            <w:r>
              <w:rPr>
                <w:sz w:val="18"/>
              </w:rPr>
              <w:t>network</w:t>
            </w:r>
            <w:r>
              <w:rPr>
                <w:spacing w:val="-2"/>
                <w:sz w:val="18"/>
              </w:rPr>
              <w:t> </w:t>
            </w:r>
            <w:r>
              <w:rPr>
                <w:sz w:val="18"/>
              </w:rPr>
              <w:t>businesses</w:t>
            </w:r>
            <w:r>
              <w:rPr>
                <w:spacing w:val="-2"/>
                <w:sz w:val="18"/>
              </w:rPr>
              <w:t> </w:t>
            </w:r>
            <w:r>
              <w:rPr>
                <w:sz w:val="18"/>
              </w:rPr>
              <w:t>have</w:t>
            </w:r>
            <w:r>
              <w:rPr>
                <w:spacing w:val="-2"/>
                <w:sz w:val="18"/>
              </w:rPr>
              <w:t> </w:t>
            </w:r>
            <w:r>
              <w:rPr>
                <w:sz w:val="18"/>
              </w:rPr>
              <w:t>adequate</w:t>
            </w:r>
            <w:r>
              <w:rPr>
                <w:spacing w:val="-2"/>
                <w:sz w:val="18"/>
              </w:rPr>
              <w:t> </w:t>
            </w:r>
            <w:r>
              <w:rPr>
                <w:sz w:val="18"/>
              </w:rPr>
              <w:t>safety</w:t>
            </w:r>
            <w:r>
              <w:rPr>
                <w:spacing w:val="-4"/>
                <w:sz w:val="18"/>
              </w:rPr>
              <w:t> </w:t>
            </w:r>
            <w:r>
              <w:rPr>
                <w:sz w:val="18"/>
              </w:rPr>
              <w:t>cases</w:t>
            </w:r>
            <w:r>
              <w:rPr>
                <w:spacing w:val="-3"/>
                <w:sz w:val="18"/>
              </w:rPr>
              <w:t> </w:t>
            </w:r>
            <w:r>
              <w:rPr>
                <w:sz w:val="18"/>
              </w:rPr>
              <w:t>in</w:t>
            </w:r>
            <w:r>
              <w:rPr>
                <w:spacing w:val="-4"/>
                <w:sz w:val="18"/>
              </w:rPr>
              <w:t> </w:t>
            </w:r>
            <w:r>
              <w:rPr>
                <w:spacing w:val="-2"/>
                <w:sz w:val="18"/>
              </w:rPr>
              <w:t>place.</w:t>
            </w:r>
          </w:p>
        </w:tc>
      </w:tr>
      <w:tr>
        <w:trPr>
          <w:trHeight w:val="781" w:hRule="atLeast"/>
        </w:trPr>
        <w:tc>
          <w:tcPr>
            <w:tcW w:w="679" w:type="dxa"/>
            <w:tcBorders>
              <w:top w:val="single" w:sz="8" w:space="0" w:color="1F497D"/>
              <w:bottom w:val="single" w:sz="8" w:space="0" w:color="1F497D"/>
            </w:tcBorders>
          </w:tcPr>
          <w:p>
            <w:pPr>
              <w:pStyle w:val="TableParagraph"/>
              <w:spacing w:before="75"/>
              <w:ind w:right="189"/>
              <w:jc w:val="right"/>
              <w:rPr>
                <w:sz w:val="18"/>
              </w:rPr>
            </w:pPr>
            <w:r>
              <w:rPr>
                <w:color w:val="363534"/>
                <w:spacing w:val="-5"/>
                <w:sz w:val="18"/>
              </w:rPr>
              <w:t>41</w:t>
            </w:r>
          </w:p>
        </w:tc>
        <w:tc>
          <w:tcPr>
            <w:tcW w:w="8834" w:type="dxa"/>
            <w:tcBorders>
              <w:top w:val="single" w:sz="8" w:space="0" w:color="1F497D"/>
              <w:bottom w:val="single" w:sz="8" w:space="0" w:color="1F497D"/>
            </w:tcBorders>
          </w:tcPr>
          <w:p>
            <w:pPr>
              <w:pStyle w:val="TableParagraph"/>
              <w:spacing w:line="256" w:lineRule="auto"/>
              <w:ind w:left="192" w:right="187"/>
              <w:jc w:val="both"/>
              <w:rPr>
                <w:sz w:val="18"/>
              </w:rPr>
            </w:pPr>
            <w:r>
              <w:rPr>
                <w:sz w:val="18"/>
              </w:rPr>
              <w:t>As part</w:t>
            </w:r>
            <w:r>
              <w:rPr>
                <w:spacing w:val="-3"/>
                <w:sz w:val="18"/>
              </w:rPr>
              <w:t> </w:t>
            </w:r>
            <w:r>
              <w:rPr>
                <w:sz w:val="18"/>
              </w:rPr>
              <w:t>of</w:t>
            </w:r>
            <w:r>
              <w:rPr>
                <w:spacing w:val="-1"/>
                <w:sz w:val="18"/>
              </w:rPr>
              <w:t> </w:t>
            </w:r>
            <w:r>
              <w:rPr>
                <w:sz w:val="18"/>
              </w:rPr>
              <w:t>the</w:t>
            </w:r>
            <w:r>
              <w:rPr>
                <w:spacing w:val="-3"/>
                <w:sz w:val="18"/>
              </w:rPr>
              <w:t> </w:t>
            </w:r>
            <w:r>
              <w:rPr>
                <w:sz w:val="18"/>
              </w:rPr>
              <w:t>consolidated</w:t>
            </w:r>
            <w:r>
              <w:rPr>
                <w:spacing w:val="-3"/>
                <w:sz w:val="18"/>
              </w:rPr>
              <w:t> </w:t>
            </w:r>
            <w:r>
              <w:rPr>
                <w:sz w:val="18"/>
              </w:rPr>
              <w:t>safety</w:t>
            </w:r>
            <w:r>
              <w:rPr>
                <w:spacing w:val="-2"/>
                <w:sz w:val="18"/>
              </w:rPr>
              <w:t> </w:t>
            </w:r>
            <w:r>
              <w:rPr>
                <w:sz w:val="18"/>
              </w:rPr>
              <w:t>legislation,</w:t>
            </w:r>
            <w:r>
              <w:rPr>
                <w:spacing w:val="-1"/>
                <w:sz w:val="18"/>
              </w:rPr>
              <w:t> </w:t>
            </w:r>
            <w:r>
              <w:rPr>
                <w:sz w:val="18"/>
              </w:rPr>
              <w:t>ESV</w:t>
            </w:r>
            <w:r>
              <w:rPr>
                <w:spacing w:val="-1"/>
                <w:sz w:val="18"/>
              </w:rPr>
              <w:t> </w:t>
            </w:r>
            <w:r>
              <w:rPr>
                <w:sz w:val="18"/>
              </w:rPr>
              <w:t>should be</w:t>
            </w:r>
            <w:r>
              <w:rPr>
                <w:spacing w:val="-3"/>
                <w:sz w:val="18"/>
              </w:rPr>
              <w:t> </w:t>
            </w:r>
            <w:r>
              <w:rPr>
                <w:sz w:val="18"/>
              </w:rPr>
              <w:t>given sufficiently</w:t>
            </w:r>
            <w:r>
              <w:rPr>
                <w:spacing w:val="-2"/>
                <w:sz w:val="18"/>
              </w:rPr>
              <w:t> </w:t>
            </w:r>
            <w:r>
              <w:rPr>
                <w:sz w:val="18"/>
              </w:rPr>
              <w:t>wide powers</w:t>
            </w:r>
            <w:r>
              <w:rPr>
                <w:spacing w:val="-2"/>
                <w:sz w:val="18"/>
              </w:rPr>
              <w:t> </w:t>
            </w:r>
            <w:r>
              <w:rPr>
                <w:sz w:val="18"/>
              </w:rPr>
              <w:t>across</w:t>
            </w:r>
            <w:r>
              <w:rPr>
                <w:spacing w:val="-2"/>
                <w:sz w:val="18"/>
              </w:rPr>
              <w:t> </w:t>
            </w:r>
            <w:r>
              <w:rPr>
                <w:sz w:val="18"/>
              </w:rPr>
              <w:t>sectors for</w:t>
            </w:r>
            <w:r>
              <w:rPr>
                <w:spacing w:val="-2"/>
                <w:sz w:val="18"/>
              </w:rPr>
              <w:t> </w:t>
            </w:r>
            <w:r>
              <w:rPr>
                <w:sz w:val="18"/>
              </w:rPr>
              <w:t>requesting</w:t>
            </w:r>
            <w:r>
              <w:rPr>
                <w:spacing w:val="-4"/>
                <w:sz w:val="18"/>
              </w:rPr>
              <w:t> </w:t>
            </w:r>
            <w:r>
              <w:rPr>
                <w:sz w:val="18"/>
              </w:rPr>
              <w:t>information</w:t>
            </w:r>
            <w:r>
              <w:rPr>
                <w:spacing w:val="-4"/>
                <w:sz w:val="18"/>
              </w:rPr>
              <w:t> </w:t>
            </w:r>
            <w:r>
              <w:rPr>
                <w:sz w:val="18"/>
              </w:rPr>
              <w:t>to</w:t>
            </w:r>
            <w:r>
              <w:rPr>
                <w:spacing w:val="-4"/>
                <w:sz w:val="18"/>
              </w:rPr>
              <w:t> </w:t>
            </w:r>
            <w:r>
              <w:rPr>
                <w:sz w:val="18"/>
              </w:rPr>
              <w:t>assist</w:t>
            </w:r>
            <w:r>
              <w:rPr>
                <w:spacing w:val="-2"/>
                <w:sz w:val="18"/>
              </w:rPr>
              <w:t> </w:t>
            </w:r>
            <w:r>
              <w:rPr>
                <w:sz w:val="18"/>
              </w:rPr>
              <w:t>ESV</w:t>
            </w:r>
            <w:r>
              <w:rPr>
                <w:spacing w:val="-5"/>
                <w:sz w:val="18"/>
              </w:rPr>
              <w:t> </w:t>
            </w:r>
            <w:r>
              <w:rPr>
                <w:sz w:val="18"/>
              </w:rPr>
              <w:t>in</w:t>
            </w:r>
            <w:r>
              <w:rPr>
                <w:spacing w:val="-2"/>
                <w:sz w:val="18"/>
              </w:rPr>
              <w:t> </w:t>
            </w:r>
            <w:r>
              <w:rPr>
                <w:sz w:val="18"/>
              </w:rPr>
              <w:t>performing</w:t>
            </w:r>
            <w:r>
              <w:rPr>
                <w:spacing w:val="-4"/>
                <w:sz w:val="18"/>
              </w:rPr>
              <w:t> </w:t>
            </w:r>
            <w:r>
              <w:rPr>
                <w:sz w:val="18"/>
              </w:rPr>
              <w:t>its</w:t>
            </w:r>
            <w:r>
              <w:rPr>
                <w:spacing w:val="-2"/>
                <w:sz w:val="18"/>
              </w:rPr>
              <w:t> </w:t>
            </w:r>
            <w:r>
              <w:rPr>
                <w:sz w:val="18"/>
              </w:rPr>
              <w:t>functions.</w:t>
            </w:r>
            <w:r>
              <w:rPr>
                <w:spacing w:val="-2"/>
                <w:sz w:val="18"/>
              </w:rPr>
              <w:t> </w:t>
            </w:r>
            <w:r>
              <w:rPr>
                <w:sz w:val="18"/>
              </w:rPr>
              <w:t>This</w:t>
            </w:r>
            <w:r>
              <w:rPr>
                <w:spacing w:val="-2"/>
                <w:sz w:val="18"/>
              </w:rPr>
              <w:t> </w:t>
            </w:r>
            <w:r>
              <w:rPr>
                <w:sz w:val="18"/>
              </w:rPr>
              <w:t>should</w:t>
            </w:r>
            <w:r>
              <w:rPr>
                <w:spacing w:val="-2"/>
                <w:sz w:val="18"/>
              </w:rPr>
              <w:t> </w:t>
            </w:r>
            <w:r>
              <w:rPr>
                <w:sz w:val="18"/>
              </w:rPr>
              <w:t>be</w:t>
            </w:r>
            <w:r>
              <w:rPr>
                <w:spacing w:val="-2"/>
                <w:sz w:val="18"/>
              </w:rPr>
              <w:t> </w:t>
            </w:r>
            <w:r>
              <w:rPr>
                <w:sz w:val="18"/>
              </w:rPr>
              <w:t>informed</w:t>
            </w:r>
            <w:r>
              <w:rPr>
                <w:spacing w:val="-2"/>
                <w:sz w:val="18"/>
              </w:rPr>
              <w:t> </w:t>
            </w:r>
            <w:r>
              <w:rPr>
                <w:sz w:val="18"/>
              </w:rPr>
              <w:t>by</w:t>
            </w:r>
            <w:r>
              <w:rPr>
                <w:spacing w:val="-3"/>
                <w:sz w:val="18"/>
              </w:rPr>
              <w:t> </w:t>
            </w:r>
            <w:r>
              <w:rPr>
                <w:sz w:val="18"/>
              </w:rPr>
              <w:t>the</w:t>
            </w:r>
            <w:r>
              <w:rPr>
                <w:spacing w:val="-4"/>
                <w:sz w:val="18"/>
              </w:rPr>
              <w:t> </w:t>
            </w:r>
            <w:r>
              <w:rPr>
                <w:sz w:val="18"/>
              </w:rPr>
              <w:t>powers available to the AER under the </w:t>
            </w:r>
            <w:r>
              <w:rPr>
                <w:i/>
                <w:sz w:val="18"/>
              </w:rPr>
              <w:t>National Electricity Law</w:t>
            </w:r>
            <w:r>
              <w:rPr>
                <w:sz w:val="18"/>
              </w:rPr>
              <w:t>.</w:t>
            </w:r>
          </w:p>
        </w:tc>
      </w:tr>
      <w:tr>
        <w:trPr>
          <w:trHeight w:val="560" w:hRule="atLeast"/>
        </w:trPr>
        <w:tc>
          <w:tcPr>
            <w:tcW w:w="679" w:type="dxa"/>
            <w:tcBorders>
              <w:top w:val="single" w:sz="8" w:space="0" w:color="1F497D"/>
              <w:bottom w:val="single" w:sz="8" w:space="0" w:color="1F497D"/>
            </w:tcBorders>
          </w:tcPr>
          <w:p>
            <w:pPr>
              <w:pStyle w:val="TableParagraph"/>
              <w:ind w:right="189"/>
              <w:jc w:val="right"/>
              <w:rPr>
                <w:sz w:val="18"/>
              </w:rPr>
            </w:pPr>
            <w:r>
              <w:rPr>
                <w:color w:val="363534"/>
                <w:spacing w:val="-5"/>
                <w:sz w:val="18"/>
              </w:rPr>
              <w:t>43</w:t>
            </w:r>
          </w:p>
        </w:tc>
        <w:tc>
          <w:tcPr>
            <w:tcW w:w="8834" w:type="dxa"/>
            <w:tcBorders>
              <w:top w:val="single" w:sz="8" w:space="0" w:color="1F497D"/>
              <w:bottom w:val="single" w:sz="8" w:space="0" w:color="1F497D"/>
            </w:tcBorders>
          </w:tcPr>
          <w:p>
            <w:pPr>
              <w:pStyle w:val="TableParagraph"/>
              <w:spacing w:line="256" w:lineRule="auto"/>
              <w:ind w:left="192"/>
              <w:rPr>
                <w:sz w:val="18"/>
              </w:rPr>
            </w:pPr>
            <w:r>
              <w:rPr>
                <w:sz w:val="18"/>
              </w:rPr>
              <w:t>The</w:t>
            </w:r>
            <w:r>
              <w:rPr>
                <w:spacing w:val="-1"/>
                <w:sz w:val="18"/>
              </w:rPr>
              <w:t> </w:t>
            </w:r>
            <w:r>
              <w:rPr>
                <w:sz w:val="18"/>
              </w:rPr>
              <w:t>consolidated</w:t>
            </w:r>
            <w:r>
              <w:rPr>
                <w:spacing w:val="-1"/>
                <w:sz w:val="18"/>
              </w:rPr>
              <w:t> </w:t>
            </w:r>
            <w:r>
              <w:rPr>
                <w:sz w:val="18"/>
              </w:rPr>
              <w:t>safety</w:t>
            </w:r>
            <w:r>
              <w:rPr>
                <w:spacing w:val="-3"/>
                <w:sz w:val="18"/>
              </w:rPr>
              <w:t> </w:t>
            </w:r>
            <w:r>
              <w:rPr>
                <w:sz w:val="18"/>
              </w:rPr>
              <w:t>legislation</w:t>
            </w:r>
            <w:r>
              <w:rPr>
                <w:spacing w:val="-4"/>
                <w:sz w:val="18"/>
              </w:rPr>
              <w:t> </w:t>
            </w:r>
            <w:r>
              <w:rPr>
                <w:sz w:val="18"/>
              </w:rPr>
              <w:t>should</w:t>
            </w:r>
            <w:r>
              <w:rPr>
                <w:spacing w:val="-4"/>
                <w:sz w:val="18"/>
              </w:rPr>
              <w:t> </w:t>
            </w:r>
            <w:r>
              <w:rPr>
                <w:sz w:val="18"/>
              </w:rPr>
              <w:t>provide</w:t>
            </w:r>
            <w:r>
              <w:rPr>
                <w:spacing w:val="-1"/>
                <w:sz w:val="18"/>
              </w:rPr>
              <w:t> </w:t>
            </w:r>
            <w:r>
              <w:rPr>
                <w:sz w:val="18"/>
              </w:rPr>
              <w:t>for</w:t>
            </w:r>
            <w:r>
              <w:rPr>
                <w:spacing w:val="-4"/>
                <w:sz w:val="18"/>
              </w:rPr>
              <w:t> </w:t>
            </w:r>
            <w:r>
              <w:rPr>
                <w:sz w:val="18"/>
              </w:rPr>
              <w:t>the</w:t>
            </w:r>
            <w:r>
              <w:rPr>
                <w:spacing w:val="-1"/>
                <w:sz w:val="18"/>
              </w:rPr>
              <w:t> </w:t>
            </w:r>
            <w:r>
              <w:rPr>
                <w:sz w:val="18"/>
              </w:rPr>
              <w:t>review</w:t>
            </w:r>
            <w:r>
              <w:rPr>
                <w:spacing w:val="-5"/>
                <w:sz w:val="18"/>
              </w:rPr>
              <w:t> </w:t>
            </w:r>
            <w:r>
              <w:rPr>
                <w:sz w:val="18"/>
              </w:rPr>
              <w:t>of</w:t>
            </w:r>
            <w:r>
              <w:rPr>
                <w:spacing w:val="-2"/>
                <w:sz w:val="18"/>
              </w:rPr>
              <w:t> </w:t>
            </w:r>
            <w:r>
              <w:rPr>
                <w:sz w:val="18"/>
              </w:rPr>
              <w:t>ESV</w:t>
            </w:r>
            <w:r>
              <w:rPr>
                <w:spacing w:val="-2"/>
                <w:sz w:val="18"/>
              </w:rPr>
              <w:t> </w:t>
            </w:r>
            <w:r>
              <w:rPr>
                <w:sz w:val="18"/>
              </w:rPr>
              <w:t>by</w:t>
            </w:r>
            <w:r>
              <w:rPr>
                <w:spacing w:val="-3"/>
                <w:sz w:val="18"/>
              </w:rPr>
              <w:t> </w:t>
            </w:r>
            <w:r>
              <w:rPr>
                <w:sz w:val="18"/>
              </w:rPr>
              <w:t>an</w:t>
            </w:r>
            <w:r>
              <w:rPr>
                <w:spacing w:val="-1"/>
                <w:sz w:val="18"/>
              </w:rPr>
              <w:t> </w:t>
            </w:r>
            <w:r>
              <w:rPr>
                <w:sz w:val="18"/>
              </w:rPr>
              <w:t>independent</w:t>
            </w:r>
            <w:r>
              <w:rPr>
                <w:spacing w:val="-2"/>
                <w:sz w:val="18"/>
              </w:rPr>
              <w:t> </w:t>
            </w:r>
            <w:r>
              <w:rPr>
                <w:sz w:val="18"/>
              </w:rPr>
              <w:t>expert</w:t>
            </w:r>
            <w:r>
              <w:rPr>
                <w:spacing w:val="-2"/>
                <w:sz w:val="18"/>
              </w:rPr>
              <w:t> </w:t>
            </w:r>
            <w:r>
              <w:rPr>
                <w:sz w:val="18"/>
              </w:rPr>
              <w:t>panel appointed by the responsible Minister every five years.</w:t>
            </w:r>
          </w:p>
        </w:tc>
      </w:tr>
    </w:tbl>
    <w:p>
      <w:pPr>
        <w:pStyle w:val="BodyText"/>
      </w:pPr>
    </w:p>
    <w:p>
      <w:pPr>
        <w:pStyle w:val="BodyText"/>
        <w:spacing w:before="5"/>
        <w:rPr>
          <w:sz w:val="18"/>
        </w:rPr>
      </w:pPr>
    </w:p>
    <w:p>
      <w:pPr>
        <w:pStyle w:val="BodyText"/>
        <w:spacing w:line="249" w:lineRule="auto"/>
        <w:ind w:left="132" w:right="140"/>
      </w:pPr>
      <w:r>
        <w:rPr/>
        <w:t>The</w:t>
      </w:r>
      <w:r>
        <w:rPr>
          <w:spacing w:val="-2"/>
        </w:rPr>
        <w:t> </w:t>
      </w:r>
      <w:r>
        <w:rPr/>
        <w:t>review’s</w:t>
      </w:r>
      <w:r>
        <w:rPr>
          <w:spacing w:val="-1"/>
        </w:rPr>
        <w:t> </w:t>
      </w:r>
      <w:r>
        <w:rPr/>
        <w:t>second</w:t>
      </w:r>
      <w:r>
        <w:rPr>
          <w:spacing w:val="-2"/>
        </w:rPr>
        <w:t> </w:t>
      </w:r>
      <w:r>
        <w:rPr/>
        <w:t>recommendation is</w:t>
      </w:r>
      <w:r>
        <w:rPr>
          <w:spacing w:val="-1"/>
        </w:rPr>
        <w:t> </w:t>
      </w:r>
      <w:r>
        <w:rPr/>
        <w:t>not</w:t>
      </w:r>
      <w:r>
        <w:rPr>
          <w:spacing w:val="-2"/>
        </w:rPr>
        <w:t> </w:t>
      </w:r>
      <w:r>
        <w:rPr/>
        <w:t>supported by</w:t>
      </w:r>
      <w:r>
        <w:rPr>
          <w:spacing w:val="-3"/>
        </w:rPr>
        <w:t> </w:t>
      </w:r>
      <w:r>
        <w:rPr/>
        <w:t>government.</w:t>
      </w:r>
      <w:r>
        <w:rPr>
          <w:spacing w:val="-2"/>
        </w:rPr>
        <w:t> </w:t>
      </w:r>
      <w:r>
        <w:rPr/>
        <w:t>Clear lines</w:t>
      </w:r>
      <w:r>
        <w:rPr>
          <w:spacing w:val="-1"/>
        </w:rPr>
        <w:t> </w:t>
      </w:r>
      <w:r>
        <w:rPr/>
        <w:t>of accountability</w:t>
      </w:r>
      <w:r>
        <w:rPr>
          <w:spacing w:val="-5"/>
        </w:rPr>
        <w:t> </w:t>
      </w:r>
      <w:r>
        <w:rPr/>
        <w:t>and</w:t>
      </w:r>
      <w:r>
        <w:rPr>
          <w:spacing w:val="-2"/>
        </w:rPr>
        <w:t> </w:t>
      </w:r>
      <w:r>
        <w:rPr/>
        <w:t>role clarity</w:t>
      </w:r>
      <w:r>
        <w:rPr>
          <w:spacing w:val="-6"/>
        </w:rPr>
        <w:t> </w:t>
      </w:r>
      <w:r>
        <w:rPr/>
        <w:t>are</w:t>
      </w:r>
      <w:r>
        <w:rPr>
          <w:spacing w:val="-4"/>
        </w:rPr>
        <w:t> </w:t>
      </w:r>
      <w:r>
        <w:rPr/>
        <w:t>supported</w:t>
      </w:r>
      <w:r>
        <w:rPr>
          <w:spacing w:val="-2"/>
        </w:rPr>
        <w:t> </w:t>
      </w:r>
      <w:r>
        <w:rPr/>
        <w:t>by</w:t>
      </w:r>
      <w:r>
        <w:rPr>
          <w:spacing w:val="-4"/>
        </w:rPr>
        <w:t> </w:t>
      </w:r>
      <w:r>
        <w:rPr/>
        <w:t>the</w:t>
      </w:r>
      <w:r>
        <w:rPr>
          <w:spacing w:val="-2"/>
        </w:rPr>
        <w:t> </w:t>
      </w:r>
      <w:r>
        <w:rPr/>
        <w:t>best</w:t>
      </w:r>
      <w:r>
        <w:rPr>
          <w:spacing w:val="-4"/>
        </w:rPr>
        <w:t> </w:t>
      </w:r>
      <w:r>
        <w:rPr/>
        <w:t>practice</w:t>
      </w:r>
      <w:r>
        <w:rPr>
          <w:spacing w:val="-4"/>
        </w:rPr>
        <w:t> </w:t>
      </w:r>
      <w:r>
        <w:rPr/>
        <w:t>governance</w:t>
      </w:r>
      <w:r>
        <w:rPr>
          <w:spacing w:val="-2"/>
        </w:rPr>
        <w:t> </w:t>
      </w:r>
      <w:r>
        <w:rPr/>
        <w:t>model</w:t>
      </w:r>
      <w:r>
        <w:rPr>
          <w:spacing w:val="-4"/>
        </w:rPr>
        <w:t> </w:t>
      </w:r>
      <w:r>
        <w:rPr/>
        <w:t>of</w:t>
      </w:r>
      <w:r>
        <w:rPr>
          <w:spacing w:val="-2"/>
        </w:rPr>
        <w:t> </w:t>
      </w:r>
      <w:r>
        <w:rPr/>
        <w:t>the</w:t>
      </w:r>
      <w:r>
        <w:rPr>
          <w:spacing w:val="-4"/>
        </w:rPr>
        <w:t> </w:t>
      </w:r>
      <w:r>
        <w:rPr/>
        <w:t>minister</w:t>
      </w:r>
      <w:r>
        <w:rPr>
          <w:spacing w:val="-3"/>
        </w:rPr>
        <w:t> </w:t>
      </w:r>
      <w:r>
        <w:rPr/>
        <w:t>appointing</w:t>
      </w:r>
      <w:r>
        <w:rPr>
          <w:spacing w:val="-4"/>
        </w:rPr>
        <w:t> </w:t>
      </w:r>
      <w:r>
        <w:rPr/>
        <w:t>a</w:t>
      </w:r>
      <w:r>
        <w:rPr>
          <w:spacing w:val="-2"/>
        </w:rPr>
        <w:t> </w:t>
      </w:r>
      <w:r>
        <w:rPr/>
        <w:t>governing</w:t>
      </w:r>
      <w:r>
        <w:rPr>
          <w:spacing w:val="-2"/>
        </w:rPr>
        <w:t> </w:t>
      </w:r>
      <w:r>
        <w:rPr/>
        <w:t>body</w:t>
      </w:r>
      <w:r>
        <w:rPr>
          <w:spacing w:val="-4"/>
        </w:rPr>
        <w:t> </w:t>
      </w:r>
      <w:r>
        <w:rPr/>
        <w:t>and the governing body employing the chief executive officer, to allow for a clear separation between those setting strategy and the day to day management of the entity.</w:t>
      </w:r>
    </w:p>
    <w:p>
      <w:pPr>
        <w:pStyle w:val="BodyText"/>
      </w:pPr>
    </w:p>
    <w:p>
      <w:pPr>
        <w:pStyle w:val="BodyText"/>
        <w:spacing w:before="4" w:after="1"/>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8"/>
        <w:gridCol w:w="8846"/>
      </w:tblGrid>
      <w:tr>
        <w:trPr>
          <w:trHeight w:val="379" w:hRule="atLeast"/>
        </w:trPr>
        <w:tc>
          <w:tcPr>
            <w:tcW w:w="668" w:type="dxa"/>
            <w:shd w:val="clear" w:color="auto" w:fill="0072CE"/>
          </w:tcPr>
          <w:p>
            <w:pPr>
              <w:pStyle w:val="TableParagraph"/>
              <w:spacing w:before="0"/>
              <w:rPr>
                <w:rFonts w:ascii="Times New Roman"/>
                <w:sz w:val="18"/>
              </w:rPr>
            </w:pPr>
          </w:p>
        </w:tc>
        <w:tc>
          <w:tcPr>
            <w:tcW w:w="8846" w:type="dxa"/>
            <w:shd w:val="clear" w:color="auto" w:fill="0072CE"/>
          </w:tcPr>
          <w:p>
            <w:pPr>
              <w:pStyle w:val="TableParagraph"/>
              <w:spacing w:before="92"/>
              <w:ind w:left="203"/>
              <w:rPr>
                <w:b/>
                <w:sz w:val="18"/>
              </w:rPr>
            </w:pPr>
            <w:r>
              <w:rPr>
                <w:b/>
                <w:color w:val="FFFFFF"/>
                <w:sz w:val="18"/>
              </w:rPr>
              <w:t>Recommendations</w:t>
            </w:r>
            <w:r>
              <w:rPr>
                <w:b/>
                <w:color w:val="FFFFFF"/>
                <w:spacing w:val="-4"/>
                <w:sz w:val="18"/>
              </w:rPr>
              <w:t> </w:t>
            </w:r>
            <w:r>
              <w:rPr>
                <w:b/>
                <w:color w:val="FFFFFF"/>
                <w:sz w:val="18"/>
              </w:rPr>
              <w:t>not</w:t>
            </w:r>
            <w:r>
              <w:rPr>
                <w:b/>
                <w:color w:val="FFFFFF"/>
                <w:spacing w:val="-4"/>
                <w:sz w:val="18"/>
              </w:rPr>
              <w:t> </w:t>
            </w:r>
            <w:r>
              <w:rPr>
                <w:b/>
                <w:color w:val="FFFFFF"/>
                <w:spacing w:val="-2"/>
                <w:sz w:val="18"/>
              </w:rPr>
              <w:t>supported</w:t>
            </w:r>
          </w:p>
        </w:tc>
      </w:tr>
      <w:tr>
        <w:trPr>
          <w:trHeight w:val="340" w:hRule="atLeast"/>
        </w:trPr>
        <w:tc>
          <w:tcPr>
            <w:tcW w:w="9514" w:type="dxa"/>
            <w:gridSpan w:val="2"/>
            <w:tcBorders>
              <w:bottom w:val="single" w:sz="8" w:space="0" w:color="1F497D"/>
            </w:tcBorders>
            <w:shd w:val="clear" w:color="auto" w:fill="99C7EB"/>
          </w:tcPr>
          <w:p>
            <w:pPr>
              <w:pStyle w:val="TableParagraph"/>
              <w:ind w:left="127"/>
              <w:rPr>
                <w:b/>
                <w:sz w:val="18"/>
              </w:rPr>
            </w:pPr>
            <w:r>
              <w:rPr>
                <w:b/>
                <w:sz w:val="18"/>
              </w:rPr>
              <w:t>Strengthening</w:t>
            </w:r>
            <w:r>
              <w:rPr>
                <w:b/>
                <w:spacing w:val="-4"/>
                <w:sz w:val="18"/>
              </w:rPr>
              <w:t> </w:t>
            </w:r>
            <w:r>
              <w:rPr>
                <w:b/>
                <w:sz w:val="18"/>
              </w:rPr>
              <w:t>ESV’s</w:t>
            </w:r>
            <w:r>
              <w:rPr>
                <w:b/>
                <w:spacing w:val="-5"/>
                <w:sz w:val="18"/>
              </w:rPr>
              <w:t> </w:t>
            </w:r>
            <w:r>
              <w:rPr>
                <w:b/>
                <w:sz w:val="18"/>
              </w:rPr>
              <w:t>governance</w:t>
            </w:r>
            <w:r>
              <w:rPr>
                <w:b/>
                <w:spacing w:val="-2"/>
                <w:sz w:val="18"/>
              </w:rPr>
              <w:t> structure</w:t>
            </w:r>
          </w:p>
        </w:tc>
      </w:tr>
      <w:tr>
        <w:trPr>
          <w:trHeight w:val="740" w:hRule="atLeast"/>
        </w:trPr>
        <w:tc>
          <w:tcPr>
            <w:tcW w:w="668" w:type="dxa"/>
            <w:tcBorders>
              <w:top w:val="single" w:sz="8" w:space="0" w:color="1F497D"/>
              <w:bottom w:val="single" w:sz="8" w:space="0" w:color="1F497D"/>
            </w:tcBorders>
          </w:tcPr>
          <w:p>
            <w:pPr>
              <w:pStyle w:val="TableParagraph"/>
              <w:ind w:left="364"/>
              <w:rPr>
                <w:sz w:val="18"/>
              </w:rPr>
            </w:pPr>
            <w:r>
              <w:rPr>
                <w:w w:val="99"/>
                <w:sz w:val="18"/>
              </w:rPr>
              <w:t>2</w:t>
            </w:r>
          </w:p>
        </w:tc>
        <w:tc>
          <w:tcPr>
            <w:tcW w:w="8846" w:type="dxa"/>
            <w:tcBorders>
              <w:top w:val="single" w:sz="8" w:space="0" w:color="1F497D"/>
              <w:bottom w:val="single" w:sz="8" w:space="0" w:color="1F497D"/>
            </w:tcBorders>
          </w:tcPr>
          <w:p>
            <w:pPr>
              <w:pStyle w:val="TableParagraph"/>
              <w:spacing w:before="58"/>
              <w:ind w:left="203" w:right="158"/>
              <w:rPr>
                <w:sz w:val="18"/>
              </w:rPr>
            </w:pPr>
            <w:r>
              <w:rPr>
                <w:sz w:val="18"/>
              </w:rPr>
              <w:t>The Chair of the Energy Safe Victoria Commission should also serve as Chief Executive of ESV and should</w:t>
            </w:r>
            <w:r>
              <w:rPr>
                <w:spacing w:val="-2"/>
                <w:sz w:val="18"/>
              </w:rPr>
              <w:t> </w:t>
            </w:r>
            <w:r>
              <w:rPr>
                <w:sz w:val="18"/>
              </w:rPr>
              <w:t>have</w:t>
            </w:r>
            <w:r>
              <w:rPr>
                <w:spacing w:val="-2"/>
                <w:sz w:val="18"/>
              </w:rPr>
              <w:t> </w:t>
            </w:r>
            <w:r>
              <w:rPr>
                <w:sz w:val="18"/>
              </w:rPr>
              <w:t>responsibility</w:t>
            </w:r>
            <w:r>
              <w:rPr>
                <w:spacing w:val="-4"/>
                <w:sz w:val="18"/>
              </w:rPr>
              <w:t> </w:t>
            </w:r>
            <w:r>
              <w:rPr>
                <w:sz w:val="18"/>
              </w:rPr>
              <w:t>for</w:t>
            </w:r>
            <w:r>
              <w:rPr>
                <w:spacing w:val="-3"/>
                <w:sz w:val="18"/>
              </w:rPr>
              <w:t> </w:t>
            </w:r>
            <w:r>
              <w:rPr>
                <w:sz w:val="18"/>
              </w:rPr>
              <w:t>the</w:t>
            </w:r>
            <w:r>
              <w:rPr>
                <w:spacing w:val="-2"/>
                <w:sz w:val="18"/>
              </w:rPr>
              <w:t> </w:t>
            </w:r>
            <w:r>
              <w:rPr>
                <w:sz w:val="18"/>
              </w:rPr>
              <w:t>corporate</w:t>
            </w:r>
            <w:r>
              <w:rPr>
                <w:spacing w:val="-2"/>
                <w:sz w:val="18"/>
              </w:rPr>
              <w:t> </w:t>
            </w:r>
            <w:r>
              <w:rPr>
                <w:sz w:val="18"/>
              </w:rPr>
              <w:t>leadership</w:t>
            </w:r>
            <w:r>
              <w:rPr>
                <w:spacing w:val="-2"/>
                <w:sz w:val="18"/>
              </w:rPr>
              <w:t> </w:t>
            </w:r>
            <w:r>
              <w:rPr>
                <w:sz w:val="18"/>
              </w:rPr>
              <w:t>of</w:t>
            </w:r>
            <w:r>
              <w:rPr>
                <w:spacing w:val="-3"/>
                <w:sz w:val="18"/>
              </w:rPr>
              <w:t> </w:t>
            </w:r>
            <w:r>
              <w:rPr>
                <w:sz w:val="18"/>
              </w:rPr>
              <w:t>ESV,</w:t>
            </w:r>
            <w:r>
              <w:rPr>
                <w:spacing w:val="-3"/>
                <w:sz w:val="18"/>
              </w:rPr>
              <w:t> </w:t>
            </w:r>
            <w:r>
              <w:rPr>
                <w:sz w:val="18"/>
              </w:rPr>
              <w:t>advised</w:t>
            </w:r>
            <w:r>
              <w:rPr>
                <w:spacing w:val="-2"/>
                <w:sz w:val="18"/>
              </w:rPr>
              <w:t> </w:t>
            </w:r>
            <w:r>
              <w:rPr>
                <w:sz w:val="18"/>
              </w:rPr>
              <w:t>by</w:t>
            </w:r>
            <w:r>
              <w:rPr>
                <w:spacing w:val="-4"/>
                <w:sz w:val="18"/>
              </w:rPr>
              <w:t> </w:t>
            </w:r>
            <w:r>
              <w:rPr>
                <w:sz w:val="18"/>
              </w:rPr>
              <w:t>an</w:t>
            </w:r>
            <w:r>
              <w:rPr>
                <w:spacing w:val="-5"/>
                <w:sz w:val="18"/>
              </w:rPr>
              <w:t> </w:t>
            </w:r>
            <w:r>
              <w:rPr>
                <w:sz w:val="18"/>
              </w:rPr>
              <w:t>Executive</w:t>
            </w:r>
            <w:r>
              <w:rPr>
                <w:spacing w:val="-2"/>
                <w:sz w:val="18"/>
              </w:rPr>
              <w:t> </w:t>
            </w:r>
            <w:r>
              <w:rPr>
                <w:sz w:val="18"/>
              </w:rPr>
              <w:t>Management </w:t>
            </w:r>
            <w:r>
              <w:rPr>
                <w:spacing w:val="-2"/>
                <w:sz w:val="18"/>
              </w:rPr>
              <w:t>Board.</w:t>
            </w:r>
          </w:p>
        </w:tc>
      </w:tr>
    </w:tbl>
    <w:p>
      <w:pPr>
        <w:spacing w:after="0"/>
        <w:rPr>
          <w:sz w:val="18"/>
        </w:rPr>
        <w:sectPr>
          <w:pgSz w:w="11900" w:h="16820"/>
          <w:pgMar w:header="0" w:footer="459" w:top="1080" w:bottom="640" w:left="1000" w:right="1020"/>
        </w:sectPr>
      </w:pPr>
    </w:p>
    <w:p>
      <w:pPr>
        <w:pStyle w:val="BodyText"/>
        <w:spacing w:before="73"/>
        <w:ind w:left="281"/>
      </w:pPr>
      <w:r>
        <w:rPr>
          <w:color w:val="363534"/>
        </w:rPr>
        <w:t>This</w:t>
      </w:r>
      <w:r>
        <w:rPr>
          <w:color w:val="363534"/>
          <w:spacing w:val="-6"/>
        </w:rPr>
        <w:t> </w:t>
      </w:r>
      <w:r>
        <w:rPr>
          <w:color w:val="363534"/>
        </w:rPr>
        <w:t>page</w:t>
      </w:r>
      <w:r>
        <w:rPr>
          <w:color w:val="363534"/>
          <w:spacing w:val="-5"/>
        </w:rPr>
        <w:t> </w:t>
      </w:r>
      <w:r>
        <w:rPr>
          <w:color w:val="363534"/>
        </w:rPr>
        <w:t>is</w:t>
      </w:r>
      <w:r>
        <w:rPr>
          <w:color w:val="363534"/>
          <w:spacing w:val="-5"/>
        </w:rPr>
        <w:t> </w:t>
      </w:r>
      <w:r>
        <w:rPr>
          <w:color w:val="363534"/>
        </w:rPr>
        <w:t>intentionally</w:t>
      </w:r>
      <w:r>
        <w:rPr>
          <w:color w:val="363534"/>
          <w:spacing w:val="-10"/>
        </w:rPr>
        <w:t> </w:t>
      </w:r>
      <w:r>
        <w:rPr>
          <w:color w:val="363534"/>
          <w:spacing w:val="-2"/>
        </w:rPr>
        <w:t>blank</w:t>
      </w:r>
    </w:p>
    <w:p>
      <w:pPr>
        <w:spacing w:after="0"/>
        <w:sectPr>
          <w:footerReference w:type="default" r:id="rId19"/>
          <w:pgSz w:w="11900" w:h="16820"/>
          <w:pgMar w:footer="0" w:header="0" w:top="560" w:bottom="280" w:left="1000" w:right="1020"/>
        </w:sectPr>
      </w:pPr>
    </w:p>
    <w:p>
      <w:pPr>
        <w:pStyle w:val="BodyText"/>
      </w:pPr>
      <w:r>
        <w:rPr/>
        <mc:AlternateContent>
          <mc:Choice Requires="wps">
            <w:drawing>
              <wp:anchor distT="0" distB="0" distL="0" distR="0" allowOverlap="1" layoutInCell="1" locked="0" behindDoc="1" simplePos="0" relativeHeight="487229440">
                <wp:simplePos x="0" y="0"/>
                <wp:positionH relativeFrom="page">
                  <wp:posOffset>358775</wp:posOffset>
                </wp:positionH>
                <wp:positionV relativeFrom="page">
                  <wp:posOffset>360045</wp:posOffset>
                </wp:positionV>
                <wp:extent cx="6840220" cy="997204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6840220" cy="9972040"/>
                        </a:xfrm>
                        <a:custGeom>
                          <a:avLst/>
                          <a:gdLst/>
                          <a:ahLst/>
                          <a:cxnLst/>
                          <a:rect l="l" t="t" r="r" b="b"/>
                          <a:pathLst>
                            <a:path w="6840220" h="9972040">
                              <a:moveTo>
                                <a:pt x="6839902" y="0"/>
                              </a:moveTo>
                              <a:lnTo>
                                <a:pt x="0" y="0"/>
                              </a:lnTo>
                              <a:lnTo>
                                <a:pt x="0" y="9971925"/>
                              </a:lnTo>
                              <a:lnTo>
                                <a:pt x="6839902" y="9971925"/>
                              </a:lnTo>
                              <a:lnTo>
                                <a:pt x="6839902" y="0"/>
                              </a:lnTo>
                              <a:close/>
                            </a:path>
                          </a:pathLst>
                        </a:custGeom>
                        <a:solidFill>
                          <a:srgbClr val="201547"/>
                        </a:solidFill>
                      </wps:spPr>
                      <wps:bodyPr wrap="square" lIns="0" tIns="0" rIns="0" bIns="0" rtlCol="0">
                        <a:prstTxWarp prst="textNoShape">
                          <a:avLst/>
                        </a:prstTxWarp>
                        <a:noAutofit/>
                      </wps:bodyPr>
                    </wps:wsp>
                  </a:graphicData>
                </a:graphic>
              </wp:anchor>
            </w:drawing>
          </mc:Choice>
          <mc:Fallback>
            <w:pict>
              <v:rect style="position:absolute;margin-left:28.25pt;margin-top:28.350021pt;width:538.575pt;height:785.191pt;mso-position-horizontal-relative:page;mso-position-vertical-relative:page;z-index:-16087040" id="docshape25" filled="true" fillcolor="#201547" stroked="false">
                <v:fill type="solid"/>
                <w10:wrap type="none"/>
              </v:rect>
            </w:pict>
          </mc:Fallback>
        </mc:AlternateConten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
      </w:pPr>
    </w:p>
    <w:p>
      <w:pPr>
        <w:spacing w:before="91"/>
        <w:ind w:left="140" w:right="0" w:firstLine="0"/>
        <w:jc w:val="left"/>
        <w:rPr>
          <w:b/>
          <w:sz w:val="25"/>
        </w:rPr>
      </w:pPr>
      <w:r>
        <w:rPr>
          <w:b/>
          <w:color w:val="FFFFFF"/>
          <w:spacing w:val="-2"/>
          <w:sz w:val="25"/>
        </w:rPr>
        <w:t>delwp.vic.gov.au</w:t>
      </w:r>
    </w:p>
    <w:sectPr>
      <w:footerReference w:type="even" r:id="rId20"/>
      <w:pgSz w:w="11900" w:h="16820"/>
      <w:pgMar w:footer="0" w:header="0" w:top="1920" w:bottom="280" w:left="10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Arial-BoldItalicMT">
    <w:altName w:val="Arial-BoldItalicMT"/>
    <w:charset w:val="0"/>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26368">
              <wp:simplePos x="0" y="0"/>
              <wp:positionH relativeFrom="page">
                <wp:posOffset>1163827</wp:posOffset>
              </wp:positionH>
              <wp:positionV relativeFrom="page">
                <wp:posOffset>10248920</wp:posOffset>
              </wp:positionV>
              <wp:extent cx="5704205" cy="13970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5704205" cy="139700"/>
                      </a:xfrm>
                      <a:prstGeom prst="rect">
                        <a:avLst/>
                      </a:prstGeom>
                    </wps:spPr>
                    <wps:txbx>
                      <w:txbxContent>
                        <w:p>
                          <w:pPr>
                            <w:tabs>
                              <w:tab w:pos="8813" w:val="left" w:leader="none"/>
                            </w:tabs>
                            <w:spacing w:before="15"/>
                            <w:ind w:left="20" w:right="0" w:firstLine="0"/>
                            <w:jc w:val="left"/>
                            <w:rPr>
                              <w:b/>
                              <w:sz w:val="16"/>
                            </w:rPr>
                          </w:pPr>
                          <w:r>
                            <w:rPr>
                              <w:b/>
                              <w:color w:val="363534"/>
                              <w:sz w:val="16"/>
                            </w:rPr>
                            <w:t>Government</w:t>
                          </w:r>
                          <w:r>
                            <w:rPr>
                              <w:b/>
                              <w:color w:val="363534"/>
                              <w:spacing w:val="6"/>
                              <w:sz w:val="16"/>
                            </w:rPr>
                            <w:t> </w:t>
                          </w:r>
                          <w:r>
                            <w:rPr>
                              <w:b/>
                              <w:color w:val="363534"/>
                              <w:sz w:val="16"/>
                            </w:rPr>
                            <w:t>Response</w:t>
                          </w:r>
                          <w:r>
                            <w:rPr>
                              <w:b/>
                              <w:color w:val="363534"/>
                              <w:spacing w:val="8"/>
                              <w:sz w:val="16"/>
                            </w:rPr>
                            <w:t> </w:t>
                          </w:r>
                          <w:r>
                            <w:rPr>
                              <w:b/>
                              <w:color w:val="363534"/>
                              <w:sz w:val="16"/>
                            </w:rPr>
                            <w:t>to</w:t>
                          </w:r>
                          <w:r>
                            <w:rPr>
                              <w:b/>
                              <w:color w:val="363534"/>
                              <w:spacing w:val="10"/>
                              <w:sz w:val="16"/>
                            </w:rPr>
                            <w:t> </w:t>
                          </w:r>
                          <w:r>
                            <w:rPr>
                              <w:b/>
                              <w:color w:val="363534"/>
                              <w:sz w:val="16"/>
                            </w:rPr>
                            <w:t>the</w:t>
                          </w:r>
                          <w:r>
                            <w:rPr>
                              <w:b/>
                              <w:color w:val="363534"/>
                              <w:spacing w:val="6"/>
                              <w:sz w:val="16"/>
                            </w:rPr>
                            <w:t> </w:t>
                          </w:r>
                          <w:r>
                            <w:rPr>
                              <w:b/>
                              <w:color w:val="363534"/>
                              <w:sz w:val="16"/>
                            </w:rPr>
                            <w:t>Independent</w:t>
                          </w:r>
                          <w:r>
                            <w:rPr>
                              <w:b/>
                              <w:color w:val="363534"/>
                              <w:spacing w:val="9"/>
                              <w:sz w:val="16"/>
                            </w:rPr>
                            <w:t> </w:t>
                          </w:r>
                          <w:r>
                            <w:rPr>
                              <w:b/>
                              <w:color w:val="363534"/>
                              <w:sz w:val="16"/>
                            </w:rPr>
                            <w:t>Review</w:t>
                          </w:r>
                          <w:r>
                            <w:rPr>
                              <w:b/>
                              <w:color w:val="363534"/>
                              <w:spacing w:val="9"/>
                              <w:sz w:val="16"/>
                            </w:rPr>
                            <w:t> </w:t>
                          </w:r>
                          <w:r>
                            <w:rPr>
                              <w:b/>
                              <w:color w:val="363534"/>
                              <w:sz w:val="16"/>
                            </w:rPr>
                            <w:t>of</w:t>
                          </w:r>
                          <w:r>
                            <w:rPr>
                              <w:b/>
                              <w:color w:val="363534"/>
                              <w:spacing w:val="9"/>
                              <w:sz w:val="16"/>
                            </w:rPr>
                            <w:t> </w:t>
                          </w:r>
                          <w:r>
                            <w:rPr>
                              <w:b/>
                              <w:color w:val="363534"/>
                              <w:sz w:val="16"/>
                            </w:rPr>
                            <w:t>Victoria’s</w:t>
                          </w:r>
                          <w:r>
                            <w:rPr>
                              <w:b/>
                              <w:color w:val="363534"/>
                              <w:spacing w:val="12"/>
                              <w:sz w:val="16"/>
                            </w:rPr>
                            <w:t> </w:t>
                          </w:r>
                          <w:r>
                            <w:rPr>
                              <w:b/>
                              <w:color w:val="363534"/>
                              <w:sz w:val="16"/>
                            </w:rPr>
                            <w:t>Electricity</w:t>
                          </w:r>
                          <w:r>
                            <w:rPr>
                              <w:b/>
                              <w:color w:val="363534"/>
                              <w:spacing w:val="4"/>
                              <w:sz w:val="16"/>
                            </w:rPr>
                            <w:t> </w:t>
                          </w:r>
                          <w:r>
                            <w:rPr>
                              <w:b/>
                              <w:color w:val="363534"/>
                              <w:sz w:val="16"/>
                            </w:rPr>
                            <w:t>and</w:t>
                          </w:r>
                          <w:r>
                            <w:rPr>
                              <w:b/>
                              <w:color w:val="363534"/>
                              <w:spacing w:val="13"/>
                              <w:sz w:val="16"/>
                            </w:rPr>
                            <w:t> </w:t>
                          </w:r>
                          <w:r>
                            <w:rPr>
                              <w:b/>
                              <w:color w:val="363534"/>
                              <w:sz w:val="16"/>
                            </w:rPr>
                            <w:t>Gas</w:t>
                          </w:r>
                          <w:r>
                            <w:rPr>
                              <w:b/>
                              <w:color w:val="363534"/>
                              <w:spacing w:val="11"/>
                              <w:sz w:val="16"/>
                            </w:rPr>
                            <w:t> </w:t>
                          </w:r>
                          <w:r>
                            <w:rPr>
                              <w:b/>
                              <w:color w:val="363534"/>
                              <w:sz w:val="16"/>
                            </w:rPr>
                            <w:t>Network</w:t>
                          </w:r>
                          <w:r>
                            <w:rPr>
                              <w:b/>
                              <w:color w:val="363534"/>
                              <w:spacing w:val="7"/>
                              <w:sz w:val="16"/>
                            </w:rPr>
                            <w:t> </w:t>
                          </w:r>
                          <w:r>
                            <w:rPr>
                              <w:b/>
                              <w:color w:val="363534"/>
                              <w:sz w:val="16"/>
                            </w:rPr>
                            <w:t>Safety</w:t>
                          </w:r>
                          <w:r>
                            <w:rPr>
                              <w:b/>
                              <w:color w:val="363534"/>
                              <w:spacing w:val="4"/>
                              <w:sz w:val="16"/>
                            </w:rPr>
                            <w:t> </w:t>
                          </w:r>
                          <w:r>
                            <w:rPr>
                              <w:b/>
                              <w:color w:val="363534"/>
                              <w:spacing w:val="-2"/>
                              <w:sz w:val="16"/>
                            </w:rPr>
                            <w:t>Framework</w:t>
                          </w:r>
                          <w:r>
                            <w:rPr>
                              <w:b/>
                              <w:color w:val="363534"/>
                              <w:sz w:val="16"/>
                            </w:rPr>
                            <w:tab/>
                          </w:r>
                          <w:r>
                            <w:rPr>
                              <w:b/>
                              <w:color w:val="00B2A9"/>
                              <w:spacing w:val="-10"/>
                              <w:sz w:val="16"/>
                            </w:rPr>
                            <w:fldChar w:fldCharType="begin"/>
                          </w:r>
                          <w:r>
                            <w:rPr>
                              <w:b/>
                              <w:color w:val="00B2A9"/>
                              <w:spacing w:val="-10"/>
                              <w:sz w:val="16"/>
                            </w:rPr>
                            <w:instrText> PAGE </w:instrText>
                          </w:r>
                          <w:r>
                            <w:rPr>
                              <w:b/>
                              <w:color w:val="00B2A9"/>
                              <w:spacing w:val="-10"/>
                              <w:sz w:val="16"/>
                            </w:rPr>
                            <w:fldChar w:fldCharType="separate"/>
                          </w:r>
                          <w:r>
                            <w:rPr>
                              <w:b/>
                              <w:color w:val="00B2A9"/>
                              <w:spacing w:val="-10"/>
                              <w:sz w:val="16"/>
                            </w:rPr>
                            <w:t>1</w:t>
                          </w:r>
                          <w:r>
                            <w:rPr>
                              <w:b/>
                              <w:color w:val="00B2A9"/>
                              <w:spacing w:val="-10"/>
                              <w:sz w:val="16"/>
                            </w:rPr>
                            <w:fldChar w:fldCharType="end"/>
                          </w:r>
                        </w:p>
                      </w:txbxContent>
                    </wps:txbx>
                    <wps:bodyPr wrap="square" lIns="0" tIns="0" rIns="0" bIns="0" rtlCol="0">
                      <a:noAutofit/>
                    </wps:bodyPr>
                  </wps:wsp>
                </a:graphicData>
              </a:graphic>
            </wp:anchor>
          </w:drawing>
        </mc:Choice>
        <mc:Fallback>
          <w:pict>
            <v:shape style="position:absolute;margin-left:91.639999pt;margin-top:807.001648pt;width:449.15pt;height:11pt;mso-position-horizontal-relative:page;mso-position-vertical-relative:page;z-index:-16090112" type="#_x0000_t202" id="docshape22" filled="false" stroked="false">
              <v:textbox inset="0,0,0,0">
                <w:txbxContent>
                  <w:p>
                    <w:pPr>
                      <w:tabs>
                        <w:tab w:pos="8813" w:val="left" w:leader="none"/>
                      </w:tabs>
                      <w:spacing w:before="15"/>
                      <w:ind w:left="20" w:right="0" w:firstLine="0"/>
                      <w:jc w:val="left"/>
                      <w:rPr>
                        <w:b/>
                        <w:sz w:val="16"/>
                      </w:rPr>
                    </w:pPr>
                    <w:r>
                      <w:rPr>
                        <w:b/>
                        <w:color w:val="363534"/>
                        <w:sz w:val="16"/>
                      </w:rPr>
                      <w:t>Government</w:t>
                    </w:r>
                    <w:r>
                      <w:rPr>
                        <w:b/>
                        <w:color w:val="363534"/>
                        <w:spacing w:val="6"/>
                        <w:sz w:val="16"/>
                      </w:rPr>
                      <w:t> </w:t>
                    </w:r>
                    <w:r>
                      <w:rPr>
                        <w:b/>
                        <w:color w:val="363534"/>
                        <w:sz w:val="16"/>
                      </w:rPr>
                      <w:t>Response</w:t>
                    </w:r>
                    <w:r>
                      <w:rPr>
                        <w:b/>
                        <w:color w:val="363534"/>
                        <w:spacing w:val="8"/>
                        <w:sz w:val="16"/>
                      </w:rPr>
                      <w:t> </w:t>
                    </w:r>
                    <w:r>
                      <w:rPr>
                        <w:b/>
                        <w:color w:val="363534"/>
                        <w:sz w:val="16"/>
                      </w:rPr>
                      <w:t>to</w:t>
                    </w:r>
                    <w:r>
                      <w:rPr>
                        <w:b/>
                        <w:color w:val="363534"/>
                        <w:spacing w:val="10"/>
                        <w:sz w:val="16"/>
                      </w:rPr>
                      <w:t> </w:t>
                    </w:r>
                    <w:r>
                      <w:rPr>
                        <w:b/>
                        <w:color w:val="363534"/>
                        <w:sz w:val="16"/>
                      </w:rPr>
                      <w:t>the</w:t>
                    </w:r>
                    <w:r>
                      <w:rPr>
                        <w:b/>
                        <w:color w:val="363534"/>
                        <w:spacing w:val="6"/>
                        <w:sz w:val="16"/>
                      </w:rPr>
                      <w:t> </w:t>
                    </w:r>
                    <w:r>
                      <w:rPr>
                        <w:b/>
                        <w:color w:val="363534"/>
                        <w:sz w:val="16"/>
                      </w:rPr>
                      <w:t>Independent</w:t>
                    </w:r>
                    <w:r>
                      <w:rPr>
                        <w:b/>
                        <w:color w:val="363534"/>
                        <w:spacing w:val="9"/>
                        <w:sz w:val="16"/>
                      </w:rPr>
                      <w:t> </w:t>
                    </w:r>
                    <w:r>
                      <w:rPr>
                        <w:b/>
                        <w:color w:val="363534"/>
                        <w:sz w:val="16"/>
                      </w:rPr>
                      <w:t>Review</w:t>
                    </w:r>
                    <w:r>
                      <w:rPr>
                        <w:b/>
                        <w:color w:val="363534"/>
                        <w:spacing w:val="9"/>
                        <w:sz w:val="16"/>
                      </w:rPr>
                      <w:t> </w:t>
                    </w:r>
                    <w:r>
                      <w:rPr>
                        <w:b/>
                        <w:color w:val="363534"/>
                        <w:sz w:val="16"/>
                      </w:rPr>
                      <w:t>of</w:t>
                    </w:r>
                    <w:r>
                      <w:rPr>
                        <w:b/>
                        <w:color w:val="363534"/>
                        <w:spacing w:val="9"/>
                        <w:sz w:val="16"/>
                      </w:rPr>
                      <w:t> </w:t>
                    </w:r>
                    <w:r>
                      <w:rPr>
                        <w:b/>
                        <w:color w:val="363534"/>
                        <w:sz w:val="16"/>
                      </w:rPr>
                      <w:t>Victoria’s</w:t>
                    </w:r>
                    <w:r>
                      <w:rPr>
                        <w:b/>
                        <w:color w:val="363534"/>
                        <w:spacing w:val="12"/>
                        <w:sz w:val="16"/>
                      </w:rPr>
                      <w:t> </w:t>
                    </w:r>
                    <w:r>
                      <w:rPr>
                        <w:b/>
                        <w:color w:val="363534"/>
                        <w:sz w:val="16"/>
                      </w:rPr>
                      <w:t>Electricity</w:t>
                    </w:r>
                    <w:r>
                      <w:rPr>
                        <w:b/>
                        <w:color w:val="363534"/>
                        <w:spacing w:val="4"/>
                        <w:sz w:val="16"/>
                      </w:rPr>
                      <w:t> </w:t>
                    </w:r>
                    <w:r>
                      <w:rPr>
                        <w:b/>
                        <w:color w:val="363534"/>
                        <w:sz w:val="16"/>
                      </w:rPr>
                      <w:t>and</w:t>
                    </w:r>
                    <w:r>
                      <w:rPr>
                        <w:b/>
                        <w:color w:val="363534"/>
                        <w:spacing w:val="13"/>
                        <w:sz w:val="16"/>
                      </w:rPr>
                      <w:t> </w:t>
                    </w:r>
                    <w:r>
                      <w:rPr>
                        <w:b/>
                        <w:color w:val="363534"/>
                        <w:sz w:val="16"/>
                      </w:rPr>
                      <w:t>Gas</w:t>
                    </w:r>
                    <w:r>
                      <w:rPr>
                        <w:b/>
                        <w:color w:val="363534"/>
                        <w:spacing w:val="11"/>
                        <w:sz w:val="16"/>
                      </w:rPr>
                      <w:t> </w:t>
                    </w:r>
                    <w:r>
                      <w:rPr>
                        <w:b/>
                        <w:color w:val="363534"/>
                        <w:sz w:val="16"/>
                      </w:rPr>
                      <w:t>Network</w:t>
                    </w:r>
                    <w:r>
                      <w:rPr>
                        <w:b/>
                        <w:color w:val="363534"/>
                        <w:spacing w:val="7"/>
                        <w:sz w:val="16"/>
                      </w:rPr>
                      <w:t> </w:t>
                    </w:r>
                    <w:r>
                      <w:rPr>
                        <w:b/>
                        <w:color w:val="363534"/>
                        <w:sz w:val="16"/>
                      </w:rPr>
                      <w:t>Safety</w:t>
                    </w:r>
                    <w:r>
                      <w:rPr>
                        <w:b/>
                        <w:color w:val="363534"/>
                        <w:spacing w:val="4"/>
                        <w:sz w:val="16"/>
                      </w:rPr>
                      <w:t> </w:t>
                    </w:r>
                    <w:r>
                      <w:rPr>
                        <w:b/>
                        <w:color w:val="363534"/>
                        <w:spacing w:val="-2"/>
                        <w:sz w:val="16"/>
                      </w:rPr>
                      <w:t>Framework</w:t>
                    </w:r>
                    <w:r>
                      <w:rPr>
                        <w:b/>
                        <w:color w:val="363534"/>
                        <w:sz w:val="16"/>
                      </w:rPr>
                      <w:tab/>
                    </w:r>
                    <w:r>
                      <w:rPr>
                        <w:b/>
                        <w:color w:val="00B2A9"/>
                        <w:spacing w:val="-10"/>
                        <w:sz w:val="16"/>
                      </w:rPr>
                      <w:fldChar w:fldCharType="begin"/>
                    </w:r>
                    <w:r>
                      <w:rPr>
                        <w:b/>
                        <w:color w:val="00B2A9"/>
                        <w:spacing w:val="-10"/>
                        <w:sz w:val="16"/>
                      </w:rPr>
                      <w:instrText> PAGE </w:instrText>
                    </w:r>
                    <w:r>
                      <w:rPr>
                        <w:b/>
                        <w:color w:val="00B2A9"/>
                        <w:spacing w:val="-10"/>
                        <w:sz w:val="16"/>
                      </w:rPr>
                      <w:fldChar w:fldCharType="separate"/>
                    </w:r>
                    <w:r>
                      <w:rPr>
                        <w:b/>
                        <w:color w:val="00B2A9"/>
                        <w:spacing w:val="-10"/>
                        <w:sz w:val="16"/>
                      </w:rPr>
                      <w:t>1</w:t>
                    </w:r>
                    <w:r>
                      <w:rPr>
                        <w:b/>
                        <w:color w:val="00B2A9"/>
                        <w:spacing w:val="-10"/>
                        <w:sz w:val="16"/>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pPr>
    <w:r>
      <w:rPr/>
      <mc:AlternateContent>
        <mc:Choice Requires="wps">
          <w:drawing>
            <wp:anchor distT="0" distB="0" distL="0" distR="0" allowOverlap="1" layoutInCell="1" locked="0" behindDoc="1" simplePos="0" relativeHeight="487226880">
              <wp:simplePos x="0" y="0"/>
              <wp:positionH relativeFrom="page">
                <wp:posOffset>681227</wp:posOffset>
              </wp:positionH>
              <wp:positionV relativeFrom="page">
                <wp:posOffset>10248920</wp:posOffset>
              </wp:positionV>
              <wp:extent cx="146050" cy="13970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146050" cy="139700"/>
                      </a:xfrm>
                      <a:prstGeom prst="rect">
                        <a:avLst/>
                      </a:prstGeom>
                    </wps:spPr>
                    <wps:txbx>
                      <w:txbxContent>
                        <w:p>
                          <w:pPr>
                            <w:spacing w:before="15"/>
                            <w:ind w:left="60" w:right="0" w:firstLine="0"/>
                            <w:jc w:val="left"/>
                            <w:rPr>
                              <w:b/>
                              <w:sz w:val="16"/>
                            </w:rPr>
                          </w:pPr>
                          <w:r>
                            <w:rPr>
                              <w:b/>
                              <w:color w:val="00B2A9"/>
                              <w:w w:val="100"/>
                              <w:sz w:val="16"/>
                            </w:rPr>
                            <w:fldChar w:fldCharType="begin"/>
                          </w:r>
                          <w:r>
                            <w:rPr>
                              <w:b/>
                              <w:color w:val="00B2A9"/>
                              <w:w w:val="100"/>
                              <w:sz w:val="16"/>
                            </w:rPr>
                            <w:instrText> PAGE </w:instrText>
                          </w:r>
                          <w:r>
                            <w:rPr>
                              <w:b/>
                              <w:color w:val="00B2A9"/>
                              <w:w w:val="100"/>
                              <w:sz w:val="16"/>
                            </w:rPr>
                            <w:fldChar w:fldCharType="separate"/>
                          </w:r>
                          <w:r>
                            <w:rPr>
                              <w:b/>
                              <w:color w:val="00B2A9"/>
                              <w:w w:val="100"/>
                              <w:sz w:val="16"/>
                            </w:rPr>
                            <w:t>2</w:t>
                          </w:r>
                          <w:r>
                            <w:rPr>
                              <w:b/>
                              <w:color w:val="00B2A9"/>
                              <w:w w:val="100"/>
                              <w:sz w:val="16"/>
                            </w:rPr>
                            <w:fldChar w:fldCharType="end"/>
                          </w:r>
                        </w:p>
                      </w:txbxContent>
                    </wps:txbx>
                    <wps:bodyPr wrap="square" lIns="0" tIns="0" rIns="0" bIns="0" rtlCol="0">
                      <a:noAutofit/>
                    </wps:bodyPr>
                  </wps:wsp>
                </a:graphicData>
              </a:graphic>
            </wp:anchor>
          </w:drawing>
        </mc:Choice>
        <mc:Fallback>
          <w:pict>
            <v:shape style="position:absolute;margin-left:53.639999pt;margin-top:807.001648pt;width:11.5pt;height:11pt;mso-position-horizontal-relative:page;mso-position-vertical-relative:page;z-index:-16089600" type="#_x0000_t202" id="docshape23" filled="false" stroked="false">
              <v:textbox inset="0,0,0,0">
                <w:txbxContent>
                  <w:p>
                    <w:pPr>
                      <w:spacing w:before="15"/>
                      <w:ind w:left="60" w:right="0" w:firstLine="0"/>
                      <w:jc w:val="left"/>
                      <w:rPr>
                        <w:b/>
                        <w:sz w:val="16"/>
                      </w:rPr>
                    </w:pPr>
                    <w:r>
                      <w:rPr>
                        <w:b/>
                        <w:color w:val="00B2A9"/>
                        <w:w w:val="100"/>
                        <w:sz w:val="16"/>
                      </w:rPr>
                      <w:fldChar w:fldCharType="begin"/>
                    </w:r>
                    <w:r>
                      <w:rPr>
                        <w:b/>
                        <w:color w:val="00B2A9"/>
                        <w:w w:val="100"/>
                        <w:sz w:val="16"/>
                      </w:rPr>
                      <w:instrText> PAGE </w:instrText>
                    </w:r>
                    <w:r>
                      <w:rPr>
                        <w:b/>
                        <w:color w:val="00B2A9"/>
                        <w:w w:val="100"/>
                        <w:sz w:val="16"/>
                      </w:rPr>
                      <w:fldChar w:fldCharType="separate"/>
                    </w:r>
                    <w:r>
                      <w:rPr>
                        <w:b/>
                        <w:color w:val="00B2A9"/>
                        <w:w w:val="100"/>
                        <w:sz w:val="16"/>
                      </w:rPr>
                      <w:t>2</w:t>
                    </w:r>
                    <w:r>
                      <w:rPr>
                        <w:b/>
                        <w:color w:val="00B2A9"/>
                        <w:w w:val="100"/>
                        <w:sz w:val="16"/>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7227392">
              <wp:simplePos x="0" y="0"/>
              <wp:positionH relativeFrom="page">
                <wp:posOffset>923036</wp:posOffset>
              </wp:positionH>
              <wp:positionV relativeFrom="page">
                <wp:posOffset>10248920</wp:posOffset>
              </wp:positionV>
              <wp:extent cx="5341620" cy="13970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5341620" cy="139700"/>
                      </a:xfrm>
                      <a:prstGeom prst="rect">
                        <a:avLst/>
                      </a:prstGeom>
                    </wps:spPr>
                    <wps:txbx>
                      <w:txbxContent>
                        <w:p>
                          <w:pPr>
                            <w:spacing w:before="15"/>
                            <w:ind w:left="20" w:right="0" w:firstLine="0"/>
                            <w:jc w:val="left"/>
                            <w:rPr>
                              <w:b/>
                              <w:sz w:val="16"/>
                            </w:rPr>
                          </w:pPr>
                          <w:r>
                            <w:rPr>
                              <w:b/>
                              <w:color w:val="363534"/>
                              <w:sz w:val="16"/>
                            </w:rPr>
                            <w:t>Government</w:t>
                          </w:r>
                          <w:r>
                            <w:rPr>
                              <w:b/>
                              <w:color w:val="363534"/>
                              <w:spacing w:val="-8"/>
                              <w:sz w:val="16"/>
                            </w:rPr>
                            <w:t> </w:t>
                          </w:r>
                          <w:r>
                            <w:rPr>
                              <w:b/>
                              <w:color w:val="363534"/>
                              <w:sz w:val="16"/>
                            </w:rPr>
                            <w:t>Response</w:t>
                          </w:r>
                          <w:r>
                            <w:rPr>
                              <w:b/>
                              <w:color w:val="363534"/>
                              <w:spacing w:val="-6"/>
                              <w:sz w:val="16"/>
                            </w:rPr>
                            <w:t> </w:t>
                          </w:r>
                          <w:r>
                            <w:rPr>
                              <w:b/>
                              <w:color w:val="363534"/>
                              <w:sz w:val="16"/>
                            </w:rPr>
                            <w:t>to</w:t>
                          </w:r>
                          <w:r>
                            <w:rPr>
                              <w:b/>
                              <w:color w:val="363534"/>
                              <w:spacing w:val="-4"/>
                              <w:sz w:val="16"/>
                            </w:rPr>
                            <w:t> </w:t>
                          </w:r>
                          <w:r>
                            <w:rPr>
                              <w:b/>
                              <w:color w:val="363534"/>
                              <w:sz w:val="16"/>
                            </w:rPr>
                            <w:t>the</w:t>
                          </w:r>
                          <w:r>
                            <w:rPr>
                              <w:b/>
                              <w:color w:val="363534"/>
                              <w:spacing w:val="-6"/>
                              <w:sz w:val="16"/>
                            </w:rPr>
                            <w:t> </w:t>
                          </w:r>
                          <w:r>
                            <w:rPr>
                              <w:b/>
                              <w:color w:val="363534"/>
                              <w:sz w:val="16"/>
                            </w:rPr>
                            <w:t>Independent</w:t>
                          </w:r>
                          <w:r>
                            <w:rPr>
                              <w:b/>
                              <w:color w:val="363534"/>
                              <w:spacing w:val="-4"/>
                              <w:sz w:val="16"/>
                            </w:rPr>
                            <w:t> </w:t>
                          </w:r>
                          <w:r>
                            <w:rPr>
                              <w:b/>
                              <w:color w:val="363534"/>
                              <w:sz w:val="16"/>
                            </w:rPr>
                            <w:t>Review</w:t>
                          </w:r>
                          <w:r>
                            <w:rPr>
                              <w:b/>
                              <w:color w:val="363534"/>
                              <w:spacing w:val="-1"/>
                              <w:sz w:val="16"/>
                            </w:rPr>
                            <w:t> </w:t>
                          </w:r>
                          <w:r>
                            <w:rPr>
                              <w:b/>
                              <w:color w:val="363534"/>
                              <w:sz w:val="16"/>
                            </w:rPr>
                            <w:t>of</w:t>
                          </w:r>
                          <w:r>
                            <w:rPr>
                              <w:b/>
                              <w:color w:val="363534"/>
                              <w:spacing w:val="-6"/>
                              <w:sz w:val="16"/>
                            </w:rPr>
                            <w:t> </w:t>
                          </w:r>
                          <w:r>
                            <w:rPr>
                              <w:b/>
                              <w:color w:val="363534"/>
                              <w:sz w:val="16"/>
                            </w:rPr>
                            <w:t>Victoria’s</w:t>
                          </w:r>
                          <w:r>
                            <w:rPr>
                              <w:b/>
                              <w:color w:val="363534"/>
                              <w:spacing w:val="-6"/>
                              <w:sz w:val="16"/>
                            </w:rPr>
                            <w:t> </w:t>
                          </w:r>
                          <w:r>
                            <w:rPr>
                              <w:b/>
                              <w:color w:val="363534"/>
                              <w:sz w:val="16"/>
                            </w:rPr>
                            <w:t>Electricity</w:t>
                          </w:r>
                          <w:r>
                            <w:rPr>
                              <w:b/>
                              <w:color w:val="363534"/>
                              <w:spacing w:val="-11"/>
                              <w:sz w:val="16"/>
                            </w:rPr>
                            <w:t> </w:t>
                          </w:r>
                          <w:r>
                            <w:rPr>
                              <w:b/>
                              <w:color w:val="363534"/>
                              <w:sz w:val="16"/>
                            </w:rPr>
                            <w:t>and</w:t>
                          </w:r>
                          <w:r>
                            <w:rPr>
                              <w:b/>
                              <w:color w:val="363534"/>
                              <w:spacing w:val="-3"/>
                              <w:sz w:val="16"/>
                            </w:rPr>
                            <w:t> </w:t>
                          </w:r>
                          <w:r>
                            <w:rPr>
                              <w:b/>
                              <w:color w:val="363534"/>
                              <w:sz w:val="16"/>
                            </w:rPr>
                            <w:t>Gas</w:t>
                          </w:r>
                          <w:r>
                            <w:rPr>
                              <w:b/>
                              <w:color w:val="363534"/>
                              <w:spacing w:val="-4"/>
                              <w:sz w:val="16"/>
                            </w:rPr>
                            <w:t> </w:t>
                          </w:r>
                          <w:r>
                            <w:rPr>
                              <w:b/>
                              <w:color w:val="363534"/>
                              <w:sz w:val="16"/>
                            </w:rPr>
                            <w:t>Network</w:t>
                          </w:r>
                          <w:r>
                            <w:rPr>
                              <w:b/>
                              <w:color w:val="363534"/>
                              <w:spacing w:val="-6"/>
                              <w:sz w:val="16"/>
                            </w:rPr>
                            <w:t> </w:t>
                          </w:r>
                          <w:r>
                            <w:rPr>
                              <w:b/>
                              <w:color w:val="363534"/>
                              <w:sz w:val="16"/>
                            </w:rPr>
                            <w:t>Safety</w:t>
                          </w:r>
                          <w:r>
                            <w:rPr>
                              <w:b/>
                              <w:color w:val="363534"/>
                              <w:spacing w:val="-8"/>
                              <w:sz w:val="16"/>
                            </w:rPr>
                            <w:t> </w:t>
                          </w:r>
                          <w:r>
                            <w:rPr>
                              <w:b/>
                              <w:color w:val="363534"/>
                              <w:spacing w:val="-2"/>
                              <w:sz w:val="16"/>
                            </w:rPr>
                            <w:t>Framework</w:t>
                          </w:r>
                        </w:p>
                      </w:txbxContent>
                    </wps:txbx>
                    <wps:bodyPr wrap="square" lIns="0" tIns="0" rIns="0" bIns="0" rtlCol="0">
                      <a:noAutofit/>
                    </wps:bodyPr>
                  </wps:wsp>
                </a:graphicData>
              </a:graphic>
            </wp:anchor>
          </w:drawing>
        </mc:Choice>
        <mc:Fallback>
          <w:pict>
            <v:shape style="position:absolute;margin-left:72.680pt;margin-top:807.001648pt;width:420.6pt;height:11pt;mso-position-horizontal-relative:page;mso-position-vertical-relative:page;z-index:-16089088" type="#_x0000_t202" id="docshape24" filled="false" stroked="false">
              <v:textbox inset="0,0,0,0">
                <w:txbxContent>
                  <w:p>
                    <w:pPr>
                      <w:spacing w:before="15"/>
                      <w:ind w:left="20" w:right="0" w:firstLine="0"/>
                      <w:jc w:val="left"/>
                      <w:rPr>
                        <w:b/>
                        <w:sz w:val="16"/>
                      </w:rPr>
                    </w:pPr>
                    <w:r>
                      <w:rPr>
                        <w:b/>
                        <w:color w:val="363534"/>
                        <w:sz w:val="16"/>
                      </w:rPr>
                      <w:t>Government</w:t>
                    </w:r>
                    <w:r>
                      <w:rPr>
                        <w:b/>
                        <w:color w:val="363534"/>
                        <w:spacing w:val="-8"/>
                        <w:sz w:val="16"/>
                      </w:rPr>
                      <w:t> </w:t>
                    </w:r>
                    <w:r>
                      <w:rPr>
                        <w:b/>
                        <w:color w:val="363534"/>
                        <w:sz w:val="16"/>
                      </w:rPr>
                      <w:t>Response</w:t>
                    </w:r>
                    <w:r>
                      <w:rPr>
                        <w:b/>
                        <w:color w:val="363534"/>
                        <w:spacing w:val="-6"/>
                        <w:sz w:val="16"/>
                      </w:rPr>
                      <w:t> </w:t>
                    </w:r>
                    <w:r>
                      <w:rPr>
                        <w:b/>
                        <w:color w:val="363534"/>
                        <w:sz w:val="16"/>
                      </w:rPr>
                      <w:t>to</w:t>
                    </w:r>
                    <w:r>
                      <w:rPr>
                        <w:b/>
                        <w:color w:val="363534"/>
                        <w:spacing w:val="-4"/>
                        <w:sz w:val="16"/>
                      </w:rPr>
                      <w:t> </w:t>
                    </w:r>
                    <w:r>
                      <w:rPr>
                        <w:b/>
                        <w:color w:val="363534"/>
                        <w:sz w:val="16"/>
                      </w:rPr>
                      <w:t>the</w:t>
                    </w:r>
                    <w:r>
                      <w:rPr>
                        <w:b/>
                        <w:color w:val="363534"/>
                        <w:spacing w:val="-6"/>
                        <w:sz w:val="16"/>
                      </w:rPr>
                      <w:t> </w:t>
                    </w:r>
                    <w:r>
                      <w:rPr>
                        <w:b/>
                        <w:color w:val="363534"/>
                        <w:sz w:val="16"/>
                      </w:rPr>
                      <w:t>Independent</w:t>
                    </w:r>
                    <w:r>
                      <w:rPr>
                        <w:b/>
                        <w:color w:val="363534"/>
                        <w:spacing w:val="-4"/>
                        <w:sz w:val="16"/>
                      </w:rPr>
                      <w:t> </w:t>
                    </w:r>
                    <w:r>
                      <w:rPr>
                        <w:b/>
                        <w:color w:val="363534"/>
                        <w:sz w:val="16"/>
                      </w:rPr>
                      <w:t>Review</w:t>
                    </w:r>
                    <w:r>
                      <w:rPr>
                        <w:b/>
                        <w:color w:val="363534"/>
                        <w:spacing w:val="-1"/>
                        <w:sz w:val="16"/>
                      </w:rPr>
                      <w:t> </w:t>
                    </w:r>
                    <w:r>
                      <w:rPr>
                        <w:b/>
                        <w:color w:val="363534"/>
                        <w:sz w:val="16"/>
                      </w:rPr>
                      <w:t>of</w:t>
                    </w:r>
                    <w:r>
                      <w:rPr>
                        <w:b/>
                        <w:color w:val="363534"/>
                        <w:spacing w:val="-6"/>
                        <w:sz w:val="16"/>
                      </w:rPr>
                      <w:t> </w:t>
                    </w:r>
                    <w:r>
                      <w:rPr>
                        <w:b/>
                        <w:color w:val="363534"/>
                        <w:sz w:val="16"/>
                      </w:rPr>
                      <w:t>Victoria’s</w:t>
                    </w:r>
                    <w:r>
                      <w:rPr>
                        <w:b/>
                        <w:color w:val="363534"/>
                        <w:spacing w:val="-6"/>
                        <w:sz w:val="16"/>
                      </w:rPr>
                      <w:t> </w:t>
                    </w:r>
                    <w:r>
                      <w:rPr>
                        <w:b/>
                        <w:color w:val="363534"/>
                        <w:sz w:val="16"/>
                      </w:rPr>
                      <w:t>Electricity</w:t>
                    </w:r>
                    <w:r>
                      <w:rPr>
                        <w:b/>
                        <w:color w:val="363534"/>
                        <w:spacing w:val="-11"/>
                        <w:sz w:val="16"/>
                      </w:rPr>
                      <w:t> </w:t>
                    </w:r>
                    <w:r>
                      <w:rPr>
                        <w:b/>
                        <w:color w:val="363534"/>
                        <w:sz w:val="16"/>
                      </w:rPr>
                      <w:t>and</w:t>
                    </w:r>
                    <w:r>
                      <w:rPr>
                        <w:b/>
                        <w:color w:val="363534"/>
                        <w:spacing w:val="-3"/>
                        <w:sz w:val="16"/>
                      </w:rPr>
                      <w:t> </w:t>
                    </w:r>
                    <w:r>
                      <w:rPr>
                        <w:b/>
                        <w:color w:val="363534"/>
                        <w:sz w:val="16"/>
                      </w:rPr>
                      <w:t>Gas</w:t>
                    </w:r>
                    <w:r>
                      <w:rPr>
                        <w:b/>
                        <w:color w:val="363534"/>
                        <w:spacing w:val="-4"/>
                        <w:sz w:val="16"/>
                      </w:rPr>
                      <w:t> </w:t>
                    </w:r>
                    <w:r>
                      <w:rPr>
                        <w:b/>
                        <w:color w:val="363534"/>
                        <w:sz w:val="16"/>
                      </w:rPr>
                      <w:t>Network</w:t>
                    </w:r>
                    <w:r>
                      <w:rPr>
                        <w:b/>
                        <w:color w:val="363534"/>
                        <w:spacing w:val="-6"/>
                        <w:sz w:val="16"/>
                      </w:rPr>
                      <w:t> </w:t>
                    </w:r>
                    <w:r>
                      <w:rPr>
                        <w:b/>
                        <w:color w:val="363534"/>
                        <w:sz w:val="16"/>
                      </w:rPr>
                      <w:t>Safety</w:t>
                    </w:r>
                    <w:r>
                      <w:rPr>
                        <w:b/>
                        <w:color w:val="363534"/>
                        <w:spacing w:val="-8"/>
                        <w:sz w:val="16"/>
                      </w:rPr>
                      <w:t> </w:t>
                    </w:r>
                    <w:r>
                      <w:rPr>
                        <w:b/>
                        <w:color w:val="363534"/>
                        <w:spacing w:val="-2"/>
                        <w:sz w:val="16"/>
                      </w:rPr>
                      <w:t>Framework</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multiLevelType w:val="hybridMultilevel"/>
    <w:lvl w:ilvl="0">
      <w:start w:val="0"/>
      <w:numFmt w:val="bullet"/>
      <w:lvlText w:val="•"/>
      <w:lvlJc w:val="left"/>
      <w:pPr>
        <w:ind w:left="362" w:hanging="171"/>
      </w:pPr>
      <w:rPr>
        <w:rFonts w:hint="default" w:ascii="Arial" w:hAnsi="Arial" w:eastAsia="Arial" w:cs="Arial"/>
        <w:b w:val="0"/>
        <w:bCs w:val="0"/>
        <w:i w:val="0"/>
        <w:iCs w:val="0"/>
        <w:color w:val="363534"/>
        <w:spacing w:val="0"/>
        <w:w w:val="141"/>
        <w:sz w:val="20"/>
        <w:szCs w:val="20"/>
        <w:lang w:val="en-US" w:eastAsia="en-US" w:bidi="ar-SA"/>
      </w:rPr>
    </w:lvl>
    <w:lvl w:ilvl="1">
      <w:start w:val="0"/>
      <w:numFmt w:val="bullet"/>
      <w:lvlText w:val="•"/>
      <w:lvlJc w:val="left"/>
      <w:pPr>
        <w:ind w:left="1207" w:hanging="171"/>
      </w:pPr>
      <w:rPr>
        <w:rFonts w:hint="default"/>
        <w:lang w:val="en-US" w:eastAsia="en-US" w:bidi="ar-SA"/>
      </w:rPr>
    </w:lvl>
    <w:lvl w:ilvl="2">
      <w:start w:val="0"/>
      <w:numFmt w:val="bullet"/>
      <w:lvlText w:val="•"/>
      <w:lvlJc w:val="left"/>
      <w:pPr>
        <w:ind w:left="2054" w:hanging="171"/>
      </w:pPr>
      <w:rPr>
        <w:rFonts w:hint="default"/>
        <w:lang w:val="en-US" w:eastAsia="en-US" w:bidi="ar-SA"/>
      </w:rPr>
    </w:lvl>
    <w:lvl w:ilvl="3">
      <w:start w:val="0"/>
      <w:numFmt w:val="bullet"/>
      <w:lvlText w:val="•"/>
      <w:lvlJc w:val="left"/>
      <w:pPr>
        <w:ind w:left="2902" w:hanging="171"/>
      </w:pPr>
      <w:rPr>
        <w:rFonts w:hint="default"/>
        <w:lang w:val="en-US" w:eastAsia="en-US" w:bidi="ar-SA"/>
      </w:rPr>
    </w:lvl>
    <w:lvl w:ilvl="4">
      <w:start w:val="0"/>
      <w:numFmt w:val="bullet"/>
      <w:lvlText w:val="•"/>
      <w:lvlJc w:val="left"/>
      <w:pPr>
        <w:ind w:left="3749" w:hanging="171"/>
      </w:pPr>
      <w:rPr>
        <w:rFonts w:hint="default"/>
        <w:lang w:val="en-US" w:eastAsia="en-US" w:bidi="ar-SA"/>
      </w:rPr>
    </w:lvl>
    <w:lvl w:ilvl="5">
      <w:start w:val="0"/>
      <w:numFmt w:val="bullet"/>
      <w:lvlText w:val="•"/>
      <w:lvlJc w:val="left"/>
      <w:pPr>
        <w:ind w:left="4597" w:hanging="171"/>
      </w:pPr>
      <w:rPr>
        <w:rFonts w:hint="default"/>
        <w:lang w:val="en-US" w:eastAsia="en-US" w:bidi="ar-SA"/>
      </w:rPr>
    </w:lvl>
    <w:lvl w:ilvl="6">
      <w:start w:val="0"/>
      <w:numFmt w:val="bullet"/>
      <w:lvlText w:val="•"/>
      <w:lvlJc w:val="left"/>
      <w:pPr>
        <w:ind w:left="5444" w:hanging="171"/>
      </w:pPr>
      <w:rPr>
        <w:rFonts w:hint="default"/>
        <w:lang w:val="en-US" w:eastAsia="en-US" w:bidi="ar-SA"/>
      </w:rPr>
    </w:lvl>
    <w:lvl w:ilvl="7">
      <w:start w:val="0"/>
      <w:numFmt w:val="bullet"/>
      <w:lvlText w:val="•"/>
      <w:lvlJc w:val="left"/>
      <w:pPr>
        <w:ind w:left="6291" w:hanging="171"/>
      </w:pPr>
      <w:rPr>
        <w:rFonts w:hint="default"/>
        <w:lang w:val="en-US" w:eastAsia="en-US" w:bidi="ar-SA"/>
      </w:rPr>
    </w:lvl>
    <w:lvl w:ilvl="8">
      <w:start w:val="0"/>
      <w:numFmt w:val="bullet"/>
      <w:lvlText w:val="•"/>
      <w:lvlJc w:val="left"/>
      <w:pPr>
        <w:ind w:left="7139" w:hanging="171"/>
      </w:pPr>
      <w:rPr>
        <w:rFonts w:hint="default"/>
        <w:lang w:val="en-US" w:eastAsia="en-US" w:bidi="ar-SA"/>
      </w:rPr>
    </w:lvl>
  </w:abstractNum>
  <w:abstractNum w:abstractNumId="4">
    <w:multiLevelType w:val="hybridMultilevel"/>
    <w:lvl w:ilvl="0">
      <w:start w:val="0"/>
      <w:numFmt w:val="bullet"/>
      <w:lvlText w:val="•"/>
      <w:lvlJc w:val="left"/>
      <w:pPr>
        <w:ind w:left="367" w:hanging="171"/>
      </w:pPr>
      <w:rPr>
        <w:rFonts w:hint="default" w:ascii="Arial" w:hAnsi="Arial" w:eastAsia="Arial" w:cs="Arial"/>
        <w:b w:val="0"/>
        <w:bCs w:val="0"/>
        <w:i w:val="0"/>
        <w:iCs w:val="0"/>
        <w:color w:val="363534"/>
        <w:spacing w:val="0"/>
        <w:w w:val="141"/>
        <w:sz w:val="20"/>
        <w:szCs w:val="20"/>
        <w:lang w:val="en-US" w:eastAsia="en-US" w:bidi="ar-SA"/>
      </w:rPr>
    </w:lvl>
    <w:lvl w:ilvl="1">
      <w:start w:val="0"/>
      <w:numFmt w:val="bullet"/>
      <w:lvlText w:val="•"/>
      <w:lvlJc w:val="left"/>
      <w:pPr>
        <w:ind w:left="1207" w:hanging="171"/>
      </w:pPr>
      <w:rPr>
        <w:rFonts w:hint="default"/>
        <w:lang w:val="en-US" w:eastAsia="en-US" w:bidi="ar-SA"/>
      </w:rPr>
    </w:lvl>
    <w:lvl w:ilvl="2">
      <w:start w:val="0"/>
      <w:numFmt w:val="bullet"/>
      <w:lvlText w:val="•"/>
      <w:lvlJc w:val="left"/>
      <w:pPr>
        <w:ind w:left="2055" w:hanging="171"/>
      </w:pPr>
      <w:rPr>
        <w:rFonts w:hint="default"/>
        <w:lang w:val="en-US" w:eastAsia="en-US" w:bidi="ar-SA"/>
      </w:rPr>
    </w:lvl>
    <w:lvl w:ilvl="3">
      <w:start w:val="0"/>
      <w:numFmt w:val="bullet"/>
      <w:lvlText w:val="•"/>
      <w:lvlJc w:val="left"/>
      <w:pPr>
        <w:ind w:left="2903" w:hanging="171"/>
      </w:pPr>
      <w:rPr>
        <w:rFonts w:hint="default"/>
        <w:lang w:val="en-US" w:eastAsia="en-US" w:bidi="ar-SA"/>
      </w:rPr>
    </w:lvl>
    <w:lvl w:ilvl="4">
      <w:start w:val="0"/>
      <w:numFmt w:val="bullet"/>
      <w:lvlText w:val="•"/>
      <w:lvlJc w:val="left"/>
      <w:pPr>
        <w:ind w:left="3751" w:hanging="171"/>
      </w:pPr>
      <w:rPr>
        <w:rFonts w:hint="default"/>
        <w:lang w:val="en-US" w:eastAsia="en-US" w:bidi="ar-SA"/>
      </w:rPr>
    </w:lvl>
    <w:lvl w:ilvl="5">
      <w:start w:val="0"/>
      <w:numFmt w:val="bullet"/>
      <w:lvlText w:val="•"/>
      <w:lvlJc w:val="left"/>
      <w:pPr>
        <w:ind w:left="4599" w:hanging="171"/>
      </w:pPr>
      <w:rPr>
        <w:rFonts w:hint="default"/>
        <w:lang w:val="en-US" w:eastAsia="en-US" w:bidi="ar-SA"/>
      </w:rPr>
    </w:lvl>
    <w:lvl w:ilvl="6">
      <w:start w:val="0"/>
      <w:numFmt w:val="bullet"/>
      <w:lvlText w:val="•"/>
      <w:lvlJc w:val="left"/>
      <w:pPr>
        <w:ind w:left="5447" w:hanging="171"/>
      </w:pPr>
      <w:rPr>
        <w:rFonts w:hint="default"/>
        <w:lang w:val="en-US" w:eastAsia="en-US" w:bidi="ar-SA"/>
      </w:rPr>
    </w:lvl>
    <w:lvl w:ilvl="7">
      <w:start w:val="0"/>
      <w:numFmt w:val="bullet"/>
      <w:lvlText w:val="•"/>
      <w:lvlJc w:val="left"/>
      <w:pPr>
        <w:ind w:left="6295" w:hanging="171"/>
      </w:pPr>
      <w:rPr>
        <w:rFonts w:hint="default"/>
        <w:lang w:val="en-US" w:eastAsia="en-US" w:bidi="ar-SA"/>
      </w:rPr>
    </w:lvl>
    <w:lvl w:ilvl="8">
      <w:start w:val="0"/>
      <w:numFmt w:val="bullet"/>
      <w:lvlText w:val="•"/>
      <w:lvlJc w:val="left"/>
      <w:pPr>
        <w:ind w:left="7143" w:hanging="171"/>
      </w:pPr>
      <w:rPr>
        <w:rFonts w:hint="default"/>
        <w:lang w:val="en-US" w:eastAsia="en-US" w:bidi="ar-SA"/>
      </w:rPr>
    </w:lvl>
  </w:abstractNum>
  <w:abstractNum w:abstractNumId="3">
    <w:multiLevelType w:val="hybridMultilevel"/>
    <w:lvl w:ilvl="0">
      <w:start w:val="0"/>
      <w:numFmt w:val="bullet"/>
      <w:lvlText w:val="•"/>
      <w:lvlJc w:val="left"/>
      <w:pPr>
        <w:ind w:left="348" w:hanging="171"/>
      </w:pPr>
      <w:rPr>
        <w:rFonts w:hint="default" w:ascii="Arial" w:hAnsi="Arial" w:eastAsia="Arial" w:cs="Arial"/>
        <w:b w:val="0"/>
        <w:bCs w:val="0"/>
        <w:i w:val="0"/>
        <w:iCs w:val="0"/>
        <w:color w:val="363534"/>
        <w:spacing w:val="0"/>
        <w:w w:val="141"/>
        <w:sz w:val="20"/>
        <w:szCs w:val="20"/>
        <w:lang w:val="en-US" w:eastAsia="en-US" w:bidi="ar-SA"/>
      </w:rPr>
    </w:lvl>
    <w:lvl w:ilvl="1">
      <w:start w:val="0"/>
      <w:numFmt w:val="bullet"/>
      <w:lvlText w:val="•"/>
      <w:lvlJc w:val="left"/>
      <w:pPr>
        <w:ind w:left="1188" w:hanging="171"/>
      </w:pPr>
      <w:rPr>
        <w:rFonts w:hint="default"/>
        <w:lang w:val="en-US" w:eastAsia="en-US" w:bidi="ar-SA"/>
      </w:rPr>
    </w:lvl>
    <w:lvl w:ilvl="2">
      <w:start w:val="0"/>
      <w:numFmt w:val="bullet"/>
      <w:lvlText w:val="•"/>
      <w:lvlJc w:val="left"/>
      <w:pPr>
        <w:ind w:left="2036" w:hanging="171"/>
      </w:pPr>
      <w:rPr>
        <w:rFonts w:hint="default"/>
        <w:lang w:val="en-US" w:eastAsia="en-US" w:bidi="ar-SA"/>
      </w:rPr>
    </w:lvl>
    <w:lvl w:ilvl="3">
      <w:start w:val="0"/>
      <w:numFmt w:val="bullet"/>
      <w:lvlText w:val="•"/>
      <w:lvlJc w:val="left"/>
      <w:pPr>
        <w:ind w:left="2884" w:hanging="171"/>
      </w:pPr>
      <w:rPr>
        <w:rFonts w:hint="default"/>
        <w:lang w:val="en-US" w:eastAsia="en-US" w:bidi="ar-SA"/>
      </w:rPr>
    </w:lvl>
    <w:lvl w:ilvl="4">
      <w:start w:val="0"/>
      <w:numFmt w:val="bullet"/>
      <w:lvlText w:val="•"/>
      <w:lvlJc w:val="left"/>
      <w:pPr>
        <w:ind w:left="3732" w:hanging="171"/>
      </w:pPr>
      <w:rPr>
        <w:rFonts w:hint="default"/>
        <w:lang w:val="en-US" w:eastAsia="en-US" w:bidi="ar-SA"/>
      </w:rPr>
    </w:lvl>
    <w:lvl w:ilvl="5">
      <w:start w:val="0"/>
      <w:numFmt w:val="bullet"/>
      <w:lvlText w:val="•"/>
      <w:lvlJc w:val="left"/>
      <w:pPr>
        <w:ind w:left="4580" w:hanging="171"/>
      </w:pPr>
      <w:rPr>
        <w:rFonts w:hint="default"/>
        <w:lang w:val="en-US" w:eastAsia="en-US" w:bidi="ar-SA"/>
      </w:rPr>
    </w:lvl>
    <w:lvl w:ilvl="6">
      <w:start w:val="0"/>
      <w:numFmt w:val="bullet"/>
      <w:lvlText w:val="•"/>
      <w:lvlJc w:val="left"/>
      <w:pPr>
        <w:ind w:left="5428" w:hanging="171"/>
      </w:pPr>
      <w:rPr>
        <w:rFonts w:hint="default"/>
        <w:lang w:val="en-US" w:eastAsia="en-US" w:bidi="ar-SA"/>
      </w:rPr>
    </w:lvl>
    <w:lvl w:ilvl="7">
      <w:start w:val="0"/>
      <w:numFmt w:val="bullet"/>
      <w:lvlText w:val="•"/>
      <w:lvlJc w:val="left"/>
      <w:pPr>
        <w:ind w:left="6276" w:hanging="171"/>
      </w:pPr>
      <w:rPr>
        <w:rFonts w:hint="default"/>
        <w:lang w:val="en-US" w:eastAsia="en-US" w:bidi="ar-SA"/>
      </w:rPr>
    </w:lvl>
    <w:lvl w:ilvl="8">
      <w:start w:val="0"/>
      <w:numFmt w:val="bullet"/>
      <w:lvlText w:val="•"/>
      <w:lvlJc w:val="left"/>
      <w:pPr>
        <w:ind w:left="7124" w:hanging="171"/>
      </w:pPr>
      <w:rPr>
        <w:rFonts w:hint="default"/>
        <w:lang w:val="en-US" w:eastAsia="en-US" w:bidi="ar-SA"/>
      </w:rPr>
    </w:lvl>
  </w:abstractNum>
  <w:abstractNum w:abstractNumId="2">
    <w:multiLevelType w:val="hybridMultilevel"/>
    <w:lvl w:ilvl="0">
      <w:start w:val="0"/>
      <w:numFmt w:val="bullet"/>
      <w:lvlText w:val="•"/>
      <w:lvlJc w:val="left"/>
      <w:pPr>
        <w:ind w:left="362" w:hanging="171"/>
      </w:pPr>
      <w:rPr>
        <w:rFonts w:hint="default" w:ascii="Arial" w:hAnsi="Arial" w:eastAsia="Arial" w:cs="Arial"/>
        <w:b w:val="0"/>
        <w:bCs w:val="0"/>
        <w:i w:val="0"/>
        <w:iCs w:val="0"/>
        <w:color w:val="363534"/>
        <w:spacing w:val="0"/>
        <w:w w:val="141"/>
        <w:sz w:val="20"/>
        <w:szCs w:val="20"/>
        <w:lang w:val="en-US" w:eastAsia="en-US" w:bidi="ar-SA"/>
      </w:rPr>
    </w:lvl>
    <w:lvl w:ilvl="1">
      <w:start w:val="0"/>
      <w:numFmt w:val="bullet"/>
      <w:lvlText w:val="•"/>
      <w:lvlJc w:val="left"/>
      <w:pPr>
        <w:ind w:left="1207" w:hanging="171"/>
      </w:pPr>
      <w:rPr>
        <w:rFonts w:hint="default"/>
        <w:lang w:val="en-US" w:eastAsia="en-US" w:bidi="ar-SA"/>
      </w:rPr>
    </w:lvl>
    <w:lvl w:ilvl="2">
      <w:start w:val="0"/>
      <w:numFmt w:val="bullet"/>
      <w:lvlText w:val="•"/>
      <w:lvlJc w:val="left"/>
      <w:pPr>
        <w:ind w:left="2054" w:hanging="171"/>
      </w:pPr>
      <w:rPr>
        <w:rFonts w:hint="default"/>
        <w:lang w:val="en-US" w:eastAsia="en-US" w:bidi="ar-SA"/>
      </w:rPr>
    </w:lvl>
    <w:lvl w:ilvl="3">
      <w:start w:val="0"/>
      <w:numFmt w:val="bullet"/>
      <w:lvlText w:val="•"/>
      <w:lvlJc w:val="left"/>
      <w:pPr>
        <w:ind w:left="2902" w:hanging="171"/>
      </w:pPr>
      <w:rPr>
        <w:rFonts w:hint="default"/>
        <w:lang w:val="en-US" w:eastAsia="en-US" w:bidi="ar-SA"/>
      </w:rPr>
    </w:lvl>
    <w:lvl w:ilvl="4">
      <w:start w:val="0"/>
      <w:numFmt w:val="bullet"/>
      <w:lvlText w:val="•"/>
      <w:lvlJc w:val="left"/>
      <w:pPr>
        <w:ind w:left="3749" w:hanging="171"/>
      </w:pPr>
      <w:rPr>
        <w:rFonts w:hint="default"/>
        <w:lang w:val="en-US" w:eastAsia="en-US" w:bidi="ar-SA"/>
      </w:rPr>
    </w:lvl>
    <w:lvl w:ilvl="5">
      <w:start w:val="0"/>
      <w:numFmt w:val="bullet"/>
      <w:lvlText w:val="•"/>
      <w:lvlJc w:val="left"/>
      <w:pPr>
        <w:ind w:left="4597" w:hanging="171"/>
      </w:pPr>
      <w:rPr>
        <w:rFonts w:hint="default"/>
        <w:lang w:val="en-US" w:eastAsia="en-US" w:bidi="ar-SA"/>
      </w:rPr>
    </w:lvl>
    <w:lvl w:ilvl="6">
      <w:start w:val="0"/>
      <w:numFmt w:val="bullet"/>
      <w:lvlText w:val="•"/>
      <w:lvlJc w:val="left"/>
      <w:pPr>
        <w:ind w:left="5444" w:hanging="171"/>
      </w:pPr>
      <w:rPr>
        <w:rFonts w:hint="default"/>
        <w:lang w:val="en-US" w:eastAsia="en-US" w:bidi="ar-SA"/>
      </w:rPr>
    </w:lvl>
    <w:lvl w:ilvl="7">
      <w:start w:val="0"/>
      <w:numFmt w:val="bullet"/>
      <w:lvlText w:val="•"/>
      <w:lvlJc w:val="left"/>
      <w:pPr>
        <w:ind w:left="6291" w:hanging="171"/>
      </w:pPr>
      <w:rPr>
        <w:rFonts w:hint="default"/>
        <w:lang w:val="en-US" w:eastAsia="en-US" w:bidi="ar-SA"/>
      </w:rPr>
    </w:lvl>
    <w:lvl w:ilvl="8">
      <w:start w:val="0"/>
      <w:numFmt w:val="bullet"/>
      <w:lvlText w:val="•"/>
      <w:lvlJc w:val="left"/>
      <w:pPr>
        <w:ind w:left="7139" w:hanging="171"/>
      </w:pPr>
      <w:rPr>
        <w:rFonts w:hint="default"/>
        <w:lang w:val="en-US" w:eastAsia="en-US" w:bidi="ar-SA"/>
      </w:rPr>
    </w:lvl>
  </w:abstractNum>
  <w:abstractNum w:abstractNumId="1">
    <w:multiLevelType w:val="hybridMultilevel"/>
    <w:lvl w:ilvl="0">
      <w:start w:val="0"/>
      <w:numFmt w:val="bullet"/>
      <w:lvlText w:val="•"/>
      <w:lvlJc w:val="left"/>
      <w:pPr>
        <w:ind w:left="362" w:hanging="171"/>
      </w:pPr>
      <w:rPr>
        <w:rFonts w:hint="default" w:ascii="Arial" w:hAnsi="Arial" w:eastAsia="Arial" w:cs="Arial"/>
        <w:b w:val="0"/>
        <w:bCs w:val="0"/>
        <w:i w:val="0"/>
        <w:iCs w:val="0"/>
        <w:color w:val="363534"/>
        <w:spacing w:val="0"/>
        <w:w w:val="141"/>
        <w:sz w:val="20"/>
        <w:szCs w:val="20"/>
        <w:lang w:val="en-US" w:eastAsia="en-US" w:bidi="ar-SA"/>
      </w:rPr>
    </w:lvl>
    <w:lvl w:ilvl="1">
      <w:start w:val="0"/>
      <w:numFmt w:val="bullet"/>
      <w:lvlText w:val="•"/>
      <w:lvlJc w:val="left"/>
      <w:pPr>
        <w:ind w:left="1207" w:hanging="171"/>
      </w:pPr>
      <w:rPr>
        <w:rFonts w:hint="default"/>
        <w:lang w:val="en-US" w:eastAsia="en-US" w:bidi="ar-SA"/>
      </w:rPr>
    </w:lvl>
    <w:lvl w:ilvl="2">
      <w:start w:val="0"/>
      <w:numFmt w:val="bullet"/>
      <w:lvlText w:val="•"/>
      <w:lvlJc w:val="left"/>
      <w:pPr>
        <w:ind w:left="2054" w:hanging="171"/>
      </w:pPr>
      <w:rPr>
        <w:rFonts w:hint="default"/>
        <w:lang w:val="en-US" w:eastAsia="en-US" w:bidi="ar-SA"/>
      </w:rPr>
    </w:lvl>
    <w:lvl w:ilvl="3">
      <w:start w:val="0"/>
      <w:numFmt w:val="bullet"/>
      <w:lvlText w:val="•"/>
      <w:lvlJc w:val="left"/>
      <w:pPr>
        <w:ind w:left="2902" w:hanging="171"/>
      </w:pPr>
      <w:rPr>
        <w:rFonts w:hint="default"/>
        <w:lang w:val="en-US" w:eastAsia="en-US" w:bidi="ar-SA"/>
      </w:rPr>
    </w:lvl>
    <w:lvl w:ilvl="4">
      <w:start w:val="0"/>
      <w:numFmt w:val="bullet"/>
      <w:lvlText w:val="•"/>
      <w:lvlJc w:val="left"/>
      <w:pPr>
        <w:ind w:left="3749" w:hanging="171"/>
      </w:pPr>
      <w:rPr>
        <w:rFonts w:hint="default"/>
        <w:lang w:val="en-US" w:eastAsia="en-US" w:bidi="ar-SA"/>
      </w:rPr>
    </w:lvl>
    <w:lvl w:ilvl="5">
      <w:start w:val="0"/>
      <w:numFmt w:val="bullet"/>
      <w:lvlText w:val="•"/>
      <w:lvlJc w:val="left"/>
      <w:pPr>
        <w:ind w:left="4597" w:hanging="171"/>
      </w:pPr>
      <w:rPr>
        <w:rFonts w:hint="default"/>
        <w:lang w:val="en-US" w:eastAsia="en-US" w:bidi="ar-SA"/>
      </w:rPr>
    </w:lvl>
    <w:lvl w:ilvl="6">
      <w:start w:val="0"/>
      <w:numFmt w:val="bullet"/>
      <w:lvlText w:val="•"/>
      <w:lvlJc w:val="left"/>
      <w:pPr>
        <w:ind w:left="5444" w:hanging="171"/>
      </w:pPr>
      <w:rPr>
        <w:rFonts w:hint="default"/>
        <w:lang w:val="en-US" w:eastAsia="en-US" w:bidi="ar-SA"/>
      </w:rPr>
    </w:lvl>
    <w:lvl w:ilvl="7">
      <w:start w:val="0"/>
      <w:numFmt w:val="bullet"/>
      <w:lvlText w:val="•"/>
      <w:lvlJc w:val="left"/>
      <w:pPr>
        <w:ind w:left="6291" w:hanging="171"/>
      </w:pPr>
      <w:rPr>
        <w:rFonts w:hint="default"/>
        <w:lang w:val="en-US" w:eastAsia="en-US" w:bidi="ar-SA"/>
      </w:rPr>
    </w:lvl>
    <w:lvl w:ilvl="8">
      <w:start w:val="0"/>
      <w:numFmt w:val="bullet"/>
      <w:lvlText w:val="•"/>
      <w:lvlJc w:val="left"/>
      <w:pPr>
        <w:ind w:left="7139" w:hanging="171"/>
      </w:pPr>
      <w:rPr>
        <w:rFonts w:hint="default"/>
        <w:lang w:val="en-US" w:eastAsia="en-US" w:bidi="ar-SA"/>
      </w:rPr>
    </w:lvl>
  </w:abstractNum>
  <w:abstractNum w:abstractNumId="0">
    <w:multiLevelType w:val="hybridMultilevel"/>
    <w:lvl w:ilvl="0">
      <w:start w:val="0"/>
      <w:numFmt w:val="bullet"/>
      <w:lvlText w:val="•"/>
      <w:lvlJc w:val="left"/>
      <w:pPr>
        <w:ind w:left="303" w:hanging="171"/>
      </w:pPr>
      <w:rPr>
        <w:rFonts w:hint="default" w:ascii="Times New Roman" w:hAnsi="Times New Roman" w:eastAsia="Times New Roman" w:cs="Times New Roman"/>
        <w:b w:val="0"/>
        <w:bCs w:val="0"/>
        <w:i w:val="0"/>
        <w:iCs w:val="0"/>
        <w:color w:val="363534"/>
        <w:spacing w:val="0"/>
        <w:w w:val="99"/>
        <w:sz w:val="20"/>
        <w:szCs w:val="20"/>
        <w:lang w:val="en-US" w:eastAsia="en-US" w:bidi="ar-SA"/>
      </w:rPr>
    </w:lvl>
    <w:lvl w:ilvl="1">
      <w:start w:val="0"/>
      <w:numFmt w:val="bullet"/>
      <w:lvlText w:val="•"/>
      <w:lvlJc w:val="left"/>
      <w:pPr>
        <w:ind w:left="1257" w:hanging="171"/>
      </w:pPr>
      <w:rPr>
        <w:rFonts w:hint="default"/>
        <w:lang w:val="en-US" w:eastAsia="en-US" w:bidi="ar-SA"/>
      </w:rPr>
    </w:lvl>
    <w:lvl w:ilvl="2">
      <w:start w:val="0"/>
      <w:numFmt w:val="bullet"/>
      <w:lvlText w:val="•"/>
      <w:lvlJc w:val="left"/>
      <w:pPr>
        <w:ind w:left="2215" w:hanging="171"/>
      </w:pPr>
      <w:rPr>
        <w:rFonts w:hint="default"/>
        <w:lang w:val="en-US" w:eastAsia="en-US" w:bidi="ar-SA"/>
      </w:rPr>
    </w:lvl>
    <w:lvl w:ilvl="3">
      <w:start w:val="0"/>
      <w:numFmt w:val="bullet"/>
      <w:lvlText w:val="•"/>
      <w:lvlJc w:val="left"/>
      <w:pPr>
        <w:ind w:left="3173" w:hanging="171"/>
      </w:pPr>
      <w:rPr>
        <w:rFonts w:hint="default"/>
        <w:lang w:val="en-US" w:eastAsia="en-US" w:bidi="ar-SA"/>
      </w:rPr>
    </w:lvl>
    <w:lvl w:ilvl="4">
      <w:start w:val="0"/>
      <w:numFmt w:val="bullet"/>
      <w:lvlText w:val="•"/>
      <w:lvlJc w:val="left"/>
      <w:pPr>
        <w:ind w:left="4131" w:hanging="171"/>
      </w:pPr>
      <w:rPr>
        <w:rFonts w:hint="default"/>
        <w:lang w:val="en-US" w:eastAsia="en-US" w:bidi="ar-SA"/>
      </w:rPr>
    </w:lvl>
    <w:lvl w:ilvl="5">
      <w:start w:val="0"/>
      <w:numFmt w:val="bullet"/>
      <w:lvlText w:val="•"/>
      <w:lvlJc w:val="left"/>
      <w:pPr>
        <w:ind w:left="5089" w:hanging="171"/>
      </w:pPr>
      <w:rPr>
        <w:rFonts w:hint="default"/>
        <w:lang w:val="en-US" w:eastAsia="en-US" w:bidi="ar-SA"/>
      </w:rPr>
    </w:lvl>
    <w:lvl w:ilvl="6">
      <w:start w:val="0"/>
      <w:numFmt w:val="bullet"/>
      <w:lvlText w:val="•"/>
      <w:lvlJc w:val="left"/>
      <w:pPr>
        <w:ind w:left="6047" w:hanging="171"/>
      </w:pPr>
      <w:rPr>
        <w:rFonts w:hint="default"/>
        <w:lang w:val="en-US" w:eastAsia="en-US" w:bidi="ar-SA"/>
      </w:rPr>
    </w:lvl>
    <w:lvl w:ilvl="7">
      <w:start w:val="0"/>
      <w:numFmt w:val="bullet"/>
      <w:lvlText w:val="•"/>
      <w:lvlJc w:val="left"/>
      <w:pPr>
        <w:ind w:left="7005" w:hanging="171"/>
      </w:pPr>
      <w:rPr>
        <w:rFonts w:hint="default"/>
        <w:lang w:val="en-US" w:eastAsia="en-US" w:bidi="ar-SA"/>
      </w:rPr>
    </w:lvl>
    <w:lvl w:ilvl="8">
      <w:start w:val="0"/>
      <w:numFmt w:val="bullet"/>
      <w:lvlText w:val="•"/>
      <w:lvlJc w:val="left"/>
      <w:pPr>
        <w:ind w:left="7963" w:hanging="171"/>
      </w:pPr>
      <w:rPr>
        <w:rFonts w:hint="default"/>
        <w:lang w:val="en-US" w:eastAsia="en-US" w:bidi="ar-SA"/>
      </w:rPr>
    </w:lvl>
  </w:abstract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n-US" w:eastAsia="en-US" w:bidi="ar-SA"/>
    </w:rPr>
  </w:style>
  <w:style w:styleId="BodyText" w:type="paragraph">
    <w:name w:val="Body Text"/>
    <w:basedOn w:val="Normal"/>
    <w:uiPriority w:val="1"/>
    <w:qFormat/>
    <w:pPr/>
    <w:rPr>
      <w:rFonts w:ascii="Arial" w:hAnsi="Arial" w:eastAsia="Arial" w:cs="Arial"/>
      <w:sz w:val="20"/>
      <w:szCs w:val="20"/>
      <w:lang w:val="en-US" w:eastAsia="en-US" w:bidi="ar-SA"/>
    </w:rPr>
  </w:style>
  <w:style w:styleId="Heading1" w:type="paragraph">
    <w:name w:val="Heading 1"/>
    <w:basedOn w:val="Normal"/>
    <w:uiPriority w:val="1"/>
    <w:qFormat/>
    <w:pPr>
      <w:ind w:left="132"/>
      <w:outlineLvl w:val="1"/>
    </w:pPr>
    <w:rPr>
      <w:rFonts w:ascii="Arial" w:hAnsi="Arial" w:eastAsia="Arial" w:cs="Arial"/>
      <w:b/>
      <w:bCs/>
      <w:sz w:val="24"/>
      <w:szCs w:val="24"/>
      <w:lang w:val="en-US" w:eastAsia="en-US" w:bidi="ar-SA"/>
    </w:rPr>
  </w:style>
  <w:style w:styleId="Heading2" w:type="paragraph">
    <w:name w:val="Heading 2"/>
    <w:basedOn w:val="Normal"/>
    <w:uiPriority w:val="1"/>
    <w:qFormat/>
    <w:pPr>
      <w:spacing w:before="63"/>
      <w:ind w:left="301" w:hanging="169"/>
      <w:outlineLvl w:val="2"/>
    </w:pPr>
    <w:rPr>
      <w:rFonts w:ascii="Arial" w:hAnsi="Arial" w:eastAsia="Arial" w:cs="Arial"/>
      <w:b/>
      <w:bCs/>
      <w:sz w:val="20"/>
      <w:szCs w:val="20"/>
      <w:lang w:val="en-US" w:eastAsia="en-US" w:bidi="ar-SA"/>
    </w:rPr>
  </w:style>
  <w:style w:styleId="Title" w:type="paragraph">
    <w:name w:val="Title"/>
    <w:basedOn w:val="Normal"/>
    <w:uiPriority w:val="1"/>
    <w:qFormat/>
    <w:pPr>
      <w:spacing w:before="1"/>
      <w:ind w:right="141"/>
      <w:jc w:val="right"/>
    </w:pPr>
    <w:rPr>
      <w:rFonts w:ascii="Arial" w:hAnsi="Arial" w:eastAsia="Arial" w:cs="Arial"/>
      <w:b/>
      <w:bCs/>
      <w:sz w:val="44"/>
      <w:szCs w:val="44"/>
      <w:lang w:val="en-US" w:eastAsia="en-US" w:bidi="ar-SA"/>
    </w:rPr>
  </w:style>
  <w:style w:styleId="ListParagraph" w:type="paragraph">
    <w:name w:val="List Paragraph"/>
    <w:basedOn w:val="Normal"/>
    <w:uiPriority w:val="1"/>
    <w:qFormat/>
    <w:pPr>
      <w:spacing w:before="122"/>
      <w:ind w:left="302" w:hanging="171"/>
    </w:pPr>
    <w:rPr>
      <w:rFonts w:ascii="Arial" w:hAnsi="Arial" w:eastAsia="Arial" w:cs="Arial"/>
      <w:lang w:val="en-US" w:eastAsia="en-US" w:bidi="ar-SA"/>
    </w:rPr>
  </w:style>
  <w:style w:styleId="TableParagraph" w:type="paragraph">
    <w:name w:val="Table Paragraph"/>
    <w:basedOn w:val="Normal"/>
    <w:uiPriority w:val="1"/>
    <w:qFormat/>
    <w:pPr>
      <w:spacing w:before="73"/>
    </w:pPr>
    <w:rPr>
      <w:rFonts w:ascii="Arial" w:hAnsi="Arial" w:eastAsia="Arial" w:cs="Arial"/>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image" Target="media/image7.png"/><Relationship Id="rId13" Type="http://schemas.openxmlformats.org/officeDocument/2006/relationships/hyperlink" Target="http://creativecommons.org/licenses/by/4.0/" TargetMode="External"/><Relationship Id="rId14" Type="http://schemas.openxmlformats.org/officeDocument/2006/relationships/hyperlink" Target="mailto:customer.service@delwp.vic.gov.au" TargetMode="External"/><Relationship Id="rId15" Type="http://schemas.openxmlformats.org/officeDocument/2006/relationships/hyperlink" Target="http://www.relayservice.com.au/" TargetMode="External"/><Relationship Id="rId16" Type="http://schemas.openxmlformats.org/officeDocument/2006/relationships/hyperlink" Target="http://www.delwp.vic.gov.au/" TargetMode="External"/><Relationship Id="rId17" Type="http://schemas.openxmlformats.org/officeDocument/2006/relationships/footer" Target="footer2.xml"/><Relationship Id="rId18" Type="http://schemas.openxmlformats.org/officeDocument/2006/relationships/footer" Target="footer3.xml"/><Relationship Id="rId19" Type="http://schemas.openxmlformats.org/officeDocument/2006/relationships/footer" Target="footer4.xml"/><Relationship Id="rId20" Type="http://schemas.openxmlformats.org/officeDocument/2006/relationships/footer" Target="footer5.xml"/><Relationship Id="rId2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2023-08-10T01:16:34Z</dcterms:created>
  <dcterms:modified xsi:type="dcterms:W3CDTF">2023-08-10T01:16:34Z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Creator">
    <vt:lpwstr>Acrobat PDFMaker 18 for Word</vt:lpwstr>
  </property>
  <property fmtid="{D5CDD505-2E9C-101B-9397-08002B2CF9AE}" pid="4" name="LastSaved">
    <vt:filetime>2023-08-10T00:00:00Z</vt:filetime>
  </property>
  <property fmtid="{D5CDD505-2E9C-101B-9397-08002B2CF9AE}" pid="5" name="Producer">
    <vt:lpwstr>Adobe PDF Library 15.0</vt:lpwstr>
  </property>
</Properties>
</file>