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43" w:rsidRDefault="00176AEE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1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743" w:rsidRPr="003D143A">
        <w:rPr>
          <w:rFonts w:ascii="Times New Roman" w:hAnsi="Times New Roman" w:cs="Times New Roman"/>
          <w:b/>
          <w:sz w:val="24"/>
          <w:szCs w:val="24"/>
        </w:rPr>
        <w:t xml:space="preserve">Victorian Energy Efficiency Target Amendment </w:t>
      </w:r>
      <w:r w:rsidR="00E078D2" w:rsidRPr="003D143A">
        <w:rPr>
          <w:rFonts w:ascii="Times New Roman" w:hAnsi="Times New Roman" w:cs="Times New Roman"/>
          <w:b/>
          <w:sz w:val="24"/>
          <w:szCs w:val="24"/>
        </w:rPr>
        <w:t>(Project</w:t>
      </w:r>
      <w:r w:rsidR="00A02EBC" w:rsidRPr="003D143A">
        <w:rPr>
          <w:rFonts w:ascii="Times New Roman" w:hAnsi="Times New Roman" w:cs="Times New Roman"/>
          <w:b/>
          <w:sz w:val="24"/>
          <w:szCs w:val="24"/>
        </w:rPr>
        <w:t>-</w:t>
      </w:r>
      <w:r w:rsidR="00E078D2" w:rsidRPr="003D143A">
        <w:rPr>
          <w:rFonts w:ascii="Times New Roman" w:hAnsi="Times New Roman" w:cs="Times New Roman"/>
          <w:b/>
          <w:sz w:val="24"/>
          <w:szCs w:val="24"/>
        </w:rPr>
        <w:t xml:space="preserve">Based </w:t>
      </w:r>
      <w:r w:rsidR="00025743" w:rsidRPr="003D143A">
        <w:rPr>
          <w:rFonts w:ascii="Times New Roman" w:hAnsi="Times New Roman" w:cs="Times New Roman"/>
          <w:b/>
          <w:sz w:val="24"/>
          <w:szCs w:val="24"/>
        </w:rPr>
        <w:t>Activities) Regulations 2016</w:t>
      </w:r>
    </w:p>
    <w:p w:rsidR="00C33FB8" w:rsidRDefault="00C33FB8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FB8" w:rsidRPr="003D143A" w:rsidRDefault="00C33FB8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743" w:rsidRPr="003D143A" w:rsidRDefault="00025743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743" w:rsidRPr="00B420BE" w:rsidRDefault="00025743" w:rsidP="00EF521D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Objective </w:t>
      </w:r>
    </w:p>
    <w:p w:rsidR="00025743" w:rsidRPr="00B420BE" w:rsidRDefault="00025743" w:rsidP="00671A6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objective of these Regulations is to amend the Victorian Energy Efficiency Target Regulations 2008 to</w:t>
      </w:r>
      <w:r w:rsidR="00C249A1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A13092" w:rsidRPr="00B420BE">
        <w:rPr>
          <w:rFonts w:ascii="Times New Roman" w:hAnsi="Times New Roman" w:cs="Times New Roman"/>
          <w:sz w:val="24"/>
          <w:szCs w:val="24"/>
        </w:rPr>
        <w:t>provide for</w:t>
      </w:r>
      <w:r w:rsidR="00A16405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C249A1" w:rsidRPr="00B420BE">
        <w:rPr>
          <w:rFonts w:ascii="Times New Roman" w:hAnsi="Times New Roman" w:cs="Times New Roman"/>
          <w:sz w:val="24"/>
          <w:szCs w:val="24"/>
        </w:rPr>
        <w:t>project</w:t>
      </w:r>
      <w:r w:rsidR="00A02EBC" w:rsidRPr="00B420BE">
        <w:rPr>
          <w:rFonts w:ascii="Times New Roman" w:hAnsi="Times New Roman" w:cs="Times New Roman"/>
          <w:sz w:val="24"/>
          <w:szCs w:val="24"/>
        </w:rPr>
        <w:t>-</w:t>
      </w:r>
      <w:r w:rsidR="00C249A1" w:rsidRPr="00B420BE">
        <w:rPr>
          <w:rFonts w:ascii="Times New Roman" w:hAnsi="Times New Roman" w:cs="Times New Roman"/>
          <w:sz w:val="24"/>
          <w:szCs w:val="24"/>
        </w:rPr>
        <w:t xml:space="preserve">based activities </w:t>
      </w:r>
      <w:r w:rsidR="00A16405" w:rsidRPr="00B420BE">
        <w:rPr>
          <w:rFonts w:ascii="Times New Roman" w:hAnsi="Times New Roman" w:cs="Times New Roman"/>
          <w:sz w:val="24"/>
          <w:szCs w:val="24"/>
        </w:rPr>
        <w:t>that meet specified criteria to be prescribed activities</w:t>
      </w:r>
      <w:r w:rsidR="00C249A1" w:rsidRPr="00B42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743" w:rsidRPr="00B420BE" w:rsidRDefault="00025743" w:rsidP="00EF521D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Authorising provision </w:t>
      </w:r>
    </w:p>
    <w:p w:rsidR="00025743" w:rsidRPr="00B420BE" w:rsidRDefault="00025743" w:rsidP="00671A68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These Regulations are made under section 75 of the </w:t>
      </w:r>
      <w:r w:rsidRPr="00B420BE">
        <w:rPr>
          <w:rFonts w:ascii="Times New Roman" w:hAnsi="Times New Roman" w:cs="Times New Roman"/>
          <w:b/>
          <w:sz w:val="24"/>
          <w:szCs w:val="24"/>
        </w:rPr>
        <w:t>Victorian Energy Efficiency Target Act 2007</w:t>
      </w:r>
      <w:r w:rsidRPr="00B420BE">
        <w:rPr>
          <w:rFonts w:ascii="Times New Roman" w:hAnsi="Times New Roman" w:cs="Times New Roman"/>
          <w:sz w:val="24"/>
          <w:szCs w:val="24"/>
        </w:rPr>
        <w:t>.</w:t>
      </w:r>
    </w:p>
    <w:p w:rsidR="00025743" w:rsidRPr="00B420BE" w:rsidRDefault="00025743" w:rsidP="00EF521D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Commencement</w:t>
      </w:r>
    </w:p>
    <w:p w:rsidR="00025743" w:rsidRPr="00B420BE" w:rsidRDefault="00025743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These Regulations come into operation on </w:t>
      </w:r>
      <w:r w:rsidR="005E794C" w:rsidRPr="00B420BE">
        <w:rPr>
          <w:rFonts w:ascii="Times New Roman" w:hAnsi="Times New Roman" w:cs="Times New Roman"/>
          <w:sz w:val="24"/>
          <w:szCs w:val="24"/>
        </w:rPr>
        <w:t xml:space="preserve">1 </w:t>
      </w:r>
      <w:r w:rsidR="001735EF" w:rsidRPr="00BF34F9">
        <w:rPr>
          <w:rFonts w:ascii="Times New Roman" w:hAnsi="Times New Roman" w:cs="Times New Roman"/>
          <w:sz w:val="24"/>
          <w:szCs w:val="24"/>
        </w:rPr>
        <w:t xml:space="preserve">October </w:t>
      </w:r>
      <w:r w:rsidRPr="00B420BE">
        <w:rPr>
          <w:rFonts w:ascii="Times New Roman" w:hAnsi="Times New Roman" w:cs="Times New Roman"/>
          <w:sz w:val="24"/>
          <w:szCs w:val="24"/>
        </w:rPr>
        <w:t xml:space="preserve">2016. </w:t>
      </w:r>
    </w:p>
    <w:p w:rsidR="00025743" w:rsidRPr="00B420BE" w:rsidRDefault="00025743" w:rsidP="00EF521D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Principal Regulations</w:t>
      </w:r>
    </w:p>
    <w:p w:rsidR="00025743" w:rsidRPr="00B420BE" w:rsidRDefault="00025743" w:rsidP="00671A6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In these Regulations, the Victorian Energy Efficiency Target Regulations 2008</w:t>
      </w:r>
      <w:r w:rsidR="008A7B59">
        <w:rPr>
          <w:rFonts w:ascii="Times New Roman" w:hAnsi="Times New Roman" w:cs="Times New Roman"/>
          <w:sz w:val="24"/>
          <w:szCs w:val="24"/>
        </w:rPr>
        <w:t xml:space="preserve"> are called the Principal Regulations</w:t>
      </w:r>
      <w:r w:rsidRPr="00B420BE">
        <w:rPr>
          <w:rFonts w:ascii="Times New Roman" w:hAnsi="Times New Roman" w:cs="Times New Roman"/>
          <w:sz w:val="24"/>
          <w:szCs w:val="24"/>
        </w:rPr>
        <w:t>.</w:t>
      </w:r>
    </w:p>
    <w:p w:rsidR="00025743" w:rsidRPr="00B420BE" w:rsidRDefault="00D57EE9" w:rsidP="00EF521D">
      <w:pPr>
        <w:pStyle w:val="ListParagraph"/>
        <w:numPr>
          <w:ilvl w:val="0"/>
          <w:numId w:val="1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D</w:t>
      </w:r>
      <w:r w:rsidR="00025743" w:rsidRPr="00B420BE">
        <w:rPr>
          <w:rFonts w:ascii="Times New Roman" w:hAnsi="Times New Roman" w:cs="Times New Roman"/>
          <w:b/>
          <w:sz w:val="24"/>
          <w:szCs w:val="24"/>
        </w:rPr>
        <w:t>efinitions</w:t>
      </w:r>
    </w:p>
    <w:p w:rsidR="00025743" w:rsidRPr="00B420BE" w:rsidRDefault="00066C4E" w:rsidP="00671A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08"/>
        </w:tabs>
        <w:spacing w:after="120"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ab/>
      </w:r>
      <w:r w:rsidR="00025743" w:rsidRPr="00B420BE">
        <w:rPr>
          <w:rFonts w:ascii="Times New Roman" w:hAnsi="Times New Roman" w:cs="Times New Roman"/>
          <w:sz w:val="24"/>
          <w:szCs w:val="24"/>
        </w:rPr>
        <w:t>In regulation 4 of the Principal Regulations</w:t>
      </w:r>
      <w:r w:rsidR="00BE3D2E" w:rsidRPr="00B4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743" w:rsidRPr="00B420BE">
        <w:rPr>
          <w:rFonts w:ascii="Times New Roman" w:hAnsi="Times New Roman" w:cs="Times New Roman"/>
          <w:b/>
          <w:sz w:val="24"/>
          <w:szCs w:val="24"/>
        </w:rPr>
        <w:t xml:space="preserve">insert </w:t>
      </w:r>
      <w:r w:rsidR="00025743" w:rsidRPr="00B420BE">
        <w:rPr>
          <w:rFonts w:ascii="Times New Roman" w:hAnsi="Times New Roman" w:cs="Times New Roman"/>
          <w:sz w:val="24"/>
          <w:szCs w:val="24"/>
        </w:rPr>
        <w:t>the following definition</w:t>
      </w:r>
      <w:r w:rsidR="00BE3D2E" w:rsidRPr="00B420BE">
        <w:rPr>
          <w:rFonts w:ascii="Times New Roman" w:hAnsi="Times New Roman" w:cs="Times New Roman"/>
          <w:sz w:val="24"/>
          <w:szCs w:val="24"/>
        </w:rPr>
        <w:t>s</w:t>
      </w:r>
      <w:r w:rsidR="00025743"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BD5874" w:rsidRPr="009553BB" w:rsidRDefault="00066C4E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553BB">
        <w:rPr>
          <w:rFonts w:ascii="Times New Roman" w:hAnsi="Times New Roman" w:cs="Times New Roman"/>
          <w:i/>
          <w:sz w:val="24"/>
          <w:szCs w:val="24"/>
        </w:rPr>
        <w:t>“</w:t>
      </w:r>
      <w:r w:rsidR="00BD5874" w:rsidRPr="009553BB">
        <w:rPr>
          <w:rFonts w:ascii="Times New Roman" w:hAnsi="Times New Roman" w:cs="Times New Roman"/>
          <w:b/>
          <w:i/>
          <w:sz w:val="24"/>
          <w:szCs w:val="24"/>
        </w:rPr>
        <w:t>accredited statistician</w:t>
      </w:r>
      <w:r w:rsidR="00BD5874">
        <w:rPr>
          <w:rFonts w:ascii="Times New Roman" w:hAnsi="Times New Roman" w:cs="Times New Roman"/>
          <w:sz w:val="24"/>
          <w:szCs w:val="24"/>
        </w:rPr>
        <w:t xml:space="preserve"> means a person </w:t>
      </w:r>
      <w:r w:rsidR="00BD5874" w:rsidRPr="003D143A">
        <w:rPr>
          <w:rFonts w:ascii="Times New Roman" w:hAnsi="Times New Roman" w:cs="Times New Roman"/>
          <w:sz w:val="24"/>
          <w:szCs w:val="24"/>
        </w:rPr>
        <w:t>accredited as a statistician by the Statistical Society of Australia Inc</w:t>
      </w:r>
      <w:r w:rsidR="00BD5874">
        <w:rPr>
          <w:rFonts w:ascii="Times New Roman" w:hAnsi="Times New Roman" w:cs="Times New Roman"/>
          <w:sz w:val="24"/>
          <w:szCs w:val="24"/>
        </w:rPr>
        <w:t>.;</w:t>
      </w:r>
    </w:p>
    <w:p w:rsidR="007973E8" w:rsidRPr="00AF269C" w:rsidRDefault="007973E8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approved Benchmark Rating method </w:t>
      </w:r>
      <w:r>
        <w:rPr>
          <w:rFonts w:ascii="Times New Roman" w:hAnsi="Times New Roman" w:cs="Times New Roman"/>
          <w:sz w:val="24"/>
          <w:szCs w:val="24"/>
        </w:rPr>
        <w:t>means a Benchmark Rating method approved under regulation 6AB;</w:t>
      </w:r>
    </w:p>
    <w:p w:rsidR="009552DD" w:rsidRPr="000625C5" w:rsidRDefault="009552DD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approved M&amp;V advisor</w:t>
      </w:r>
      <w:r>
        <w:rPr>
          <w:rFonts w:ascii="Times New Roman" w:hAnsi="Times New Roman" w:cs="Times New Roman"/>
          <w:sz w:val="24"/>
          <w:szCs w:val="24"/>
        </w:rPr>
        <w:t xml:space="preserve"> means a person approved under regulation 6AE;  </w:t>
      </w:r>
    </w:p>
    <w:p w:rsidR="00F87C18" w:rsidRPr="00B33C56" w:rsidRDefault="00F87C18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approved project plan</w:t>
      </w:r>
      <w:r>
        <w:rPr>
          <w:rFonts w:ascii="Times New Roman" w:hAnsi="Times New Roman" w:cs="Times New Roman"/>
          <w:sz w:val="24"/>
          <w:szCs w:val="24"/>
        </w:rPr>
        <w:t>, in relation to a project, means a project plan approved under regulation 6AA;</w:t>
      </w:r>
    </w:p>
    <w:p w:rsidR="007B476A" w:rsidRDefault="00C05086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baseline period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C05A9">
        <w:rPr>
          <w:rFonts w:ascii="Times New Roman" w:hAnsi="Times New Roman" w:cs="Times New Roman"/>
          <w:sz w:val="24"/>
          <w:szCs w:val="24"/>
        </w:rPr>
        <w:t xml:space="preserve">in relation to a project, </w:t>
      </w:r>
      <w:r>
        <w:rPr>
          <w:rFonts w:ascii="Times New Roman" w:hAnsi="Times New Roman" w:cs="Times New Roman"/>
          <w:sz w:val="24"/>
          <w:szCs w:val="24"/>
        </w:rPr>
        <w:t>means</w:t>
      </w:r>
      <w:r w:rsidR="007B476A">
        <w:rPr>
          <w:rFonts w:ascii="Times New Roman" w:hAnsi="Times New Roman" w:cs="Times New Roman"/>
          <w:sz w:val="24"/>
          <w:szCs w:val="24"/>
        </w:rPr>
        <w:t>:</w:t>
      </w:r>
    </w:p>
    <w:p w:rsidR="001C29F3" w:rsidRDefault="00EB20A4" w:rsidP="00EF521D">
      <w:pPr>
        <w:pStyle w:val="ListParagraph"/>
        <w:numPr>
          <w:ilvl w:val="0"/>
          <w:numId w:val="32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project plan states that Schedule 37 </w:t>
      </w:r>
      <w:r w:rsidR="007B476A">
        <w:rPr>
          <w:rFonts w:ascii="Times New Roman" w:hAnsi="Times New Roman" w:cs="Times New Roman"/>
          <w:sz w:val="24"/>
          <w:szCs w:val="24"/>
        </w:rPr>
        <w:t>applies, a period that</w:t>
      </w:r>
      <w:r w:rsidR="001C29F3">
        <w:rPr>
          <w:rFonts w:ascii="Times New Roman" w:hAnsi="Times New Roman" w:cs="Times New Roman"/>
          <w:sz w:val="24"/>
          <w:szCs w:val="24"/>
        </w:rPr>
        <w:t xml:space="preserve"> ends:</w:t>
      </w:r>
    </w:p>
    <w:p w:rsidR="001C29F3" w:rsidRDefault="00A82CEE" w:rsidP="00EF521D">
      <w:pPr>
        <w:pStyle w:val="ListParagraph"/>
        <w:numPr>
          <w:ilvl w:val="1"/>
          <w:numId w:val="32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more </w:t>
      </w:r>
      <w:r w:rsidR="001C29F3">
        <w:rPr>
          <w:rFonts w:ascii="Times New Roman" w:hAnsi="Times New Roman" w:cs="Times New Roman"/>
          <w:sz w:val="24"/>
          <w:szCs w:val="24"/>
        </w:rPr>
        <w:t xml:space="preserve">than 24 months before the day </w:t>
      </w:r>
      <w:r w:rsidR="005A0D73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1108C5">
        <w:rPr>
          <w:rFonts w:ascii="Times New Roman" w:hAnsi="Times New Roman" w:cs="Times New Roman"/>
          <w:sz w:val="24"/>
          <w:szCs w:val="24"/>
        </w:rPr>
        <w:t xml:space="preserve">that comply with the criteria specified in Part A of Schedule 37 </w:t>
      </w:r>
      <w:r w:rsidR="005A0D73">
        <w:rPr>
          <w:rFonts w:ascii="Times New Roman" w:hAnsi="Times New Roman" w:cs="Times New Roman"/>
          <w:sz w:val="24"/>
          <w:szCs w:val="24"/>
        </w:rPr>
        <w:t>begin to be undertaken</w:t>
      </w:r>
      <w:r w:rsidR="001C29F3">
        <w:rPr>
          <w:rFonts w:ascii="Times New Roman" w:hAnsi="Times New Roman" w:cs="Times New Roman"/>
          <w:sz w:val="24"/>
          <w:szCs w:val="24"/>
        </w:rPr>
        <w:t xml:space="preserve"> </w:t>
      </w:r>
      <w:r w:rsidR="005A0D73">
        <w:rPr>
          <w:rFonts w:ascii="Times New Roman" w:hAnsi="Times New Roman" w:cs="Times New Roman"/>
          <w:sz w:val="24"/>
          <w:szCs w:val="24"/>
        </w:rPr>
        <w:t xml:space="preserve">in accordance with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 w:rsidR="005A0D73">
        <w:rPr>
          <w:rFonts w:ascii="Times New Roman" w:hAnsi="Times New Roman" w:cs="Times New Roman"/>
          <w:sz w:val="24"/>
          <w:szCs w:val="24"/>
        </w:rPr>
        <w:t>project plan</w:t>
      </w:r>
      <w:r w:rsidR="001C29F3">
        <w:rPr>
          <w:rFonts w:ascii="Times New Roman" w:hAnsi="Times New Roman" w:cs="Times New Roman"/>
          <w:sz w:val="24"/>
          <w:szCs w:val="24"/>
        </w:rPr>
        <w:t>; and</w:t>
      </w:r>
    </w:p>
    <w:p w:rsidR="007B476A" w:rsidRDefault="00AD3FA7" w:rsidP="00EF521D">
      <w:pPr>
        <w:pStyle w:val="ListParagraph"/>
        <w:numPr>
          <w:ilvl w:val="1"/>
          <w:numId w:val="32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the </w:t>
      </w:r>
      <w:r w:rsidR="009174CA">
        <w:rPr>
          <w:rFonts w:ascii="Times New Roman" w:hAnsi="Times New Roman" w:cs="Times New Roman"/>
          <w:sz w:val="24"/>
          <w:szCs w:val="24"/>
        </w:rPr>
        <w:t>day activities that comply with the criteria specified in Part A of Schedule 37 begin to be undertaken in accordance with the approved project plan</w:t>
      </w:r>
      <w:r w:rsidR="001C29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unless the </w:t>
      </w:r>
      <w:r w:rsidR="001C29F3">
        <w:rPr>
          <w:rFonts w:ascii="Times New Roman" w:hAnsi="Times New Roman" w:cs="Times New Roman"/>
          <w:sz w:val="24"/>
          <w:szCs w:val="24"/>
        </w:rPr>
        <w:t>ESC is satisfied</w:t>
      </w:r>
      <w:r w:rsidR="000625C5">
        <w:rPr>
          <w:rFonts w:ascii="Times New Roman" w:hAnsi="Times New Roman" w:cs="Times New Roman"/>
          <w:sz w:val="24"/>
          <w:szCs w:val="24"/>
        </w:rPr>
        <w:t>, having regard to advice from an approved M&amp;V advisor,</w:t>
      </w:r>
      <w:r w:rsidR="001C29F3">
        <w:rPr>
          <w:rFonts w:ascii="Times New Roman" w:hAnsi="Times New Roman" w:cs="Times New Roman"/>
          <w:sz w:val="24"/>
          <w:szCs w:val="24"/>
        </w:rPr>
        <w:t xml:space="preserve"> that </w:t>
      </w:r>
      <w:r>
        <w:rPr>
          <w:rFonts w:ascii="Times New Roman" w:hAnsi="Times New Roman" w:cs="Times New Roman"/>
          <w:sz w:val="24"/>
          <w:szCs w:val="24"/>
        </w:rPr>
        <w:t>effects of the project can be temporarily suspended so that conditions prior to the project being</w:t>
      </w:r>
      <w:r w:rsidR="001C29F3">
        <w:rPr>
          <w:rFonts w:ascii="Times New Roman" w:hAnsi="Times New Roman" w:cs="Times New Roman"/>
          <w:sz w:val="24"/>
          <w:szCs w:val="24"/>
        </w:rPr>
        <w:t xml:space="preserve"> undertaken can be measured; </w:t>
      </w:r>
    </w:p>
    <w:p w:rsidR="00204717" w:rsidRPr="00204717" w:rsidRDefault="00EB20A4" w:rsidP="00EF521D">
      <w:pPr>
        <w:pStyle w:val="ListParagraph"/>
        <w:numPr>
          <w:ilvl w:val="0"/>
          <w:numId w:val="32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project plan states that </w:t>
      </w:r>
      <w:r w:rsidR="007B476A">
        <w:rPr>
          <w:rFonts w:ascii="Times New Roman" w:hAnsi="Times New Roman" w:cs="Times New Roman"/>
          <w:sz w:val="24"/>
          <w:szCs w:val="24"/>
        </w:rPr>
        <w:t xml:space="preserve">Schedule 38 applies, a </w:t>
      </w:r>
      <w:r w:rsidR="00563CA5">
        <w:rPr>
          <w:rFonts w:ascii="Times New Roman" w:hAnsi="Times New Roman" w:cs="Times New Roman"/>
          <w:sz w:val="24"/>
          <w:szCs w:val="24"/>
        </w:rPr>
        <w:t xml:space="preserve">12 month </w:t>
      </w:r>
      <w:r w:rsidR="007B476A">
        <w:rPr>
          <w:rFonts w:ascii="Times New Roman" w:hAnsi="Times New Roman" w:cs="Times New Roman"/>
          <w:sz w:val="24"/>
          <w:szCs w:val="24"/>
        </w:rPr>
        <w:t>period that</w:t>
      </w:r>
      <w:r w:rsidR="00204717">
        <w:rPr>
          <w:rFonts w:ascii="Times New Roman" w:hAnsi="Times New Roman" w:cs="Times New Roman"/>
          <w:sz w:val="24"/>
          <w:szCs w:val="24"/>
        </w:rPr>
        <w:t xml:space="preserve"> ends </w:t>
      </w:r>
      <w:r w:rsidR="00414708">
        <w:rPr>
          <w:rFonts w:ascii="Times New Roman" w:hAnsi="Times New Roman" w:cs="Times New Roman"/>
          <w:sz w:val="24"/>
          <w:szCs w:val="24"/>
        </w:rPr>
        <w:t>no more than</w:t>
      </w:r>
      <w:r w:rsidR="00563CA5">
        <w:rPr>
          <w:rFonts w:ascii="Times New Roman" w:hAnsi="Times New Roman" w:cs="Times New Roman"/>
          <w:sz w:val="24"/>
          <w:szCs w:val="24"/>
        </w:rPr>
        <w:t xml:space="preserve"> 18 months </w:t>
      </w:r>
      <w:r w:rsidR="00204717">
        <w:rPr>
          <w:rFonts w:ascii="Times New Roman" w:hAnsi="Times New Roman" w:cs="Times New Roman"/>
          <w:sz w:val="24"/>
          <w:szCs w:val="24"/>
        </w:rPr>
        <w:t xml:space="preserve">before </w:t>
      </w:r>
      <w:r w:rsidR="00204717" w:rsidRPr="00204717">
        <w:rPr>
          <w:rFonts w:ascii="Times New Roman" w:hAnsi="Times New Roman" w:cs="Times New Roman"/>
          <w:sz w:val="24"/>
          <w:szCs w:val="24"/>
        </w:rPr>
        <w:t xml:space="preserve">the day activities </w:t>
      </w:r>
      <w:r w:rsidR="001108C5">
        <w:rPr>
          <w:rFonts w:ascii="Times New Roman" w:hAnsi="Times New Roman" w:cs="Times New Roman"/>
          <w:sz w:val="24"/>
          <w:szCs w:val="24"/>
        </w:rPr>
        <w:t xml:space="preserve">that </w:t>
      </w:r>
      <w:r w:rsidR="001108C5">
        <w:rPr>
          <w:rFonts w:ascii="Times New Roman" w:hAnsi="Times New Roman" w:cs="Times New Roman"/>
          <w:sz w:val="24"/>
          <w:szCs w:val="24"/>
        </w:rPr>
        <w:lastRenderedPageBreak/>
        <w:t xml:space="preserve">comply with the criteria specified in Part A of Schedule 38 </w:t>
      </w:r>
      <w:r w:rsidR="00204717" w:rsidRPr="00204717">
        <w:rPr>
          <w:rFonts w:ascii="Times New Roman" w:hAnsi="Times New Roman" w:cs="Times New Roman"/>
          <w:sz w:val="24"/>
          <w:szCs w:val="24"/>
        </w:rPr>
        <w:t>begin to be undertaken in accordance with the</w:t>
      </w:r>
      <w:r w:rsidR="00F87C18">
        <w:rPr>
          <w:rFonts w:ascii="Times New Roman" w:hAnsi="Times New Roman" w:cs="Times New Roman"/>
          <w:sz w:val="24"/>
          <w:szCs w:val="24"/>
        </w:rPr>
        <w:t xml:space="preserve"> approved</w:t>
      </w:r>
      <w:r w:rsidR="00204717" w:rsidRPr="00204717">
        <w:rPr>
          <w:rFonts w:ascii="Times New Roman" w:hAnsi="Times New Roman" w:cs="Times New Roman"/>
          <w:sz w:val="24"/>
          <w:szCs w:val="24"/>
        </w:rPr>
        <w:t xml:space="preserve"> project plan; </w:t>
      </w:r>
    </w:p>
    <w:p w:rsidR="00C05086" w:rsidRPr="00C05086" w:rsidRDefault="00EB20A4" w:rsidP="00EF521D">
      <w:pPr>
        <w:pStyle w:val="ListParagraph"/>
        <w:numPr>
          <w:ilvl w:val="0"/>
          <w:numId w:val="32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</w:t>
      </w:r>
      <w:r w:rsidR="007B47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project plan states that </w:t>
      </w:r>
      <w:r w:rsidR="007B476A">
        <w:rPr>
          <w:rFonts w:ascii="Times New Roman" w:hAnsi="Times New Roman" w:cs="Times New Roman"/>
          <w:sz w:val="24"/>
          <w:szCs w:val="24"/>
        </w:rPr>
        <w:t>Schedule 39</w:t>
      </w:r>
      <w:r w:rsidR="00DE2CDA">
        <w:rPr>
          <w:rFonts w:ascii="Times New Roman" w:hAnsi="Times New Roman" w:cs="Times New Roman"/>
          <w:sz w:val="24"/>
          <w:szCs w:val="24"/>
        </w:rPr>
        <w:t xml:space="preserve"> applies</w:t>
      </w:r>
      <w:r w:rsidR="007B476A">
        <w:rPr>
          <w:rFonts w:ascii="Times New Roman" w:hAnsi="Times New Roman" w:cs="Times New Roman"/>
          <w:sz w:val="24"/>
          <w:szCs w:val="24"/>
        </w:rPr>
        <w:t>,</w:t>
      </w:r>
      <w:r w:rsidR="00FC05A9">
        <w:rPr>
          <w:rFonts w:ascii="Times New Roman" w:hAnsi="Times New Roman" w:cs="Times New Roman"/>
          <w:sz w:val="24"/>
          <w:szCs w:val="24"/>
        </w:rPr>
        <w:t xml:space="preserve"> a period of at least 3 months and no more than 15 months, which ends </w:t>
      </w:r>
      <w:r w:rsidR="00414708">
        <w:rPr>
          <w:rFonts w:ascii="Times New Roman" w:hAnsi="Times New Roman" w:cs="Times New Roman"/>
          <w:sz w:val="24"/>
          <w:szCs w:val="24"/>
        </w:rPr>
        <w:t>no more</w:t>
      </w:r>
      <w:r w:rsidR="00563CA5">
        <w:rPr>
          <w:rFonts w:ascii="Times New Roman" w:hAnsi="Times New Roman" w:cs="Times New Roman"/>
          <w:sz w:val="24"/>
          <w:szCs w:val="24"/>
        </w:rPr>
        <w:t xml:space="preserve"> than 18 months </w:t>
      </w:r>
      <w:r w:rsidR="00FC05A9">
        <w:rPr>
          <w:rFonts w:ascii="Times New Roman" w:hAnsi="Times New Roman" w:cs="Times New Roman"/>
          <w:sz w:val="24"/>
          <w:szCs w:val="24"/>
        </w:rPr>
        <w:t>before</w:t>
      </w:r>
      <w:r w:rsidR="00563CA5">
        <w:rPr>
          <w:rFonts w:ascii="Times New Roman" w:hAnsi="Times New Roman" w:cs="Times New Roman"/>
          <w:sz w:val="24"/>
          <w:szCs w:val="24"/>
        </w:rPr>
        <w:t xml:space="preserve"> the day</w:t>
      </w:r>
      <w:r w:rsidR="00FC05A9">
        <w:rPr>
          <w:rFonts w:ascii="Times New Roman" w:hAnsi="Times New Roman" w:cs="Times New Roman"/>
          <w:sz w:val="24"/>
          <w:szCs w:val="24"/>
        </w:rPr>
        <w:t xml:space="preserve"> </w:t>
      </w:r>
      <w:r w:rsidR="008575EC" w:rsidRPr="00204717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1108C5">
        <w:rPr>
          <w:rFonts w:ascii="Times New Roman" w:hAnsi="Times New Roman" w:cs="Times New Roman"/>
          <w:sz w:val="24"/>
          <w:szCs w:val="24"/>
        </w:rPr>
        <w:t>that comply with the criteria specified in Part A of Schedule</w:t>
      </w:r>
      <w:r w:rsidR="00414708">
        <w:rPr>
          <w:rFonts w:ascii="Times New Roman" w:hAnsi="Times New Roman" w:cs="Times New Roman"/>
          <w:sz w:val="24"/>
          <w:szCs w:val="24"/>
        </w:rPr>
        <w:t> </w:t>
      </w:r>
      <w:r w:rsidR="001108C5">
        <w:rPr>
          <w:rFonts w:ascii="Times New Roman" w:hAnsi="Times New Roman" w:cs="Times New Roman"/>
          <w:sz w:val="24"/>
          <w:szCs w:val="24"/>
        </w:rPr>
        <w:t xml:space="preserve">39 </w:t>
      </w:r>
      <w:r w:rsidR="008575EC" w:rsidRPr="00204717">
        <w:rPr>
          <w:rFonts w:ascii="Times New Roman" w:hAnsi="Times New Roman" w:cs="Times New Roman"/>
          <w:sz w:val="24"/>
          <w:szCs w:val="24"/>
        </w:rPr>
        <w:t xml:space="preserve">begin to be undertaken in accordance with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 w:rsidR="008575EC" w:rsidRPr="00204717">
        <w:rPr>
          <w:rFonts w:ascii="Times New Roman" w:hAnsi="Times New Roman" w:cs="Times New Roman"/>
          <w:sz w:val="24"/>
          <w:szCs w:val="24"/>
        </w:rPr>
        <w:t>project plan</w:t>
      </w:r>
      <w:r w:rsidR="00FC05A9">
        <w:rPr>
          <w:rFonts w:ascii="Times New Roman" w:hAnsi="Times New Roman" w:cs="Times New Roman"/>
          <w:sz w:val="24"/>
          <w:szCs w:val="24"/>
        </w:rPr>
        <w:t>;</w:t>
      </w:r>
    </w:p>
    <w:p w:rsidR="00A523B5" w:rsidRDefault="00E73328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benchmark rating </w:t>
      </w:r>
      <w:r w:rsidR="00CD2D6E">
        <w:rPr>
          <w:rFonts w:ascii="Times New Roman" w:hAnsi="Times New Roman" w:cs="Times New Roman"/>
          <w:b/>
          <w:i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, in relation to a project, means a </w:t>
      </w:r>
      <w:r w:rsidR="00CD2D6E">
        <w:rPr>
          <w:rFonts w:ascii="Times New Roman" w:hAnsi="Times New Roman" w:cs="Times New Roman"/>
          <w:sz w:val="24"/>
          <w:szCs w:val="24"/>
        </w:rPr>
        <w:t xml:space="preserve">report </w:t>
      </w:r>
      <w:r w:rsidR="005D2604">
        <w:rPr>
          <w:rFonts w:ascii="Times New Roman" w:hAnsi="Times New Roman" w:cs="Times New Roman"/>
          <w:sz w:val="24"/>
          <w:szCs w:val="24"/>
        </w:rPr>
        <w:t xml:space="preserve">for the building where the project is undertaken, </w:t>
      </w:r>
      <w:r w:rsidR="00414708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contain</w:t>
      </w:r>
      <w:r w:rsidR="00414708">
        <w:rPr>
          <w:rFonts w:ascii="Times New Roman" w:hAnsi="Times New Roman" w:cs="Times New Roman"/>
          <w:sz w:val="24"/>
          <w:szCs w:val="24"/>
        </w:rPr>
        <w:t>s</w:t>
      </w:r>
      <w:r w:rsidR="00A523B5">
        <w:rPr>
          <w:rFonts w:ascii="Times New Roman" w:hAnsi="Times New Roman" w:cs="Times New Roman"/>
          <w:sz w:val="24"/>
          <w:szCs w:val="24"/>
        </w:rPr>
        <w:t>:</w:t>
      </w:r>
    </w:p>
    <w:p w:rsidR="001E16CF" w:rsidRPr="00E73328" w:rsidRDefault="001E16CF" w:rsidP="00EF521D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address of the building; and</w:t>
      </w:r>
    </w:p>
    <w:p w:rsidR="00A523B5" w:rsidRDefault="00E73328" w:rsidP="00EF521D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rating of the building</w:t>
      </w:r>
      <w:r w:rsidR="00A523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determined in accordance with the </w:t>
      </w:r>
      <w:r w:rsidR="00F26769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Benchmark Rating method </w:t>
      </w:r>
      <w:r w:rsidR="00A523B5">
        <w:rPr>
          <w:rFonts w:ascii="Times New Roman" w:hAnsi="Times New Roman" w:cs="Times New Roman"/>
          <w:sz w:val="24"/>
          <w:szCs w:val="24"/>
        </w:rPr>
        <w:t>specified in the approved project plan;</w:t>
      </w:r>
      <w:r w:rsidR="001E16CF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1E16CF" w:rsidRDefault="00A523B5" w:rsidP="00EF521D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16CF">
        <w:rPr>
          <w:rFonts w:ascii="Times New Roman" w:hAnsi="Times New Roman" w:cs="Times New Roman"/>
          <w:sz w:val="24"/>
          <w:szCs w:val="24"/>
        </w:rPr>
        <w:t xml:space="preserve">the </w:t>
      </w:r>
      <w:r w:rsidR="001E16CF">
        <w:rPr>
          <w:rFonts w:ascii="Times New Roman" w:hAnsi="Times New Roman" w:cs="Times New Roman"/>
          <w:sz w:val="24"/>
          <w:szCs w:val="24"/>
        </w:rPr>
        <w:t xml:space="preserve">start day and end day of the </w:t>
      </w:r>
      <w:r w:rsidRPr="001E16CF">
        <w:rPr>
          <w:rFonts w:ascii="Times New Roman" w:hAnsi="Times New Roman" w:cs="Times New Roman"/>
          <w:sz w:val="24"/>
          <w:szCs w:val="24"/>
        </w:rPr>
        <w:t>period (</w:t>
      </w:r>
      <w:r w:rsidRPr="001E16CF">
        <w:rPr>
          <w:rFonts w:ascii="Times New Roman" w:hAnsi="Times New Roman" w:cs="Times New Roman"/>
          <w:b/>
          <w:i/>
          <w:sz w:val="24"/>
          <w:szCs w:val="24"/>
        </w:rPr>
        <w:t>the rating period</w:t>
      </w:r>
      <w:r w:rsidRPr="001E16CF">
        <w:rPr>
          <w:rFonts w:ascii="Times New Roman" w:hAnsi="Times New Roman" w:cs="Times New Roman"/>
          <w:sz w:val="24"/>
          <w:szCs w:val="24"/>
        </w:rPr>
        <w:t>) to which the rating relates; and</w:t>
      </w:r>
    </w:p>
    <w:p w:rsidR="001E16CF" w:rsidRDefault="00A523B5" w:rsidP="00EF521D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16CF">
        <w:rPr>
          <w:rFonts w:ascii="Times New Roman" w:hAnsi="Times New Roman" w:cs="Times New Roman"/>
          <w:sz w:val="24"/>
          <w:szCs w:val="24"/>
        </w:rPr>
        <w:t>the energy consumption of the building for the rating period</w:t>
      </w:r>
      <w:r w:rsidR="00090DB8">
        <w:rPr>
          <w:rFonts w:ascii="Times New Roman" w:hAnsi="Times New Roman" w:cs="Times New Roman"/>
          <w:sz w:val="24"/>
          <w:szCs w:val="24"/>
        </w:rPr>
        <w:t>, with electricity consumption and gas consumption separately itemised</w:t>
      </w:r>
      <w:r w:rsidRPr="001E16CF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A523B5" w:rsidRPr="001E16CF" w:rsidRDefault="00A523B5" w:rsidP="00EF521D">
      <w:pPr>
        <w:pStyle w:val="ListParagraph"/>
        <w:numPr>
          <w:ilvl w:val="0"/>
          <w:numId w:val="3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16CF">
        <w:rPr>
          <w:rFonts w:ascii="Times New Roman" w:hAnsi="Times New Roman" w:cs="Times New Roman"/>
          <w:sz w:val="24"/>
          <w:szCs w:val="24"/>
        </w:rPr>
        <w:t>the values of additional variables (if any) which contributed to the rating</w:t>
      </w:r>
      <w:r w:rsidR="0024524B">
        <w:rPr>
          <w:rFonts w:ascii="Times New Roman" w:hAnsi="Times New Roman" w:cs="Times New Roman"/>
          <w:sz w:val="24"/>
          <w:szCs w:val="24"/>
        </w:rPr>
        <w:t>;</w:t>
      </w:r>
    </w:p>
    <w:p w:rsidR="00B372E2" w:rsidRDefault="00B372E2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control</w:t>
      </w:r>
      <w:r w:rsidRPr="0017719A">
        <w:rPr>
          <w:rFonts w:ascii="Times New Roman" w:hAnsi="Times New Roman" w:cs="Times New Roman"/>
          <w:b/>
          <w:i/>
          <w:sz w:val="24"/>
          <w:szCs w:val="24"/>
        </w:rPr>
        <w:t xml:space="preserve"> premises</w:t>
      </w:r>
      <w:r>
        <w:rPr>
          <w:rFonts w:ascii="Times New Roman" w:hAnsi="Times New Roman" w:cs="Times New Roman"/>
          <w:sz w:val="24"/>
          <w:szCs w:val="24"/>
        </w:rPr>
        <w:t xml:space="preserve">, in relation to </w:t>
      </w:r>
      <w:r w:rsidR="00A31EAA">
        <w:rPr>
          <w:rFonts w:ascii="Times New Roman" w:hAnsi="Times New Roman" w:cs="Times New Roman"/>
          <w:sz w:val="24"/>
          <w:szCs w:val="24"/>
        </w:rPr>
        <w:t xml:space="preserve">a </w:t>
      </w:r>
      <w:r w:rsidR="00DE2CDA">
        <w:rPr>
          <w:rFonts w:ascii="Times New Roman" w:hAnsi="Times New Roman" w:cs="Times New Roman"/>
          <w:sz w:val="24"/>
          <w:szCs w:val="24"/>
        </w:rPr>
        <w:t xml:space="preserve">project </w:t>
      </w:r>
      <w:r w:rsidR="0002445F">
        <w:rPr>
          <w:rFonts w:ascii="Times New Roman" w:hAnsi="Times New Roman" w:cs="Times New Roman"/>
          <w:sz w:val="24"/>
          <w:szCs w:val="24"/>
        </w:rPr>
        <w:t>to which Schedule 39 applies</w:t>
      </w:r>
      <w:r>
        <w:rPr>
          <w:rFonts w:ascii="Times New Roman" w:hAnsi="Times New Roman" w:cs="Times New Roman"/>
          <w:sz w:val="24"/>
          <w:szCs w:val="24"/>
        </w:rPr>
        <w:t xml:space="preserve">, means a group of </w:t>
      </w:r>
      <w:r w:rsidR="009C047D">
        <w:rPr>
          <w:rFonts w:ascii="Times New Roman" w:hAnsi="Times New Roman" w:cs="Times New Roman"/>
          <w:sz w:val="24"/>
          <w:szCs w:val="24"/>
        </w:rPr>
        <w:t>sites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72E2" w:rsidRDefault="00B372E2" w:rsidP="00EF521D">
      <w:pPr>
        <w:pStyle w:val="ListParagraph"/>
        <w:numPr>
          <w:ilvl w:val="0"/>
          <w:numId w:val="24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563CA5">
        <w:rPr>
          <w:rFonts w:ascii="Times New Roman" w:hAnsi="Times New Roman" w:cs="Times New Roman"/>
          <w:sz w:val="24"/>
          <w:szCs w:val="24"/>
        </w:rPr>
        <w:t>are randomly selected from the population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B372E2" w:rsidRDefault="009553BB" w:rsidP="00EF521D">
      <w:pPr>
        <w:pStyle w:val="ListParagraph"/>
        <w:numPr>
          <w:ilvl w:val="0"/>
          <w:numId w:val="24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no </w:t>
      </w:r>
      <w:r w:rsidR="00B372E2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9A4582">
        <w:rPr>
          <w:rFonts w:ascii="Times New Roman" w:hAnsi="Times New Roman" w:cs="Times New Roman"/>
          <w:sz w:val="24"/>
          <w:szCs w:val="24"/>
        </w:rPr>
        <w:t>described</w:t>
      </w:r>
      <w:r w:rsidR="009C047D">
        <w:rPr>
          <w:rFonts w:ascii="Times New Roman" w:hAnsi="Times New Roman" w:cs="Times New Roman"/>
          <w:sz w:val="24"/>
          <w:szCs w:val="24"/>
        </w:rPr>
        <w:t xml:space="preserve"> in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 w:rsidR="009C047D">
        <w:rPr>
          <w:rFonts w:ascii="Times New Roman" w:hAnsi="Times New Roman" w:cs="Times New Roman"/>
          <w:sz w:val="24"/>
          <w:szCs w:val="24"/>
        </w:rPr>
        <w:t xml:space="preserve">project plan </w:t>
      </w:r>
      <w:r w:rsidR="00B372E2">
        <w:rPr>
          <w:rFonts w:ascii="Times New Roman" w:hAnsi="Times New Roman" w:cs="Times New Roman"/>
          <w:sz w:val="24"/>
          <w:szCs w:val="24"/>
        </w:rPr>
        <w:t>that meet criteria specified in Part</w:t>
      </w:r>
      <w:r w:rsidR="0002445F">
        <w:rPr>
          <w:rFonts w:ascii="Times New Roman" w:hAnsi="Times New Roman" w:cs="Times New Roman"/>
          <w:sz w:val="24"/>
          <w:szCs w:val="24"/>
        </w:rPr>
        <w:t> </w:t>
      </w:r>
      <w:r w:rsidR="00B372E2">
        <w:rPr>
          <w:rFonts w:ascii="Times New Roman" w:hAnsi="Times New Roman" w:cs="Times New Roman"/>
          <w:sz w:val="24"/>
          <w:szCs w:val="24"/>
        </w:rPr>
        <w:t>A of Schedule 39 are undertaken;</w:t>
      </w:r>
    </w:p>
    <w:p w:rsidR="007F01C4" w:rsidRPr="00B420BE" w:rsidRDefault="003774E1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i/>
          <w:sz w:val="24"/>
          <w:szCs w:val="24"/>
        </w:rPr>
        <w:t xml:space="preserve">energy consuming </w:t>
      </w:r>
      <w:r w:rsidR="00170B8B" w:rsidRPr="00B420BE">
        <w:rPr>
          <w:rFonts w:ascii="Times New Roman" w:hAnsi="Times New Roman" w:cs="Times New Roman"/>
          <w:b/>
          <w:i/>
          <w:sz w:val="24"/>
          <w:szCs w:val="24"/>
        </w:rPr>
        <w:t>product</w:t>
      </w:r>
      <w:r w:rsidR="00170B8B" w:rsidRPr="00B4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1C4" w:rsidRPr="00B420BE">
        <w:rPr>
          <w:rFonts w:ascii="Times New Roman" w:hAnsi="Times New Roman" w:cs="Times New Roman"/>
          <w:sz w:val="24"/>
          <w:szCs w:val="24"/>
        </w:rPr>
        <w:t xml:space="preserve">means </w:t>
      </w:r>
      <w:r w:rsidR="001735EF" w:rsidRPr="00B420BE">
        <w:rPr>
          <w:rFonts w:ascii="Times New Roman" w:hAnsi="Times New Roman" w:cs="Times New Roman"/>
          <w:sz w:val="24"/>
          <w:szCs w:val="24"/>
        </w:rPr>
        <w:t>a product</w:t>
      </w:r>
      <w:r w:rsidR="007F01C4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203D1B" w:rsidRPr="00B420BE">
        <w:rPr>
          <w:rFonts w:ascii="Times New Roman" w:hAnsi="Times New Roman" w:cs="Times New Roman"/>
          <w:sz w:val="24"/>
          <w:szCs w:val="24"/>
        </w:rPr>
        <w:t>that consumes</w:t>
      </w:r>
      <w:r w:rsidR="0030314C" w:rsidRPr="00B420BE">
        <w:rPr>
          <w:rFonts w:ascii="Times New Roman" w:hAnsi="Times New Roman" w:cs="Times New Roman"/>
          <w:sz w:val="24"/>
          <w:szCs w:val="24"/>
        </w:rPr>
        <w:t xml:space="preserve"> electricity or gas</w:t>
      </w:r>
      <w:r w:rsidR="007F01C4" w:rsidRPr="00B420BE">
        <w:rPr>
          <w:rFonts w:ascii="Times New Roman" w:hAnsi="Times New Roman" w:cs="Times New Roman"/>
          <w:sz w:val="24"/>
          <w:szCs w:val="24"/>
        </w:rPr>
        <w:t>;</w:t>
      </w:r>
    </w:p>
    <w:p w:rsidR="00AD2096" w:rsidRDefault="003774E1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i/>
          <w:sz w:val="24"/>
          <w:szCs w:val="24"/>
        </w:rPr>
        <w:t>forward creation period</w:t>
      </w:r>
      <w:r w:rsidR="00AD2096" w:rsidRPr="00B420BE">
        <w:rPr>
          <w:rFonts w:ascii="Times New Roman" w:hAnsi="Times New Roman" w:cs="Times New Roman"/>
          <w:sz w:val="24"/>
          <w:szCs w:val="24"/>
        </w:rPr>
        <w:t xml:space="preserve">, in relation to a project, is the period of 10 years </w:t>
      </w:r>
      <w:r w:rsidR="00E10803">
        <w:rPr>
          <w:rFonts w:ascii="Times New Roman" w:hAnsi="Times New Roman" w:cs="Times New Roman"/>
          <w:sz w:val="24"/>
          <w:szCs w:val="24"/>
        </w:rPr>
        <w:t>commencing</w:t>
      </w:r>
      <w:r w:rsidR="00E10803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AA3DE0">
        <w:rPr>
          <w:rFonts w:ascii="Times New Roman" w:hAnsi="Times New Roman" w:cs="Times New Roman"/>
          <w:sz w:val="24"/>
          <w:szCs w:val="24"/>
        </w:rPr>
        <w:t>immediately after</w:t>
      </w:r>
      <w:r w:rsidR="00AA3DE0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AD2096" w:rsidRPr="00B420BE">
        <w:rPr>
          <w:rFonts w:ascii="Times New Roman" w:hAnsi="Times New Roman" w:cs="Times New Roman"/>
          <w:sz w:val="24"/>
          <w:szCs w:val="24"/>
        </w:rPr>
        <w:t xml:space="preserve">the </w:t>
      </w:r>
      <w:r w:rsidRPr="00B420BE">
        <w:rPr>
          <w:rFonts w:ascii="Times New Roman" w:hAnsi="Times New Roman" w:cs="Times New Roman"/>
          <w:sz w:val="24"/>
          <w:szCs w:val="24"/>
        </w:rPr>
        <w:t xml:space="preserve">implementation start </w:t>
      </w:r>
      <w:r w:rsidR="00AA3DE0">
        <w:rPr>
          <w:rFonts w:ascii="Times New Roman" w:hAnsi="Times New Roman" w:cs="Times New Roman"/>
          <w:sz w:val="24"/>
          <w:szCs w:val="24"/>
        </w:rPr>
        <w:t>time</w:t>
      </w:r>
      <w:r w:rsidR="00AA3DE0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AD2096" w:rsidRPr="00B420BE">
        <w:rPr>
          <w:rFonts w:ascii="Times New Roman" w:hAnsi="Times New Roman" w:cs="Times New Roman"/>
          <w:sz w:val="24"/>
          <w:szCs w:val="24"/>
        </w:rPr>
        <w:t>of the project;</w:t>
      </w:r>
    </w:p>
    <w:p w:rsidR="00C863CB" w:rsidRPr="002B67B1" w:rsidRDefault="00C863CB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B67B1">
        <w:rPr>
          <w:rFonts w:ascii="Times New Roman" w:hAnsi="Times New Roman" w:cs="Times New Roman"/>
          <w:b/>
          <w:i/>
          <w:sz w:val="24"/>
          <w:szCs w:val="24"/>
        </w:rPr>
        <w:t xml:space="preserve">GreenPower program </w:t>
      </w:r>
      <w:r w:rsidRPr="00291E6E">
        <w:rPr>
          <w:rFonts w:ascii="Times New Roman" w:hAnsi="Times New Roman" w:cs="Times New Roman"/>
          <w:sz w:val="24"/>
          <w:szCs w:val="24"/>
        </w:rPr>
        <w:t>means</w:t>
      </w:r>
      <w:r w:rsidRPr="002B67B1">
        <w:rPr>
          <w:rFonts w:ascii="Times New Roman" w:hAnsi="Times New Roman" w:cs="Times New Roman"/>
          <w:sz w:val="24"/>
          <w:szCs w:val="24"/>
        </w:rPr>
        <w:t xml:space="preserve"> a voluntary government accredited program that </w:t>
      </w:r>
      <w:r w:rsidR="00BA43DD" w:rsidRPr="002B67B1">
        <w:rPr>
          <w:rFonts w:ascii="Times New Roman" w:hAnsi="Times New Roman" w:cs="Times New Roman"/>
          <w:sz w:val="24"/>
          <w:szCs w:val="24"/>
        </w:rPr>
        <w:t xml:space="preserve">certifies renewable energy supplied to consumers is in addition to what is required under the </w:t>
      </w:r>
      <w:r w:rsidR="00BA43DD" w:rsidRPr="002B67B1">
        <w:rPr>
          <w:rFonts w:ascii="Times New Roman" w:hAnsi="Times New Roman" w:cs="Times New Roman"/>
          <w:i/>
          <w:sz w:val="24"/>
          <w:szCs w:val="24"/>
        </w:rPr>
        <w:t>Renewable Energy (Electricity) Act 2000</w:t>
      </w:r>
      <w:r w:rsidR="00AB0D0F" w:rsidRPr="002B67B1">
        <w:rPr>
          <w:rFonts w:ascii="Times New Roman" w:hAnsi="Times New Roman" w:cs="Times New Roman"/>
          <w:sz w:val="24"/>
          <w:szCs w:val="24"/>
        </w:rPr>
        <w:t xml:space="preserve"> of the Commonwealth</w:t>
      </w:r>
      <w:r w:rsidRPr="002B67B1">
        <w:rPr>
          <w:rFonts w:ascii="Times New Roman" w:hAnsi="Times New Roman" w:cs="Times New Roman"/>
          <w:sz w:val="24"/>
          <w:szCs w:val="24"/>
        </w:rPr>
        <w:t>;</w:t>
      </w:r>
    </w:p>
    <w:p w:rsidR="00FE19F1" w:rsidRPr="00B420BE" w:rsidRDefault="003774E1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i/>
          <w:sz w:val="24"/>
          <w:szCs w:val="24"/>
        </w:rPr>
        <w:t xml:space="preserve">implementation start </w:t>
      </w:r>
      <w:r w:rsidR="00AA3DE0">
        <w:rPr>
          <w:rFonts w:ascii="Times New Roman" w:hAnsi="Times New Roman" w:cs="Times New Roman"/>
          <w:b/>
          <w:i/>
          <w:sz w:val="24"/>
          <w:szCs w:val="24"/>
        </w:rPr>
        <w:t>time</w:t>
      </w:r>
      <w:r w:rsidR="006A0272" w:rsidRPr="00B420BE">
        <w:rPr>
          <w:rFonts w:ascii="Times New Roman" w:hAnsi="Times New Roman" w:cs="Times New Roman"/>
          <w:sz w:val="24"/>
          <w:szCs w:val="24"/>
        </w:rPr>
        <w:t xml:space="preserve">, </w:t>
      </w:r>
      <w:r w:rsidR="000C4EC1" w:rsidRPr="00B420BE">
        <w:rPr>
          <w:rFonts w:ascii="Times New Roman" w:hAnsi="Times New Roman" w:cs="Times New Roman"/>
          <w:sz w:val="24"/>
          <w:szCs w:val="24"/>
        </w:rPr>
        <w:t>in relation to a project</w:t>
      </w:r>
      <w:r w:rsidR="006A0272" w:rsidRPr="00B420BE">
        <w:rPr>
          <w:rFonts w:ascii="Times New Roman" w:hAnsi="Times New Roman" w:cs="Times New Roman"/>
          <w:sz w:val="24"/>
          <w:szCs w:val="24"/>
        </w:rPr>
        <w:t xml:space="preserve">, means the </w:t>
      </w:r>
      <w:r w:rsidR="00AA3DE0">
        <w:rPr>
          <w:rFonts w:ascii="Times New Roman" w:hAnsi="Times New Roman" w:cs="Times New Roman"/>
          <w:sz w:val="24"/>
          <w:szCs w:val="24"/>
        </w:rPr>
        <w:t>time</w:t>
      </w:r>
      <w:r w:rsidR="00AA3DE0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4F5FB9" w:rsidRPr="00B420BE">
        <w:rPr>
          <w:rFonts w:ascii="Times New Roman" w:hAnsi="Times New Roman" w:cs="Times New Roman"/>
          <w:sz w:val="24"/>
          <w:szCs w:val="24"/>
        </w:rPr>
        <w:t xml:space="preserve">normal operations </w:t>
      </w:r>
      <w:r w:rsidR="00514EE9">
        <w:rPr>
          <w:rFonts w:ascii="Times New Roman" w:hAnsi="Times New Roman" w:cs="Times New Roman"/>
          <w:sz w:val="24"/>
          <w:szCs w:val="24"/>
        </w:rPr>
        <w:t>are capable of commencing</w:t>
      </w:r>
      <w:r w:rsidR="004F5FB9" w:rsidRPr="00B420BE">
        <w:rPr>
          <w:rFonts w:ascii="Times New Roman" w:hAnsi="Times New Roman" w:cs="Times New Roman"/>
          <w:sz w:val="24"/>
          <w:szCs w:val="24"/>
        </w:rPr>
        <w:t xml:space="preserve"> after all changes to be implemented by the project are completed</w:t>
      </w:r>
      <w:r w:rsidR="006A0272" w:rsidRPr="00B420BE">
        <w:rPr>
          <w:rFonts w:ascii="Times New Roman" w:hAnsi="Times New Roman" w:cs="Times New Roman"/>
          <w:sz w:val="24"/>
          <w:szCs w:val="24"/>
        </w:rPr>
        <w:t>;</w:t>
      </w:r>
    </w:p>
    <w:p w:rsidR="005C13AD" w:rsidRPr="00220FA8" w:rsidRDefault="005C13AD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monitored energy</w:t>
      </w:r>
      <w:r>
        <w:rPr>
          <w:rFonts w:ascii="Times New Roman" w:hAnsi="Times New Roman" w:cs="Times New Roman"/>
          <w:sz w:val="24"/>
          <w:szCs w:val="24"/>
        </w:rPr>
        <w:t>, in relation to a project to which Schedule 39 applies, means the monitored energy specified in the approved project plan;</w:t>
      </w:r>
    </w:p>
    <w:p w:rsidR="000D63D1" w:rsidRPr="00DF6F34" w:rsidRDefault="000D63D1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, in relation to a project to which Schedule 39 applies, means the group of sites described in the approved project plan. </w:t>
      </w:r>
    </w:p>
    <w:p w:rsidR="003E2DD5" w:rsidRDefault="003774E1" w:rsidP="00671A68">
      <w:pPr>
        <w:pStyle w:val="ListParagraph"/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i/>
          <w:sz w:val="24"/>
          <w:szCs w:val="24"/>
        </w:rPr>
        <w:t>reporting period</w:t>
      </w:r>
      <w:r w:rsidR="00861AA6" w:rsidRPr="00B420BE">
        <w:rPr>
          <w:rFonts w:ascii="Times New Roman" w:hAnsi="Times New Roman" w:cs="Times New Roman"/>
          <w:sz w:val="24"/>
          <w:szCs w:val="24"/>
        </w:rPr>
        <w:t xml:space="preserve">, </w:t>
      </w:r>
      <w:r w:rsidR="00745E21" w:rsidRPr="00B420BE">
        <w:rPr>
          <w:rFonts w:ascii="Times New Roman" w:hAnsi="Times New Roman" w:cs="Times New Roman"/>
          <w:sz w:val="24"/>
          <w:szCs w:val="24"/>
        </w:rPr>
        <w:t>in relation to a project</w:t>
      </w:r>
      <w:r w:rsidR="00861AA6" w:rsidRPr="00B420BE">
        <w:rPr>
          <w:rFonts w:ascii="Times New Roman" w:hAnsi="Times New Roman" w:cs="Times New Roman"/>
          <w:sz w:val="24"/>
          <w:szCs w:val="24"/>
        </w:rPr>
        <w:t>, means</w:t>
      </w:r>
      <w:r w:rsidR="003E2DD5">
        <w:rPr>
          <w:rFonts w:ascii="Times New Roman" w:hAnsi="Times New Roman" w:cs="Times New Roman"/>
          <w:sz w:val="24"/>
          <w:szCs w:val="24"/>
        </w:rPr>
        <w:t>:</w:t>
      </w:r>
    </w:p>
    <w:p w:rsidR="00745E21" w:rsidRPr="00B420BE" w:rsidRDefault="0052712F" w:rsidP="00EF521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>project plan states that Schedule 37 applies</w:t>
      </w:r>
      <w:r w:rsidR="003E2DD5">
        <w:rPr>
          <w:rFonts w:ascii="Times New Roman" w:hAnsi="Times New Roman" w:cs="Times New Roman"/>
          <w:sz w:val="24"/>
          <w:szCs w:val="24"/>
        </w:rPr>
        <w:t>,</w:t>
      </w:r>
      <w:r w:rsidR="00745E21" w:rsidRPr="00B420BE">
        <w:rPr>
          <w:rFonts w:ascii="Times New Roman" w:hAnsi="Times New Roman" w:cs="Times New Roman"/>
          <w:sz w:val="24"/>
          <w:szCs w:val="24"/>
        </w:rPr>
        <w:t xml:space="preserve"> a 12 month period</w:t>
      </w:r>
      <w:r w:rsidR="001735EF" w:rsidRPr="00B420BE">
        <w:rPr>
          <w:rFonts w:ascii="Times New Roman" w:hAnsi="Times New Roman" w:cs="Times New Roman"/>
          <w:sz w:val="24"/>
          <w:szCs w:val="24"/>
        </w:rPr>
        <w:t xml:space="preserve"> commencing</w:t>
      </w:r>
      <w:r w:rsidR="00745E21" w:rsidRPr="00B420BE">
        <w:rPr>
          <w:rFonts w:ascii="Times New Roman" w:hAnsi="Times New Roman" w:cs="Times New Roman"/>
          <w:sz w:val="24"/>
          <w:szCs w:val="24"/>
        </w:rPr>
        <w:t>:</w:t>
      </w:r>
    </w:p>
    <w:p w:rsidR="00745E21" w:rsidRPr="00B420BE" w:rsidRDefault="0052712F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immediately after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861AA6" w:rsidRPr="00B420BE">
        <w:rPr>
          <w:rFonts w:ascii="Times New Roman" w:hAnsi="Times New Roman" w:cs="Times New Roman"/>
          <w:sz w:val="24"/>
          <w:szCs w:val="24"/>
        </w:rPr>
        <w:t xml:space="preserve">the </w:t>
      </w:r>
      <w:r w:rsidR="003774E1" w:rsidRPr="00B420BE">
        <w:rPr>
          <w:rFonts w:ascii="Times New Roman" w:hAnsi="Times New Roman" w:cs="Times New Roman"/>
          <w:sz w:val="24"/>
          <w:szCs w:val="24"/>
        </w:rPr>
        <w:t xml:space="preserve">implementation start </w:t>
      </w:r>
      <w:r>
        <w:rPr>
          <w:rFonts w:ascii="Times New Roman" w:hAnsi="Times New Roman" w:cs="Times New Roman"/>
          <w:sz w:val="24"/>
          <w:szCs w:val="24"/>
        </w:rPr>
        <w:t>time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FD04CD" w:rsidRPr="00B420BE">
        <w:rPr>
          <w:rFonts w:ascii="Times New Roman" w:hAnsi="Times New Roman" w:cs="Times New Roman"/>
          <w:sz w:val="24"/>
          <w:szCs w:val="24"/>
        </w:rPr>
        <w:t>of</w:t>
      </w:r>
      <w:r w:rsidR="00745E21" w:rsidRPr="00B420BE">
        <w:rPr>
          <w:rFonts w:ascii="Times New Roman" w:hAnsi="Times New Roman" w:cs="Times New Roman"/>
          <w:sz w:val="24"/>
          <w:szCs w:val="24"/>
        </w:rPr>
        <w:t xml:space="preserve"> the project;</w:t>
      </w:r>
      <w:r w:rsidR="00861AA6" w:rsidRPr="00B420BE">
        <w:rPr>
          <w:rFonts w:ascii="Times New Roman" w:hAnsi="Times New Roman" w:cs="Times New Roman"/>
          <w:sz w:val="24"/>
          <w:szCs w:val="24"/>
        </w:rPr>
        <w:t xml:space="preserve"> or </w:t>
      </w:r>
    </w:p>
    <w:p w:rsidR="00EC3D6C" w:rsidRDefault="00764147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immediately after a previous </w:t>
      </w:r>
      <w:r w:rsidR="003774E1" w:rsidRPr="00B420BE">
        <w:rPr>
          <w:rFonts w:ascii="Times New Roman" w:hAnsi="Times New Roman" w:cs="Times New Roman"/>
          <w:sz w:val="24"/>
          <w:szCs w:val="24"/>
        </w:rPr>
        <w:t>reporting period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745E21" w:rsidRPr="00B420BE">
        <w:rPr>
          <w:rFonts w:ascii="Times New Roman" w:hAnsi="Times New Roman" w:cs="Times New Roman"/>
          <w:sz w:val="24"/>
          <w:szCs w:val="24"/>
        </w:rPr>
        <w:t xml:space="preserve">for </w:t>
      </w:r>
      <w:r w:rsidRPr="00B420BE">
        <w:rPr>
          <w:rFonts w:ascii="Times New Roman" w:hAnsi="Times New Roman" w:cs="Times New Roman"/>
          <w:sz w:val="24"/>
          <w:szCs w:val="24"/>
        </w:rPr>
        <w:t>the project</w:t>
      </w:r>
      <w:r w:rsidR="00E62A0B">
        <w:rPr>
          <w:rFonts w:ascii="Times New Roman" w:hAnsi="Times New Roman" w:cs="Times New Roman"/>
          <w:sz w:val="24"/>
          <w:szCs w:val="24"/>
        </w:rPr>
        <w:t>, but not more than 9 years after the implementation start time</w:t>
      </w:r>
      <w:r w:rsidRPr="00B420BE">
        <w:rPr>
          <w:rFonts w:ascii="Times New Roman" w:hAnsi="Times New Roman" w:cs="Times New Roman"/>
          <w:sz w:val="24"/>
          <w:szCs w:val="24"/>
        </w:rPr>
        <w:t>;</w:t>
      </w:r>
    </w:p>
    <w:p w:rsidR="00864A8B" w:rsidRDefault="0052712F" w:rsidP="00EF521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>project plan states that Schedule 38 applies</w:t>
      </w:r>
      <w:r w:rsidR="003E2DD5" w:rsidRPr="00B420BE">
        <w:rPr>
          <w:rFonts w:ascii="Times New Roman" w:hAnsi="Times New Roman" w:cs="Times New Roman"/>
          <w:sz w:val="24"/>
          <w:szCs w:val="24"/>
        </w:rPr>
        <w:t xml:space="preserve">, </w:t>
      </w:r>
      <w:r w:rsidR="003E2DD5">
        <w:rPr>
          <w:rFonts w:ascii="Times New Roman" w:hAnsi="Times New Roman" w:cs="Times New Roman"/>
          <w:sz w:val="24"/>
          <w:szCs w:val="24"/>
        </w:rPr>
        <w:t>a 12 month period commencing</w:t>
      </w:r>
      <w:r w:rsidR="00864A8B">
        <w:rPr>
          <w:rFonts w:ascii="Times New Roman" w:hAnsi="Times New Roman" w:cs="Times New Roman"/>
          <w:sz w:val="24"/>
          <w:szCs w:val="24"/>
        </w:rPr>
        <w:t>:</w:t>
      </w:r>
    </w:p>
    <w:p w:rsidR="00864A8B" w:rsidRDefault="00240EE3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end of the baseline period for the project</w:t>
      </w:r>
      <w:r w:rsidR="009A3BD8">
        <w:rPr>
          <w:rFonts w:ascii="Times New Roman" w:hAnsi="Times New Roman" w:cs="Times New Roman"/>
          <w:sz w:val="24"/>
          <w:szCs w:val="24"/>
        </w:rPr>
        <w:t xml:space="preserve"> (if there is no previous reporting period for the project)</w:t>
      </w:r>
      <w:r w:rsidR="00864A8B">
        <w:rPr>
          <w:rFonts w:ascii="Times New Roman" w:hAnsi="Times New Roman" w:cs="Times New Roman"/>
          <w:sz w:val="24"/>
          <w:szCs w:val="24"/>
        </w:rPr>
        <w:t>; or</w:t>
      </w:r>
    </w:p>
    <w:p w:rsidR="003E2DD5" w:rsidRDefault="00864A8B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immediately after a previous reporting period for the project</w:t>
      </w:r>
      <w:r w:rsidR="005F670A">
        <w:rPr>
          <w:rFonts w:ascii="Times New Roman" w:hAnsi="Times New Roman" w:cs="Times New Roman"/>
          <w:sz w:val="24"/>
          <w:szCs w:val="24"/>
        </w:rPr>
        <w:t>, but not more than 7 years after the end of the baseline period</w:t>
      </w:r>
      <w:r w:rsidR="00240EE3">
        <w:rPr>
          <w:rFonts w:ascii="Times New Roman" w:hAnsi="Times New Roman" w:cs="Times New Roman"/>
          <w:sz w:val="24"/>
          <w:szCs w:val="24"/>
        </w:rPr>
        <w:t>;</w:t>
      </w:r>
    </w:p>
    <w:p w:rsidR="00864A8B" w:rsidRDefault="0052712F" w:rsidP="00EF521D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</w:t>
      </w:r>
      <w:r w:rsidR="00F87C18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>project plan states that Schedule 39 applies</w:t>
      </w:r>
      <w:r w:rsidR="003E2DD5" w:rsidRPr="003E2DD5">
        <w:rPr>
          <w:rFonts w:ascii="Times New Roman" w:hAnsi="Times New Roman" w:cs="Times New Roman"/>
          <w:sz w:val="24"/>
          <w:szCs w:val="24"/>
        </w:rPr>
        <w:t>, a period of at least 3 months and no more than 15 months commencing</w:t>
      </w:r>
      <w:r w:rsidR="00864A8B">
        <w:rPr>
          <w:rFonts w:ascii="Times New Roman" w:hAnsi="Times New Roman" w:cs="Times New Roman"/>
          <w:sz w:val="24"/>
          <w:szCs w:val="24"/>
        </w:rPr>
        <w:t>:</w:t>
      </w:r>
    </w:p>
    <w:p w:rsidR="00864A8B" w:rsidRDefault="008575EC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the end of the baseline period for the project</w:t>
      </w:r>
      <w:r w:rsidR="009A3BD8">
        <w:rPr>
          <w:rFonts w:ascii="Times New Roman" w:hAnsi="Times New Roman" w:cs="Times New Roman"/>
          <w:sz w:val="24"/>
          <w:szCs w:val="24"/>
        </w:rPr>
        <w:t xml:space="preserve"> (if there is no previous reporting period for the project)</w:t>
      </w:r>
      <w:r w:rsidR="00864A8B">
        <w:rPr>
          <w:rFonts w:ascii="Times New Roman" w:hAnsi="Times New Roman" w:cs="Times New Roman"/>
          <w:sz w:val="24"/>
          <w:szCs w:val="24"/>
        </w:rPr>
        <w:t>; or</w:t>
      </w:r>
    </w:p>
    <w:p w:rsidR="003E2DD5" w:rsidRDefault="00864A8B" w:rsidP="00EF521D">
      <w:pPr>
        <w:pStyle w:val="ListParagraph"/>
        <w:numPr>
          <w:ilvl w:val="1"/>
          <w:numId w:val="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immediately after a previous reporting period for the project</w:t>
      </w:r>
      <w:r w:rsidR="00E62A0B">
        <w:rPr>
          <w:rFonts w:ascii="Times New Roman" w:hAnsi="Times New Roman" w:cs="Times New Roman"/>
          <w:sz w:val="24"/>
          <w:szCs w:val="24"/>
        </w:rPr>
        <w:t>, but</w:t>
      </w:r>
      <w:r w:rsidR="003348F7">
        <w:rPr>
          <w:rFonts w:ascii="Times New Roman" w:hAnsi="Times New Roman" w:cs="Times New Roman"/>
          <w:sz w:val="24"/>
          <w:szCs w:val="24"/>
        </w:rPr>
        <w:t xml:space="preserve"> not more than 7 years after the end of the baseline period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21D11" w:rsidRDefault="009C047D" w:rsidP="00671A68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site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20DB">
        <w:rPr>
          <w:rFonts w:ascii="Times New Roman" w:hAnsi="Times New Roman" w:cs="Times New Roman"/>
          <w:sz w:val="24"/>
          <w:szCs w:val="24"/>
        </w:rPr>
        <w:t>for the purposes of</w:t>
      </w:r>
      <w:r>
        <w:rPr>
          <w:rFonts w:ascii="Times New Roman" w:hAnsi="Times New Roman" w:cs="Times New Roman"/>
          <w:sz w:val="24"/>
          <w:szCs w:val="24"/>
        </w:rPr>
        <w:t xml:space="preserve"> regulation 6(</w:t>
      </w:r>
      <w:r w:rsidR="00FA6C9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20DB">
        <w:rPr>
          <w:rFonts w:ascii="Times New Roman" w:hAnsi="Times New Roman" w:cs="Times New Roman"/>
          <w:sz w:val="24"/>
          <w:szCs w:val="24"/>
        </w:rPr>
        <w:t xml:space="preserve"> and Schedule 39</w:t>
      </w:r>
      <w:r>
        <w:rPr>
          <w:rFonts w:ascii="Times New Roman" w:hAnsi="Times New Roman" w:cs="Times New Roman"/>
          <w:sz w:val="24"/>
          <w:szCs w:val="24"/>
        </w:rPr>
        <w:t>, means</w:t>
      </w:r>
      <w:r w:rsidR="00307A17">
        <w:rPr>
          <w:rFonts w:ascii="Times New Roman" w:hAnsi="Times New Roman" w:cs="Times New Roman"/>
          <w:sz w:val="24"/>
          <w:szCs w:val="24"/>
        </w:rPr>
        <w:t xml:space="preserve"> a building or part of a </w:t>
      </w:r>
      <w:r w:rsidR="009F67E0">
        <w:rPr>
          <w:rFonts w:ascii="Times New Roman" w:hAnsi="Times New Roman" w:cs="Times New Roman"/>
          <w:sz w:val="24"/>
          <w:szCs w:val="24"/>
        </w:rPr>
        <w:t xml:space="preserve">building </w:t>
      </w:r>
      <w:r w:rsidR="00B86DE1">
        <w:rPr>
          <w:rFonts w:ascii="Times New Roman" w:hAnsi="Times New Roman" w:cs="Times New Roman"/>
          <w:sz w:val="24"/>
          <w:szCs w:val="24"/>
        </w:rPr>
        <w:t xml:space="preserve">for which </w:t>
      </w:r>
      <w:r w:rsidR="00C21D11">
        <w:rPr>
          <w:rFonts w:ascii="Times New Roman" w:hAnsi="Times New Roman" w:cs="Times New Roman"/>
          <w:sz w:val="24"/>
          <w:szCs w:val="24"/>
        </w:rPr>
        <w:t xml:space="preserve">consumption of </w:t>
      </w:r>
      <w:r w:rsidR="005C13AD">
        <w:rPr>
          <w:rFonts w:ascii="Times New Roman" w:hAnsi="Times New Roman" w:cs="Times New Roman"/>
          <w:sz w:val="24"/>
          <w:szCs w:val="24"/>
        </w:rPr>
        <w:t xml:space="preserve">monitored energy </w:t>
      </w:r>
      <w:r w:rsidR="00B86DE1">
        <w:rPr>
          <w:rFonts w:ascii="Times New Roman" w:hAnsi="Times New Roman" w:cs="Times New Roman"/>
          <w:sz w:val="24"/>
          <w:szCs w:val="24"/>
        </w:rPr>
        <w:t>is measured by means of</w:t>
      </w:r>
      <w:r w:rsidR="009A3BD8">
        <w:rPr>
          <w:rFonts w:ascii="Times New Roman" w:hAnsi="Times New Roman" w:cs="Times New Roman"/>
          <w:sz w:val="24"/>
          <w:szCs w:val="24"/>
        </w:rPr>
        <w:t>:</w:t>
      </w:r>
    </w:p>
    <w:p w:rsidR="00C21D11" w:rsidRPr="00C21D11" w:rsidRDefault="00C21D11" w:rsidP="00EF521D">
      <w:pPr>
        <w:pStyle w:val="ListParagraph"/>
        <w:numPr>
          <w:ilvl w:val="0"/>
          <w:numId w:val="38"/>
        </w:numPr>
        <w:spacing w:after="120" w:line="240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1D11">
        <w:rPr>
          <w:rFonts w:ascii="Times New Roman" w:hAnsi="Times New Roman" w:cs="Times New Roman"/>
          <w:sz w:val="24"/>
          <w:szCs w:val="24"/>
        </w:rPr>
        <w:t xml:space="preserve">a meter </w:t>
      </w:r>
      <w:r>
        <w:rPr>
          <w:rFonts w:ascii="Times New Roman" w:hAnsi="Times New Roman" w:cs="Times New Roman"/>
          <w:sz w:val="24"/>
          <w:szCs w:val="24"/>
        </w:rPr>
        <w:t xml:space="preserve">or meters </w:t>
      </w:r>
      <w:r w:rsidRPr="00C21D11">
        <w:rPr>
          <w:rFonts w:ascii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hAnsi="Times New Roman" w:cs="Times New Roman"/>
          <w:sz w:val="24"/>
          <w:szCs w:val="24"/>
        </w:rPr>
        <w:t>to measure energy consum</w:t>
      </w:r>
      <w:r w:rsidR="00754397">
        <w:rPr>
          <w:rFonts w:ascii="Times New Roman" w:hAnsi="Times New Roman" w:cs="Times New Roman"/>
          <w:sz w:val="24"/>
          <w:szCs w:val="24"/>
        </w:rPr>
        <w:t>ption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D11">
        <w:rPr>
          <w:rFonts w:ascii="Times New Roman" w:hAnsi="Times New Roman" w:cs="Times New Roman"/>
          <w:sz w:val="24"/>
          <w:szCs w:val="24"/>
        </w:rPr>
        <w:t>for billing purposes; or</w:t>
      </w:r>
    </w:p>
    <w:p w:rsidR="00C21D11" w:rsidRDefault="00C21D11" w:rsidP="00EF521D">
      <w:pPr>
        <w:pStyle w:val="ListParagraph"/>
        <w:numPr>
          <w:ilvl w:val="0"/>
          <w:numId w:val="38"/>
        </w:numPr>
        <w:spacing w:after="120" w:line="240" w:lineRule="auto"/>
        <w:ind w:left="141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21D11">
        <w:rPr>
          <w:rFonts w:ascii="Times New Roman" w:hAnsi="Times New Roman" w:cs="Times New Roman"/>
          <w:sz w:val="24"/>
          <w:szCs w:val="24"/>
        </w:rPr>
        <w:t xml:space="preserve">a meter </w:t>
      </w:r>
      <w:r>
        <w:rPr>
          <w:rFonts w:ascii="Times New Roman" w:hAnsi="Times New Roman" w:cs="Times New Roman"/>
          <w:sz w:val="24"/>
          <w:szCs w:val="24"/>
        </w:rPr>
        <w:t xml:space="preserve">or meters </w:t>
      </w:r>
      <w:r w:rsidRPr="00C21D11">
        <w:rPr>
          <w:rFonts w:ascii="Times New Roman" w:hAnsi="Times New Roman" w:cs="Times New Roman"/>
          <w:sz w:val="24"/>
          <w:szCs w:val="24"/>
        </w:rPr>
        <w:t xml:space="preserve">that, to the satisfaction of the ESC, provides a reasonably accurate and unbiased measure of the </w:t>
      </w:r>
      <w:r>
        <w:rPr>
          <w:rFonts w:ascii="Times New Roman" w:hAnsi="Times New Roman" w:cs="Times New Roman"/>
          <w:sz w:val="24"/>
          <w:szCs w:val="24"/>
        </w:rPr>
        <w:t>monitored energy</w:t>
      </w:r>
      <w:r w:rsidRPr="00C21D11">
        <w:rPr>
          <w:rFonts w:ascii="Times New Roman" w:hAnsi="Times New Roman" w:cs="Times New Roman"/>
          <w:sz w:val="24"/>
          <w:szCs w:val="24"/>
        </w:rPr>
        <w:t xml:space="preserve"> consumed;</w:t>
      </w:r>
    </w:p>
    <w:p w:rsidR="002F7711" w:rsidRDefault="00B372E2" w:rsidP="00671A68">
      <w:pPr>
        <w:spacing w:after="12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2B31E0">
        <w:rPr>
          <w:rFonts w:ascii="Times New Roman" w:hAnsi="Times New Roman" w:cs="Times New Roman"/>
          <w:b/>
          <w:i/>
          <w:sz w:val="24"/>
          <w:szCs w:val="24"/>
        </w:rPr>
        <w:t>treatment premises</w:t>
      </w:r>
      <w:r w:rsidR="0052712F">
        <w:rPr>
          <w:rFonts w:ascii="Times New Roman" w:hAnsi="Times New Roman" w:cs="Times New Roman"/>
          <w:sz w:val="24"/>
          <w:szCs w:val="24"/>
        </w:rPr>
        <w:t>,</w:t>
      </w:r>
      <w:r w:rsidRPr="002B31E0">
        <w:rPr>
          <w:rFonts w:ascii="Times New Roman" w:hAnsi="Times New Roman" w:cs="Times New Roman"/>
          <w:sz w:val="24"/>
          <w:szCs w:val="24"/>
        </w:rPr>
        <w:t xml:space="preserve"> </w:t>
      </w:r>
      <w:r w:rsidR="0052712F">
        <w:rPr>
          <w:rFonts w:ascii="Times New Roman" w:hAnsi="Times New Roman" w:cs="Times New Roman"/>
          <w:sz w:val="24"/>
          <w:szCs w:val="24"/>
        </w:rPr>
        <w:t xml:space="preserve">in relation to a project </w:t>
      </w:r>
      <w:r w:rsidR="0002445F">
        <w:rPr>
          <w:rFonts w:ascii="Times New Roman" w:hAnsi="Times New Roman" w:cs="Times New Roman"/>
          <w:sz w:val="24"/>
          <w:szCs w:val="24"/>
        </w:rPr>
        <w:t>to which Schedule 39 applies</w:t>
      </w:r>
      <w:r w:rsidR="0052712F">
        <w:rPr>
          <w:rFonts w:ascii="Times New Roman" w:hAnsi="Times New Roman" w:cs="Times New Roman"/>
          <w:sz w:val="24"/>
          <w:szCs w:val="24"/>
        </w:rPr>
        <w:t xml:space="preserve">, </w:t>
      </w:r>
      <w:r w:rsidRPr="002B31E0">
        <w:rPr>
          <w:rFonts w:ascii="Times New Roman" w:hAnsi="Times New Roman" w:cs="Times New Roman"/>
          <w:sz w:val="24"/>
          <w:szCs w:val="24"/>
        </w:rPr>
        <w:t xml:space="preserve">means </w:t>
      </w:r>
      <w:r w:rsidR="0002445F">
        <w:rPr>
          <w:rFonts w:ascii="Times New Roman" w:hAnsi="Times New Roman" w:cs="Times New Roman"/>
          <w:sz w:val="24"/>
          <w:szCs w:val="24"/>
        </w:rPr>
        <w:t>a</w:t>
      </w:r>
      <w:r w:rsidR="0002445F" w:rsidRPr="002B31E0">
        <w:rPr>
          <w:rFonts w:ascii="Times New Roman" w:hAnsi="Times New Roman" w:cs="Times New Roman"/>
          <w:sz w:val="24"/>
          <w:szCs w:val="24"/>
        </w:rPr>
        <w:t xml:space="preserve"> </w:t>
      </w:r>
      <w:r w:rsidRPr="002B31E0">
        <w:rPr>
          <w:rFonts w:ascii="Times New Roman" w:hAnsi="Times New Roman" w:cs="Times New Roman"/>
          <w:sz w:val="24"/>
          <w:szCs w:val="24"/>
        </w:rPr>
        <w:t xml:space="preserve">group of </w:t>
      </w:r>
      <w:r w:rsidR="003E2DD5">
        <w:rPr>
          <w:rFonts w:ascii="Times New Roman" w:hAnsi="Times New Roman" w:cs="Times New Roman"/>
          <w:sz w:val="24"/>
          <w:szCs w:val="24"/>
        </w:rPr>
        <w:t>sites</w:t>
      </w:r>
      <w:r w:rsidR="002F7711">
        <w:rPr>
          <w:rFonts w:ascii="Times New Roman" w:hAnsi="Times New Roman" w:cs="Times New Roman"/>
          <w:sz w:val="24"/>
          <w:szCs w:val="24"/>
        </w:rPr>
        <w:t>:</w:t>
      </w:r>
    </w:p>
    <w:p w:rsidR="002F7711" w:rsidRPr="002F7711" w:rsidRDefault="002F7711" w:rsidP="00EF521D">
      <w:pPr>
        <w:pStyle w:val="ListParagraph"/>
        <w:numPr>
          <w:ilvl w:val="0"/>
          <w:numId w:val="37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2F7711">
        <w:rPr>
          <w:rFonts w:ascii="Times New Roman" w:hAnsi="Times New Roman" w:cs="Times New Roman"/>
          <w:sz w:val="24"/>
          <w:szCs w:val="24"/>
        </w:rPr>
        <w:t xml:space="preserve">that are randomly selected from the population; and </w:t>
      </w:r>
    </w:p>
    <w:p w:rsidR="00D45F5B" w:rsidRPr="002F7711" w:rsidRDefault="0002445F" w:rsidP="00EF521D">
      <w:pPr>
        <w:pStyle w:val="ListParagraph"/>
        <w:numPr>
          <w:ilvl w:val="0"/>
          <w:numId w:val="37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 w:rsidRPr="002F7711">
        <w:rPr>
          <w:rFonts w:ascii="Times New Roman" w:hAnsi="Times New Roman" w:cs="Times New Roman"/>
          <w:sz w:val="24"/>
          <w:szCs w:val="24"/>
        </w:rPr>
        <w:t>where</w:t>
      </w:r>
      <w:r w:rsidR="00FA6C93" w:rsidRPr="002F7711">
        <w:rPr>
          <w:rFonts w:ascii="Times New Roman" w:hAnsi="Times New Roman" w:cs="Times New Roman"/>
          <w:sz w:val="24"/>
          <w:szCs w:val="24"/>
        </w:rPr>
        <w:t>, at each site in the group,</w:t>
      </w:r>
      <w:r w:rsidRPr="002F7711">
        <w:rPr>
          <w:rFonts w:ascii="Times New Roman" w:hAnsi="Times New Roman" w:cs="Times New Roman"/>
          <w:sz w:val="24"/>
          <w:szCs w:val="24"/>
        </w:rPr>
        <w:t xml:space="preserve"> all activities </w:t>
      </w:r>
      <w:r w:rsidR="008575EC" w:rsidRPr="002F7711">
        <w:rPr>
          <w:rFonts w:ascii="Times New Roman" w:hAnsi="Times New Roman" w:cs="Times New Roman"/>
          <w:sz w:val="24"/>
          <w:szCs w:val="24"/>
        </w:rPr>
        <w:t>described</w:t>
      </w:r>
      <w:r w:rsidRPr="002F7711">
        <w:rPr>
          <w:rFonts w:ascii="Times New Roman" w:hAnsi="Times New Roman" w:cs="Times New Roman"/>
          <w:sz w:val="24"/>
          <w:szCs w:val="24"/>
        </w:rPr>
        <w:t xml:space="preserve"> in the </w:t>
      </w:r>
      <w:r w:rsidR="00F87C18" w:rsidRPr="002F7711">
        <w:rPr>
          <w:rFonts w:ascii="Times New Roman" w:hAnsi="Times New Roman" w:cs="Times New Roman"/>
          <w:sz w:val="24"/>
          <w:szCs w:val="24"/>
        </w:rPr>
        <w:t xml:space="preserve">approved </w:t>
      </w:r>
      <w:r w:rsidRPr="002F7711">
        <w:rPr>
          <w:rFonts w:ascii="Times New Roman" w:hAnsi="Times New Roman" w:cs="Times New Roman"/>
          <w:sz w:val="24"/>
          <w:szCs w:val="24"/>
        </w:rPr>
        <w:t>project plan that meet criteria specified in Part A of Schedule 39 are undertaken</w:t>
      </w:r>
      <w:r w:rsidR="00B372E2" w:rsidRPr="002F7711">
        <w:rPr>
          <w:rFonts w:ascii="Times New Roman" w:hAnsi="Times New Roman" w:cs="Times New Roman"/>
          <w:sz w:val="24"/>
          <w:szCs w:val="24"/>
        </w:rPr>
        <w:t>;</w:t>
      </w:r>
      <w:r w:rsidR="00066C4E" w:rsidRPr="002F7711">
        <w:rPr>
          <w:rFonts w:ascii="Times New Roman" w:hAnsi="Times New Roman" w:cs="Times New Roman"/>
          <w:sz w:val="24"/>
          <w:szCs w:val="24"/>
        </w:rPr>
        <w:t>”.</w:t>
      </w:r>
      <w:r w:rsidR="00764147" w:rsidRPr="002F7711">
        <w:rPr>
          <w:rFonts w:ascii="Times New Roman" w:hAnsi="Times New Roman" w:cs="Times New Roman"/>
          <w:sz w:val="24"/>
          <w:szCs w:val="24"/>
        </w:rPr>
        <w:t xml:space="preserve"> </w:t>
      </w:r>
      <w:r w:rsidR="00861AA6" w:rsidRPr="002F7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743" w:rsidRPr="003D143A" w:rsidRDefault="00D57EE9" w:rsidP="00EF521D">
      <w:pPr>
        <w:pStyle w:val="ListParagraph"/>
        <w:numPr>
          <w:ilvl w:val="0"/>
          <w:numId w:val="1"/>
        </w:numPr>
        <w:spacing w:after="120" w:line="240" w:lineRule="auto"/>
        <w:ind w:left="709" w:hanging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Prescribed activities</w:t>
      </w:r>
    </w:p>
    <w:p w:rsidR="00AE2912" w:rsidRPr="00B420BE" w:rsidRDefault="00E165C4" w:rsidP="00671A68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After</w:t>
      </w:r>
      <w:r w:rsidR="00025743" w:rsidRPr="00B420BE">
        <w:rPr>
          <w:rFonts w:ascii="Times New Roman" w:hAnsi="Times New Roman" w:cs="Times New Roman"/>
          <w:sz w:val="24"/>
          <w:szCs w:val="24"/>
        </w:rPr>
        <w:t xml:space="preserve"> regulation 6</w:t>
      </w:r>
      <w:r w:rsidRPr="00B420BE">
        <w:rPr>
          <w:rFonts w:ascii="Times New Roman" w:hAnsi="Times New Roman" w:cs="Times New Roman"/>
          <w:sz w:val="24"/>
          <w:szCs w:val="24"/>
        </w:rPr>
        <w:t>(3</w:t>
      </w:r>
      <w:r w:rsidR="00025743" w:rsidRPr="00B420BE"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>(g)</w:t>
      </w:r>
      <w:r w:rsidR="00025743" w:rsidRPr="00B420BE">
        <w:rPr>
          <w:rFonts w:ascii="Times New Roman" w:hAnsi="Times New Roman" w:cs="Times New Roman"/>
          <w:sz w:val="24"/>
          <w:szCs w:val="24"/>
        </w:rPr>
        <w:t xml:space="preserve"> of the Principal Regulations</w:t>
      </w:r>
      <w:r w:rsidRPr="00B420BE">
        <w:rPr>
          <w:rFonts w:ascii="Times New Roman" w:hAnsi="Times New Roman" w:cs="Times New Roman"/>
          <w:sz w:val="24"/>
          <w:szCs w:val="24"/>
        </w:rPr>
        <w:t xml:space="preserve">, </w:t>
      </w:r>
      <w:r w:rsidRPr="00B420BE">
        <w:rPr>
          <w:rFonts w:ascii="Times New Roman" w:hAnsi="Times New Roman" w:cs="Times New Roman"/>
          <w:b/>
          <w:sz w:val="24"/>
          <w:szCs w:val="24"/>
        </w:rPr>
        <w:t>insert</w:t>
      </w:r>
      <w:r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BE2D4D" w:rsidRPr="00B420BE" w:rsidRDefault="00066C4E" w:rsidP="00671A68">
      <w:pPr>
        <w:tabs>
          <w:tab w:val="left" w:pos="1418"/>
        </w:tabs>
        <w:spacing w:after="120" w:line="240" w:lineRule="auto"/>
        <w:ind w:left="2127" w:hanging="1407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“</w:t>
      </w:r>
      <w:r w:rsidR="007C76EB">
        <w:rPr>
          <w:rFonts w:ascii="Times New Roman" w:hAnsi="Times New Roman" w:cs="Times New Roman"/>
          <w:sz w:val="24"/>
          <w:szCs w:val="24"/>
        </w:rPr>
        <w:tab/>
      </w:r>
      <w:r w:rsidR="00BE2D4D" w:rsidRPr="00B420BE">
        <w:rPr>
          <w:rFonts w:ascii="Times New Roman" w:hAnsi="Times New Roman" w:cs="Times New Roman"/>
          <w:sz w:val="24"/>
          <w:szCs w:val="24"/>
        </w:rPr>
        <w:t>(</w:t>
      </w:r>
      <w:r w:rsidR="0035141B">
        <w:rPr>
          <w:rFonts w:ascii="Times New Roman" w:hAnsi="Times New Roman" w:cs="Times New Roman"/>
          <w:sz w:val="24"/>
          <w:szCs w:val="24"/>
        </w:rPr>
        <w:t>h</w:t>
      </w:r>
      <w:r w:rsidR="00BE2D4D" w:rsidRPr="00B420BE">
        <w:rPr>
          <w:rFonts w:ascii="Times New Roman" w:hAnsi="Times New Roman" w:cs="Times New Roman"/>
          <w:sz w:val="24"/>
          <w:szCs w:val="24"/>
        </w:rPr>
        <w:t xml:space="preserve">) </w:t>
      </w:r>
      <w:r w:rsidR="00BE2D4D" w:rsidRPr="00B420BE">
        <w:rPr>
          <w:rFonts w:ascii="Times New Roman" w:hAnsi="Times New Roman" w:cs="Times New Roman"/>
          <w:sz w:val="24"/>
          <w:szCs w:val="24"/>
        </w:rPr>
        <w:tab/>
        <w:t>undertaking a project</w:t>
      </w:r>
      <w:r w:rsidR="000953A7" w:rsidRPr="00B420BE">
        <w:rPr>
          <w:rFonts w:ascii="Times New Roman" w:hAnsi="Times New Roman" w:cs="Times New Roman"/>
          <w:sz w:val="24"/>
          <w:szCs w:val="24"/>
        </w:rPr>
        <w:t>,</w:t>
      </w:r>
      <w:r w:rsidR="0098256C" w:rsidRPr="00B420BE">
        <w:rPr>
          <w:rFonts w:ascii="Times New Roman" w:hAnsi="Times New Roman" w:cs="Times New Roman"/>
          <w:sz w:val="24"/>
          <w:szCs w:val="24"/>
        </w:rPr>
        <w:t xml:space="preserve"> at a building that is capable of being assessed under a</w:t>
      </w:r>
      <w:r w:rsidR="008B4259">
        <w:rPr>
          <w:rFonts w:ascii="Times New Roman" w:hAnsi="Times New Roman" w:cs="Times New Roman"/>
          <w:sz w:val="24"/>
          <w:szCs w:val="24"/>
        </w:rPr>
        <w:t>n approved</w:t>
      </w:r>
      <w:r w:rsidR="0098256C" w:rsidRPr="00B420BE">
        <w:rPr>
          <w:rFonts w:ascii="Times New Roman" w:hAnsi="Times New Roman" w:cs="Times New Roman"/>
          <w:sz w:val="24"/>
          <w:szCs w:val="24"/>
        </w:rPr>
        <w:t xml:space="preserve"> Benchmark Rating method</w:t>
      </w:r>
      <w:r w:rsidR="000953A7" w:rsidRPr="00B420BE">
        <w:rPr>
          <w:rFonts w:ascii="Times New Roman" w:hAnsi="Times New Roman" w:cs="Times New Roman"/>
          <w:sz w:val="24"/>
          <w:szCs w:val="24"/>
        </w:rPr>
        <w:t xml:space="preserve">, </w:t>
      </w:r>
      <w:r w:rsidR="00BE2D4D" w:rsidRPr="00B420BE">
        <w:rPr>
          <w:rFonts w:ascii="Times New Roman" w:hAnsi="Times New Roman" w:cs="Times New Roman"/>
          <w:sz w:val="24"/>
          <w:szCs w:val="24"/>
        </w:rPr>
        <w:t>that—</w:t>
      </w:r>
    </w:p>
    <w:p w:rsidR="00BE2D4D" w:rsidRPr="00B420BE" w:rsidRDefault="00BE2D4D" w:rsidP="00671A68">
      <w:pPr>
        <w:spacing w:after="120" w:line="240" w:lineRule="auto"/>
        <w:ind w:left="2847" w:hanging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(i) </w:t>
      </w:r>
      <w:r w:rsidRPr="00B420BE">
        <w:rPr>
          <w:rFonts w:ascii="Times New Roman" w:hAnsi="Times New Roman" w:cs="Times New Roman"/>
          <w:sz w:val="24"/>
          <w:szCs w:val="24"/>
        </w:rPr>
        <w:tab/>
        <w:t>comprises one or more activities that comply with the criteria specified in Part A of Schedule 38; and</w:t>
      </w:r>
    </w:p>
    <w:p w:rsidR="00BE2D4D" w:rsidRPr="00B420BE" w:rsidRDefault="00BE2D4D" w:rsidP="00671A68">
      <w:pPr>
        <w:spacing w:after="120" w:line="240" w:lineRule="auto"/>
        <w:ind w:left="2847" w:hanging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(ii)</w:t>
      </w:r>
      <w:r w:rsidRPr="00B420BE">
        <w:rPr>
          <w:rFonts w:ascii="Times New Roman" w:hAnsi="Times New Roman" w:cs="Times New Roman"/>
          <w:sz w:val="24"/>
          <w:szCs w:val="24"/>
        </w:rPr>
        <w:tab/>
        <w:t>is undertaken in accordance with a</w:t>
      </w:r>
      <w:r w:rsidR="00F87C18">
        <w:rPr>
          <w:rFonts w:ascii="Times New Roman" w:hAnsi="Times New Roman" w:cs="Times New Roman"/>
          <w:sz w:val="24"/>
          <w:szCs w:val="24"/>
        </w:rPr>
        <w:t>n approved</w:t>
      </w:r>
      <w:r w:rsidRPr="00B420BE">
        <w:rPr>
          <w:rFonts w:ascii="Times New Roman" w:hAnsi="Times New Roman" w:cs="Times New Roman"/>
          <w:sz w:val="24"/>
          <w:szCs w:val="24"/>
        </w:rPr>
        <w:t xml:space="preserve"> project plan.</w:t>
      </w:r>
    </w:p>
    <w:p w:rsidR="00441C96" w:rsidRDefault="00441C96" w:rsidP="00671A68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420BE">
        <w:rPr>
          <w:rFonts w:ascii="Times New Roman" w:hAnsi="Times New Roman" w:cs="Times New Roman"/>
          <w:sz w:val="24"/>
          <w:szCs w:val="24"/>
        </w:rPr>
        <w:t xml:space="preserve">) 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Pr="00441C96">
        <w:rPr>
          <w:rFonts w:ascii="Times New Roman" w:hAnsi="Times New Roman" w:cs="Times New Roman"/>
          <w:sz w:val="24"/>
          <w:szCs w:val="24"/>
        </w:rPr>
        <w:t>For the purpose</w:t>
      </w:r>
      <w:r>
        <w:rPr>
          <w:rFonts w:ascii="Times New Roman" w:hAnsi="Times New Roman" w:cs="Times New Roman"/>
          <w:sz w:val="24"/>
          <w:szCs w:val="24"/>
        </w:rPr>
        <w:t xml:space="preserve">s of section 15 of the Act, </w:t>
      </w:r>
      <w:r w:rsidR="008B4259">
        <w:rPr>
          <w:rFonts w:ascii="Times New Roman" w:hAnsi="Times New Roman" w:cs="Times New Roman"/>
          <w:sz w:val="24"/>
          <w:szCs w:val="24"/>
        </w:rPr>
        <w:t xml:space="preserve">undertaking </w:t>
      </w:r>
      <w:r w:rsidRPr="00B420BE">
        <w:rPr>
          <w:rFonts w:ascii="Times New Roman" w:hAnsi="Times New Roman" w:cs="Times New Roman"/>
          <w:sz w:val="24"/>
          <w:szCs w:val="24"/>
        </w:rPr>
        <w:t>a project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20BE">
        <w:rPr>
          <w:rFonts w:ascii="Times New Roman" w:hAnsi="Times New Roman" w:cs="Times New Roman"/>
          <w:sz w:val="24"/>
          <w:szCs w:val="24"/>
        </w:rPr>
        <w:t xml:space="preserve">comprises one or more activities that comply with the criteria specified in Part A of Schedule 39 </w:t>
      </w:r>
      <w:r>
        <w:rPr>
          <w:rFonts w:ascii="Times New Roman" w:hAnsi="Times New Roman" w:cs="Times New Roman"/>
          <w:sz w:val="24"/>
          <w:szCs w:val="24"/>
        </w:rPr>
        <w:t>at a group of sites</w:t>
      </w:r>
      <w:r w:rsidRPr="00B420BE">
        <w:rPr>
          <w:rFonts w:ascii="Times New Roman" w:hAnsi="Times New Roman" w:cs="Times New Roman"/>
          <w:sz w:val="24"/>
          <w:szCs w:val="24"/>
        </w:rPr>
        <w:t xml:space="preserve"> in accordance with a</w:t>
      </w:r>
      <w:r>
        <w:rPr>
          <w:rFonts w:ascii="Times New Roman" w:hAnsi="Times New Roman" w:cs="Times New Roman"/>
          <w:sz w:val="24"/>
          <w:szCs w:val="24"/>
        </w:rPr>
        <w:t>n approved</w:t>
      </w:r>
      <w:r w:rsidRPr="00B420BE">
        <w:rPr>
          <w:rFonts w:ascii="Times New Roman" w:hAnsi="Times New Roman" w:cs="Times New Roman"/>
          <w:sz w:val="24"/>
          <w:szCs w:val="24"/>
        </w:rPr>
        <w:t xml:space="preserve"> project plan</w:t>
      </w:r>
      <w:r>
        <w:rPr>
          <w:rFonts w:ascii="Times New Roman" w:hAnsi="Times New Roman" w:cs="Times New Roman"/>
          <w:sz w:val="24"/>
          <w:szCs w:val="24"/>
        </w:rPr>
        <w:t xml:space="preserve"> is a prescribed activity</w:t>
      </w:r>
      <w:r w:rsidRPr="00B420BE">
        <w:rPr>
          <w:rFonts w:ascii="Times New Roman" w:hAnsi="Times New Roman" w:cs="Times New Roman"/>
          <w:sz w:val="24"/>
          <w:szCs w:val="24"/>
        </w:rPr>
        <w:t>.</w:t>
      </w:r>
    </w:p>
    <w:p w:rsidR="00617B10" w:rsidRDefault="00617B10" w:rsidP="00671A68">
      <w:pPr>
        <w:spacing w:after="12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>For the purposes of section 15 of the Act, undertaking a projec</w:t>
      </w:r>
      <w:r w:rsidR="000E7532">
        <w:rPr>
          <w:rFonts w:ascii="Times New Roman" w:hAnsi="Times New Roman" w:cs="Times New Roman"/>
          <w:sz w:val="24"/>
          <w:szCs w:val="24"/>
        </w:rPr>
        <w:t xml:space="preserve">t that comprises one or more activities that comply with the criteria specified in Part A of Schedule 37 </w:t>
      </w:r>
      <w:r w:rsidR="007C76EB">
        <w:rPr>
          <w:rFonts w:ascii="Times New Roman" w:hAnsi="Times New Roman" w:cs="Times New Roman"/>
          <w:sz w:val="24"/>
          <w:szCs w:val="24"/>
        </w:rPr>
        <w:t xml:space="preserve">in accordance with an approved project plan </w:t>
      </w:r>
      <w:r w:rsidR="000E7532">
        <w:rPr>
          <w:rFonts w:ascii="Times New Roman" w:hAnsi="Times New Roman" w:cs="Times New Roman"/>
          <w:sz w:val="24"/>
          <w:szCs w:val="24"/>
        </w:rPr>
        <w:t>is a prescribed activity if the project is</w:t>
      </w:r>
      <w:r w:rsidR="00B305BE">
        <w:rPr>
          <w:rFonts w:ascii="Times New Roman" w:hAnsi="Times New Roman" w:cs="Times New Roman"/>
          <w:sz w:val="24"/>
          <w:szCs w:val="24"/>
        </w:rPr>
        <w:t xml:space="preserve"> undertaken at</w:t>
      </w:r>
      <w:r w:rsidR="000E7532">
        <w:rPr>
          <w:rFonts w:ascii="Times New Roman" w:hAnsi="Times New Roman" w:cs="Times New Roman"/>
          <w:sz w:val="24"/>
          <w:szCs w:val="24"/>
        </w:rPr>
        <w:t>:</w:t>
      </w:r>
    </w:p>
    <w:p w:rsidR="00617B10" w:rsidRDefault="00617B10" w:rsidP="00671A68">
      <w:pPr>
        <w:tabs>
          <w:tab w:val="left" w:pos="1418"/>
        </w:tabs>
        <w:spacing w:after="120" w:line="240" w:lineRule="auto"/>
        <w:ind w:left="2127" w:hanging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F425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7C76EB">
        <w:rPr>
          <w:rFonts w:ascii="Times New Roman" w:hAnsi="Times New Roman" w:cs="Times New Roman"/>
          <w:sz w:val="24"/>
          <w:szCs w:val="24"/>
        </w:rPr>
        <w:t>for a project relating to energy used in supplying central services for a building—a building that is classified under Part A3 of the Building Code as Class 2 or Class 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7C76EB">
        <w:rPr>
          <w:rFonts w:ascii="Times New Roman" w:hAnsi="Times New Roman" w:cs="Times New Roman"/>
          <w:sz w:val="24"/>
          <w:szCs w:val="24"/>
        </w:rPr>
        <w:t>or</w:t>
      </w:r>
    </w:p>
    <w:p w:rsidR="00617B10" w:rsidRDefault="00F42506" w:rsidP="00671A68">
      <w:pPr>
        <w:spacing w:after="120" w:line="240" w:lineRule="auto"/>
        <w:ind w:left="2127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r w:rsidR="00617B10">
        <w:rPr>
          <w:rFonts w:ascii="Times New Roman" w:hAnsi="Times New Roman" w:cs="Times New Roman"/>
          <w:sz w:val="24"/>
          <w:szCs w:val="24"/>
        </w:rPr>
        <w:t>)</w:t>
      </w:r>
      <w:r w:rsidR="00617B10">
        <w:rPr>
          <w:rFonts w:ascii="Times New Roman" w:hAnsi="Times New Roman" w:cs="Times New Roman"/>
          <w:sz w:val="24"/>
          <w:szCs w:val="24"/>
        </w:rPr>
        <w:tab/>
      </w:r>
      <w:r w:rsidR="0061465D">
        <w:rPr>
          <w:rFonts w:ascii="Times New Roman" w:hAnsi="Times New Roman" w:cs="Times New Roman"/>
          <w:sz w:val="24"/>
          <w:szCs w:val="24"/>
        </w:rPr>
        <w:t>for</w:t>
      </w:r>
      <w:r w:rsidR="007C76EB">
        <w:rPr>
          <w:rFonts w:ascii="Times New Roman" w:hAnsi="Times New Roman" w:cs="Times New Roman"/>
          <w:sz w:val="24"/>
          <w:szCs w:val="24"/>
        </w:rPr>
        <w:t xml:space="preserve"> any </w:t>
      </w:r>
      <w:r w:rsidR="0061465D">
        <w:rPr>
          <w:rFonts w:ascii="Times New Roman" w:hAnsi="Times New Roman" w:cs="Times New Roman"/>
          <w:sz w:val="24"/>
          <w:szCs w:val="24"/>
        </w:rPr>
        <w:t>project</w:t>
      </w:r>
      <w:r w:rsidR="007C76EB">
        <w:rPr>
          <w:rFonts w:ascii="Times New Roman" w:hAnsi="Times New Roman" w:cs="Times New Roman"/>
          <w:sz w:val="24"/>
          <w:szCs w:val="24"/>
        </w:rPr>
        <w:t>—</w:t>
      </w:r>
      <w:r w:rsidR="00B305BE">
        <w:rPr>
          <w:rFonts w:ascii="Times New Roman" w:hAnsi="Times New Roman" w:cs="Times New Roman"/>
          <w:sz w:val="24"/>
          <w:szCs w:val="24"/>
        </w:rPr>
        <w:t xml:space="preserve">a </w:t>
      </w:r>
      <w:r w:rsidR="007C76EB">
        <w:rPr>
          <w:rFonts w:ascii="Times New Roman" w:hAnsi="Times New Roman" w:cs="Times New Roman"/>
          <w:sz w:val="24"/>
          <w:szCs w:val="24"/>
        </w:rPr>
        <w:t xml:space="preserve">business premises or </w:t>
      </w:r>
      <w:r w:rsidR="00B305BE">
        <w:rPr>
          <w:rFonts w:ascii="Times New Roman" w:hAnsi="Times New Roman" w:cs="Times New Roman"/>
          <w:sz w:val="24"/>
          <w:szCs w:val="24"/>
        </w:rPr>
        <w:t xml:space="preserve">a </w:t>
      </w:r>
      <w:r w:rsidR="007C76EB">
        <w:rPr>
          <w:rFonts w:ascii="Times New Roman" w:hAnsi="Times New Roman" w:cs="Times New Roman"/>
          <w:sz w:val="24"/>
          <w:szCs w:val="24"/>
        </w:rPr>
        <w:t>non-residential premises.</w:t>
      </w:r>
      <w:r w:rsidR="00617B10">
        <w:rPr>
          <w:rFonts w:ascii="Times New Roman" w:hAnsi="Times New Roman" w:cs="Times New Roman"/>
          <w:sz w:val="24"/>
          <w:szCs w:val="24"/>
        </w:rPr>
        <w:t>”</w:t>
      </w:r>
    </w:p>
    <w:p w:rsidR="00066C4E" w:rsidRPr="00B420BE" w:rsidRDefault="00066C4E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Regulation 6AA</w:t>
      </w:r>
      <w:r w:rsidR="00385A95">
        <w:rPr>
          <w:rFonts w:ascii="Times New Roman" w:hAnsi="Times New Roman" w:cs="Times New Roman"/>
          <w:b/>
          <w:sz w:val="24"/>
          <w:szCs w:val="24"/>
        </w:rPr>
        <w:t>, 6AB, 6AC, 6AD</w:t>
      </w:r>
      <w:r w:rsidR="00F753CA">
        <w:rPr>
          <w:rFonts w:ascii="Times New Roman" w:hAnsi="Times New Roman" w:cs="Times New Roman"/>
          <w:b/>
          <w:sz w:val="24"/>
          <w:szCs w:val="24"/>
        </w:rPr>
        <w:t xml:space="preserve"> and 6AE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 inserted</w:t>
      </w:r>
    </w:p>
    <w:p w:rsidR="00066C4E" w:rsidRPr="00B420BE" w:rsidRDefault="00066C4E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After regulation 6 of the Principal Regulations </w:t>
      </w:r>
      <w:r w:rsidRPr="00B420BE">
        <w:rPr>
          <w:rFonts w:ascii="Times New Roman" w:hAnsi="Times New Roman" w:cs="Times New Roman"/>
          <w:b/>
          <w:sz w:val="24"/>
          <w:szCs w:val="24"/>
        </w:rPr>
        <w:t>insert</w:t>
      </w:r>
      <w:r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066C4E" w:rsidRDefault="00BE2D4D" w:rsidP="00671A68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“</w:t>
      </w:r>
      <w:r w:rsidR="003070C5" w:rsidRPr="00B420BE">
        <w:rPr>
          <w:rFonts w:ascii="Times New Roman" w:hAnsi="Times New Roman" w:cs="Times New Roman"/>
          <w:b/>
          <w:sz w:val="24"/>
          <w:szCs w:val="24"/>
        </w:rPr>
        <w:t>6AA</w:t>
      </w:r>
      <w:r w:rsidR="003070C5" w:rsidRPr="00B420BE">
        <w:rPr>
          <w:rFonts w:ascii="Times New Roman" w:hAnsi="Times New Roman" w:cs="Times New Roman"/>
          <w:b/>
          <w:sz w:val="24"/>
          <w:szCs w:val="24"/>
        </w:rPr>
        <w:tab/>
        <w:t>Project plan approval</w:t>
      </w:r>
    </w:p>
    <w:p w:rsidR="003070C5" w:rsidRPr="00B420BE" w:rsidRDefault="003070C5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ESC may approve a project plan for the purposes of regulation 6(</w:t>
      </w:r>
      <w:r w:rsidR="0035141B">
        <w:rPr>
          <w:rFonts w:ascii="Times New Roman" w:hAnsi="Times New Roman" w:cs="Times New Roman"/>
          <w:sz w:val="24"/>
          <w:szCs w:val="24"/>
        </w:rPr>
        <w:t>5</w:t>
      </w:r>
      <w:r w:rsidRPr="00B420BE">
        <w:rPr>
          <w:rFonts w:ascii="Times New Roman" w:hAnsi="Times New Roman" w:cs="Times New Roman"/>
          <w:sz w:val="24"/>
          <w:szCs w:val="24"/>
        </w:rPr>
        <w:t>)</w:t>
      </w:r>
      <w:r w:rsidR="000953A7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Pr="00B420BE">
        <w:rPr>
          <w:rFonts w:ascii="Times New Roman" w:hAnsi="Times New Roman" w:cs="Times New Roman"/>
          <w:sz w:val="24"/>
          <w:szCs w:val="24"/>
        </w:rPr>
        <w:t>if the plan:</w:t>
      </w:r>
    </w:p>
    <w:p w:rsidR="000625C5" w:rsidRPr="00CC04A0" w:rsidRDefault="00BE2D4D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B04DD">
        <w:rPr>
          <w:rFonts w:ascii="Times New Roman" w:hAnsi="Times New Roman" w:cs="Times New Roman"/>
          <w:sz w:val="24"/>
          <w:szCs w:val="24"/>
        </w:rPr>
        <w:t xml:space="preserve">identifies </w:t>
      </w:r>
      <w:r w:rsidR="007460B6" w:rsidRPr="003B04DD">
        <w:rPr>
          <w:rFonts w:ascii="Times New Roman" w:hAnsi="Times New Roman" w:cs="Times New Roman"/>
          <w:sz w:val="24"/>
          <w:szCs w:val="24"/>
        </w:rPr>
        <w:t>that</w:t>
      </w:r>
      <w:r w:rsidRPr="003B04DD">
        <w:rPr>
          <w:rFonts w:ascii="Times New Roman" w:hAnsi="Times New Roman" w:cs="Times New Roman"/>
          <w:sz w:val="24"/>
          <w:szCs w:val="24"/>
        </w:rPr>
        <w:t xml:space="preserve"> regulation </w:t>
      </w:r>
      <w:r w:rsidR="007460B6" w:rsidRPr="003B04DD">
        <w:rPr>
          <w:rFonts w:ascii="Times New Roman" w:hAnsi="Times New Roman" w:cs="Times New Roman"/>
          <w:sz w:val="24"/>
          <w:szCs w:val="24"/>
        </w:rPr>
        <w:t>6(</w:t>
      </w:r>
      <w:r w:rsidR="0035141B">
        <w:rPr>
          <w:rFonts w:ascii="Times New Roman" w:hAnsi="Times New Roman" w:cs="Times New Roman"/>
          <w:sz w:val="24"/>
          <w:szCs w:val="24"/>
        </w:rPr>
        <w:t>5</w:t>
      </w:r>
      <w:r w:rsidR="007460B6" w:rsidRPr="003B04DD">
        <w:rPr>
          <w:rFonts w:ascii="Times New Roman" w:hAnsi="Times New Roman" w:cs="Times New Roman"/>
          <w:sz w:val="24"/>
          <w:szCs w:val="24"/>
        </w:rPr>
        <w:t xml:space="preserve">) </w:t>
      </w:r>
      <w:r w:rsidRPr="003B04DD">
        <w:rPr>
          <w:rFonts w:ascii="Times New Roman" w:hAnsi="Times New Roman" w:cs="Times New Roman"/>
          <w:sz w:val="24"/>
          <w:szCs w:val="24"/>
        </w:rPr>
        <w:t>and Schedule</w:t>
      </w:r>
      <w:r w:rsidR="007460B6" w:rsidRPr="003B04DD">
        <w:rPr>
          <w:rFonts w:ascii="Times New Roman" w:hAnsi="Times New Roman" w:cs="Times New Roman"/>
          <w:sz w:val="24"/>
          <w:szCs w:val="24"/>
        </w:rPr>
        <w:t xml:space="preserve"> 37</w:t>
      </w:r>
      <w:r w:rsidRPr="003B04DD">
        <w:rPr>
          <w:rFonts w:ascii="Times New Roman" w:hAnsi="Times New Roman" w:cs="Times New Roman"/>
          <w:sz w:val="24"/>
          <w:szCs w:val="24"/>
        </w:rPr>
        <w:t xml:space="preserve"> will apply to the </w:t>
      </w:r>
      <w:r w:rsidRPr="00506A14">
        <w:rPr>
          <w:rFonts w:ascii="Times New Roman" w:hAnsi="Times New Roman" w:cs="Times New Roman"/>
          <w:sz w:val="24"/>
          <w:szCs w:val="24"/>
        </w:rPr>
        <w:t>project</w:t>
      </w:r>
      <w:r w:rsidR="00026B0A" w:rsidRPr="00CC04A0">
        <w:rPr>
          <w:rFonts w:ascii="Times New Roman" w:hAnsi="Times New Roman" w:cs="Times New Roman"/>
          <w:sz w:val="24"/>
          <w:szCs w:val="24"/>
        </w:rPr>
        <w:t>;</w:t>
      </w:r>
      <w:r w:rsidR="000953A7" w:rsidRPr="00CC04A0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070C5" w:rsidRPr="00B420BE" w:rsidRDefault="00514EE9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received by the ESC prior to the implementation start </w:t>
      </w:r>
      <w:r w:rsidR="006C563F">
        <w:rPr>
          <w:rFonts w:ascii="Times New Roman" w:hAnsi="Times New Roman" w:cs="Times New Roman"/>
          <w:sz w:val="24"/>
          <w:szCs w:val="24"/>
        </w:rPr>
        <w:t>time</w:t>
      </w:r>
      <w:r w:rsidR="00026B0A" w:rsidRPr="00B420BE">
        <w:rPr>
          <w:rFonts w:ascii="Times New Roman" w:hAnsi="Times New Roman" w:cs="Times New Roman"/>
          <w:sz w:val="24"/>
          <w:szCs w:val="24"/>
        </w:rPr>
        <w:t>; and</w:t>
      </w:r>
    </w:p>
    <w:p w:rsidR="006D66BA" w:rsidRDefault="00DB64CA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specifies </w:t>
      </w:r>
      <w:r w:rsidR="006D66BA">
        <w:rPr>
          <w:rFonts w:ascii="Times New Roman" w:hAnsi="Times New Roman" w:cs="Times New Roman"/>
          <w:sz w:val="24"/>
          <w:szCs w:val="24"/>
        </w:rPr>
        <w:t>the address of the premises</w:t>
      </w:r>
      <w:r w:rsidR="006B00C2">
        <w:rPr>
          <w:rFonts w:ascii="Times New Roman" w:hAnsi="Times New Roman" w:cs="Times New Roman"/>
          <w:sz w:val="24"/>
          <w:szCs w:val="24"/>
        </w:rPr>
        <w:t xml:space="preserve"> where the project will be undertaken</w:t>
      </w:r>
      <w:r w:rsidR="006D66BA">
        <w:rPr>
          <w:rFonts w:ascii="Times New Roman" w:hAnsi="Times New Roman" w:cs="Times New Roman"/>
          <w:sz w:val="24"/>
          <w:szCs w:val="24"/>
        </w:rPr>
        <w:t>; and</w:t>
      </w:r>
    </w:p>
    <w:p w:rsidR="00CF1492" w:rsidRDefault="00CF1492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describes the </w:t>
      </w:r>
      <w:r w:rsidR="0054122D">
        <w:rPr>
          <w:rFonts w:ascii="Times New Roman" w:hAnsi="Times New Roman" w:cs="Times New Roman"/>
          <w:sz w:val="24"/>
          <w:szCs w:val="24"/>
        </w:rPr>
        <w:t>purpose</w:t>
      </w:r>
      <w:r>
        <w:rPr>
          <w:rFonts w:ascii="Times New Roman" w:hAnsi="Times New Roman" w:cs="Times New Roman"/>
          <w:sz w:val="24"/>
          <w:szCs w:val="24"/>
        </w:rPr>
        <w:t xml:space="preserve"> of the project; and</w:t>
      </w:r>
    </w:p>
    <w:p w:rsidR="00CF1492" w:rsidRDefault="006D66BA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the service</w:t>
      </w:r>
      <w:r w:rsidR="00CF1492">
        <w:rPr>
          <w:rFonts w:ascii="Times New Roman" w:hAnsi="Times New Roman" w:cs="Times New Roman"/>
          <w:sz w:val="24"/>
          <w:szCs w:val="24"/>
        </w:rPr>
        <w:t xml:space="preserve"> or service</w:t>
      </w:r>
      <w:r>
        <w:rPr>
          <w:rFonts w:ascii="Times New Roman" w:hAnsi="Times New Roman" w:cs="Times New Roman"/>
          <w:sz w:val="24"/>
          <w:szCs w:val="24"/>
        </w:rPr>
        <w:t>s affected</w:t>
      </w:r>
      <w:r w:rsidR="00CF1492">
        <w:rPr>
          <w:rFonts w:ascii="Times New Roman" w:hAnsi="Times New Roman" w:cs="Times New Roman"/>
          <w:sz w:val="24"/>
          <w:szCs w:val="24"/>
        </w:rPr>
        <w:t xml:space="preserve"> by the project; and</w:t>
      </w:r>
    </w:p>
    <w:p w:rsidR="00A82CEE" w:rsidRDefault="00F073F6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a risk management plan</w:t>
      </w:r>
      <w:r w:rsidR="00A82CEE">
        <w:rPr>
          <w:rFonts w:ascii="Times New Roman" w:hAnsi="Times New Roman" w:cs="Times New Roman"/>
          <w:sz w:val="24"/>
          <w:szCs w:val="24"/>
        </w:rPr>
        <w:t>; and</w:t>
      </w:r>
    </w:p>
    <w:p w:rsidR="003B04DD" w:rsidRDefault="003B04DD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the accredited person who will undertake the project;</w:t>
      </w:r>
      <w:r w:rsidR="000D24D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3070C5" w:rsidRPr="00B420BE" w:rsidRDefault="00A82CEE" w:rsidP="00EF521D">
      <w:pPr>
        <w:pStyle w:val="ListParagraph"/>
        <w:numPr>
          <w:ilvl w:val="0"/>
          <w:numId w:val="4"/>
        </w:numPr>
        <w:spacing w:after="120" w:line="240" w:lineRule="auto"/>
        <w:ind w:left="2552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includes a statement from each </w:t>
      </w:r>
      <w:r w:rsidR="006E5B2B">
        <w:rPr>
          <w:rFonts w:ascii="Times New Roman" w:hAnsi="Times New Roman" w:cs="Times New Roman"/>
          <w:sz w:val="24"/>
          <w:szCs w:val="24"/>
        </w:rPr>
        <w:t xml:space="preserve">affected </w:t>
      </w:r>
      <w:r>
        <w:rPr>
          <w:rFonts w:ascii="Times New Roman" w:hAnsi="Times New Roman" w:cs="Times New Roman"/>
          <w:sz w:val="24"/>
          <w:szCs w:val="24"/>
        </w:rPr>
        <w:t>consumer of electricity or gas that they consent to the project being undertaken</w:t>
      </w:r>
      <w:r w:rsidR="00BE2D4D" w:rsidRPr="00B420BE">
        <w:rPr>
          <w:rFonts w:ascii="Times New Roman" w:hAnsi="Times New Roman" w:cs="Times New Roman"/>
          <w:sz w:val="24"/>
          <w:szCs w:val="24"/>
        </w:rPr>
        <w:t>.</w:t>
      </w:r>
    </w:p>
    <w:p w:rsidR="00DB5403" w:rsidRDefault="00DB5403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ESC may approve a variation to a project plan approved under (1) if:</w:t>
      </w:r>
    </w:p>
    <w:p w:rsidR="00DB5403" w:rsidRDefault="00E54A4C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change to the </w:t>
      </w:r>
      <w:r w:rsidR="00DB5403">
        <w:rPr>
          <w:rFonts w:ascii="Times New Roman" w:hAnsi="Times New Roman" w:cs="Times New Roman"/>
          <w:sz w:val="24"/>
          <w:szCs w:val="24"/>
        </w:rPr>
        <w:t xml:space="preserve">address of the premises </w:t>
      </w:r>
      <w:r w:rsidR="00DB64CA">
        <w:rPr>
          <w:rFonts w:ascii="Times New Roman" w:hAnsi="Times New Roman" w:cs="Times New Roman"/>
          <w:sz w:val="24"/>
          <w:szCs w:val="24"/>
        </w:rPr>
        <w:t xml:space="preserve">specified </w:t>
      </w:r>
      <w:r>
        <w:rPr>
          <w:rFonts w:ascii="Times New Roman" w:hAnsi="Times New Roman" w:cs="Times New Roman"/>
          <w:sz w:val="24"/>
          <w:szCs w:val="24"/>
        </w:rPr>
        <w:t>in the project plan</w:t>
      </w:r>
      <w:r w:rsidR="00DB5403">
        <w:rPr>
          <w:rFonts w:ascii="Times New Roman" w:hAnsi="Times New Roman" w:cs="Times New Roman"/>
          <w:sz w:val="24"/>
          <w:szCs w:val="24"/>
        </w:rPr>
        <w:t>; and</w:t>
      </w:r>
    </w:p>
    <w:p w:rsidR="00B75E83" w:rsidRDefault="00B75E83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change to the purpose of the project described in the project plan; and</w:t>
      </w:r>
    </w:p>
    <w:p w:rsidR="00DB5403" w:rsidRDefault="00E54A4C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change to the </w:t>
      </w:r>
      <w:r w:rsidR="00DB5403">
        <w:rPr>
          <w:rFonts w:ascii="Times New Roman" w:hAnsi="Times New Roman" w:cs="Times New Roman"/>
          <w:sz w:val="24"/>
          <w:szCs w:val="24"/>
        </w:rPr>
        <w:t>service or services</w:t>
      </w:r>
      <w:r>
        <w:rPr>
          <w:rFonts w:ascii="Times New Roman" w:hAnsi="Times New Roman" w:cs="Times New Roman"/>
          <w:sz w:val="24"/>
          <w:szCs w:val="24"/>
        </w:rPr>
        <w:t xml:space="preserve"> identified in the project plan</w:t>
      </w:r>
      <w:r w:rsidR="00DB5403">
        <w:rPr>
          <w:rFonts w:ascii="Times New Roman" w:hAnsi="Times New Roman" w:cs="Times New Roman"/>
          <w:sz w:val="24"/>
          <w:szCs w:val="24"/>
        </w:rPr>
        <w:t>; and</w:t>
      </w:r>
    </w:p>
    <w:p w:rsidR="0054122D" w:rsidRDefault="002B31E0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4122D">
        <w:rPr>
          <w:rFonts w:ascii="Times New Roman" w:hAnsi="Times New Roman" w:cs="Times New Roman"/>
          <w:sz w:val="24"/>
          <w:szCs w:val="24"/>
        </w:rPr>
        <w:t xml:space="preserve">he risk management plan is updated </w:t>
      </w:r>
      <w:r w:rsidR="00290818">
        <w:rPr>
          <w:rFonts w:ascii="Times New Roman" w:hAnsi="Times New Roman" w:cs="Times New Roman"/>
          <w:sz w:val="24"/>
          <w:szCs w:val="24"/>
        </w:rPr>
        <w:t>to reflect</w:t>
      </w:r>
      <w:r w:rsidR="0054122D">
        <w:rPr>
          <w:rFonts w:ascii="Times New Roman" w:hAnsi="Times New Roman" w:cs="Times New Roman"/>
          <w:sz w:val="24"/>
          <w:szCs w:val="24"/>
        </w:rPr>
        <w:t xml:space="preserve"> the variation</w:t>
      </w:r>
      <w:r w:rsidR="00290818">
        <w:rPr>
          <w:rFonts w:ascii="Times New Roman" w:hAnsi="Times New Roman" w:cs="Times New Roman"/>
          <w:sz w:val="24"/>
          <w:szCs w:val="24"/>
        </w:rPr>
        <w:t>; and</w:t>
      </w:r>
    </w:p>
    <w:p w:rsidR="009174CA" w:rsidRDefault="004C4787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variation includes changes other than a change to the accredited person identified in the project plan—</w:t>
      </w:r>
      <w:r w:rsidR="002B31E0">
        <w:rPr>
          <w:rFonts w:ascii="Times New Roman" w:hAnsi="Times New Roman" w:cs="Times New Roman"/>
          <w:sz w:val="24"/>
          <w:szCs w:val="24"/>
        </w:rPr>
        <w:t>n</w:t>
      </w:r>
      <w:r w:rsidR="00290818">
        <w:rPr>
          <w:rFonts w:ascii="Times New Roman" w:hAnsi="Times New Roman" w:cs="Times New Roman"/>
          <w:sz w:val="24"/>
          <w:szCs w:val="24"/>
        </w:rPr>
        <w:t>o certificates have been created for the project at the time the variation is submitted to the ESC.</w:t>
      </w:r>
    </w:p>
    <w:p w:rsidR="000953A7" w:rsidRPr="00B420BE" w:rsidRDefault="000953A7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ESC may approve a project plan for the purposes of regulation 6(3)(</w:t>
      </w:r>
      <w:r w:rsidR="0035141B">
        <w:rPr>
          <w:rFonts w:ascii="Times New Roman" w:hAnsi="Times New Roman" w:cs="Times New Roman"/>
          <w:sz w:val="24"/>
          <w:szCs w:val="24"/>
        </w:rPr>
        <w:t>h</w:t>
      </w:r>
      <w:r w:rsidRPr="00B420BE">
        <w:rPr>
          <w:rFonts w:ascii="Times New Roman" w:hAnsi="Times New Roman" w:cs="Times New Roman"/>
          <w:sz w:val="24"/>
          <w:szCs w:val="24"/>
        </w:rPr>
        <w:t>) if the plan:</w:t>
      </w:r>
    </w:p>
    <w:p w:rsidR="003B04DD" w:rsidRPr="00CB0AD0" w:rsidRDefault="000953A7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3B04DD">
        <w:rPr>
          <w:rFonts w:ascii="Times New Roman" w:hAnsi="Times New Roman" w:cs="Times New Roman"/>
          <w:sz w:val="24"/>
          <w:szCs w:val="24"/>
        </w:rPr>
        <w:t xml:space="preserve">identifies </w:t>
      </w:r>
      <w:r w:rsidR="007460B6" w:rsidRPr="003B04DD">
        <w:rPr>
          <w:rFonts w:ascii="Times New Roman" w:hAnsi="Times New Roman" w:cs="Times New Roman"/>
          <w:sz w:val="24"/>
          <w:szCs w:val="24"/>
        </w:rPr>
        <w:t xml:space="preserve">that </w:t>
      </w:r>
      <w:r w:rsidRPr="003B04DD">
        <w:rPr>
          <w:rFonts w:ascii="Times New Roman" w:hAnsi="Times New Roman" w:cs="Times New Roman"/>
          <w:sz w:val="24"/>
          <w:szCs w:val="24"/>
        </w:rPr>
        <w:t>regulation</w:t>
      </w:r>
      <w:r w:rsidR="007460B6" w:rsidRPr="003B04DD">
        <w:rPr>
          <w:rFonts w:ascii="Times New Roman" w:hAnsi="Times New Roman" w:cs="Times New Roman"/>
          <w:sz w:val="24"/>
          <w:szCs w:val="24"/>
        </w:rPr>
        <w:t xml:space="preserve"> 6(3)(</w:t>
      </w:r>
      <w:r w:rsidR="0035141B">
        <w:rPr>
          <w:rFonts w:ascii="Times New Roman" w:hAnsi="Times New Roman" w:cs="Times New Roman"/>
          <w:sz w:val="24"/>
          <w:szCs w:val="24"/>
        </w:rPr>
        <w:t>h</w:t>
      </w:r>
      <w:r w:rsidR="007460B6" w:rsidRPr="003B04DD">
        <w:rPr>
          <w:rFonts w:ascii="Times New Roman" w:hAnsi="Times New Roman" w:cs="Times New Roman"/>
          <w:sz w:val="24"/>
          <w:szCs w:val="24"/>
        </w:rPr>
        <w:t>)</w:t>
      </w:r>
      <w:r w:rsidRPr="003B04DD">
        <w:rPr>
          <w:rFonts w:ascii="Times New Roman" w:hAnsi="Times New Roman" w:cs="Times New Roman"/>
          <w:sz w:val="24"/>
          <w:szCs w:val="24"/>
        </w:rPr>
        <w:t xml:space="preserve"> and Schedule</w:t>
      </w:r>
      <w:r w:rsidR="007460B6" w:rsidRPr="00506A14">
        <w:rPr>
          <w:rFonts w:ascii="Times New Roman" w:hAnsi="Times New Roman" w:cs="Times New Roman"/>
          <w:sz w:val="24"/>
          <w:szCs w:val="24"/>
        </w:rPr>
        <w:t xml:space="preserve"> 38</w:t>
      </w:r>
      <w:r w:rsidRPr="00CC04A0">
        <w:rPr>
          <w:rFonts w:ascii="Times New Roman" w:hAnsi="Times New Roman" w:cs="Times New Roman"/>
          <w:sz w:val="24"/>
          <w:szCs w:val="24"/>
        </w:rPr>
        <w:t xml:space="preserve"> will apply to the project; and</w:t>
      </w:r>
    </w:p>
    <w:p w:rsidR="00A720BD" w:rsidRDefault="00A720BD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specifies </w:t>
      </w:r>
      <w:r w:rsidR="002F4497">
        <w:rPr>
          <w:rFonts w:ascii="Times New Roman" w:hAnsi="Times New Roman" w:cs="Times New Roman"/>
          <w:sz w:val="24"/>
          <w:szCs w:val="24"/>
        </w:rPr>
        <w:t>the</w:t>
      </w:r>
      <w:r w:rsidR="002F4497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F26769">
        <w:rPr>
          <w:rFonts w:ascii="Times New Roman" w:hAnsi="Times New Roman" w:cs="Times New Roman"/>
          <w:sz w:val="24"/>
          <w:szCs w:val="24"/>
        </w:rPr>
        <w:t xml:space="preserve">approved </w:t>
      </w:r>
      <w:r w:rsidR="000953A7" w:rsidRPr="00B420BE">
        <w:rPr>
          <w:rFonts w:ascii="Times New Roman" w:hAnsi="Times New Roman" w:cs="Times New Roman"/>
          <w:sz w:val="24"/>
          <w:szCs w:val="24"/>
        </w:rPr>
        <w:t>Benchmark Rating method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3E2DD5">
        <w:rPr>
          <w:rFonts w:ascii="Times New Roman" w:hAnsi="Times New Roman" w:cs="Times New Roman"/>
          <w:sz w:val="24"/>
          <w:szCs w:val="24"/>
        </w:rPr>
        <w:t>that</w:t>
      </w:r>
      <w:r w:rsidRPr="00B420BE">
        <w:rPr>
          <w:rFonts w:ascii="Times New Roman" w:hAnsi="Times New Roman" w:cs="Times New Roman"/>
          <w:sz w:val="24"/>
          <w:szCs w:val="24"/>
        </w:rPr>
        <w:t xml:space="preserve"> will be used </w:t>
      </w:r>
      <w:r w:rsidR="003E2DD5">
        <w:rPr>
          <w:rFonts w:ascii="Times New Roman" w:hAnsi="Times New Roman" w:cs="Times New Roman"/>
          <w:sz w:val="24"/>
          <w:szCs w:val="24"/>
        </w:rPr>
        <w:t>to calculate energy savings under Schedule 38</w:t>
      </w:r>
      <w:r w:rsidRPr="00B420BE">
        <w:rPr>
          <w:rFonts w:ascii="Times New Roman" w:hAnsi="Times New Roman" w:cs="Times New Roman"/>
          <w:sz w:val="24"/>
          <w:szCs w:val="24"/>
        </w:rPr>
        <w:t>;</w:t>
      </w:r>
      <w:r w:rsidR="000953A7" w:rsidRPr="00B420BE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40069D" w:rsidRDefault="0040069D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40069D">
        <w:rPr>
          <w:rFonts w:ascii="Times New Roman" w:hAnsi="Times New Roman" w:cs="Times New Roman"/>
          <w:sz w:val="24"/>
          <w:szCs w:val="24"/>
        </w:rPr>
        <w:t xml:space="preserve">specifies the </w:t>
      </w:r>
      <w:r w:rsidR="006C563F">
        <w:rPr>
          <w:rFonts w:ascii="Times New Roman" w:hAnsi="Times New Roman" w:cs="Times New Roman"/>
          <w:sz w:val="24"/>
          <w:szCs w:val="24"/>
        </w:rPr>
        <w:t>address</w:t>
      </w:r>
      <w:r w:rsidRPr="0040069D">
        <w:rPr>
          <w:rFonts w:ascii="Times New Roman" w:hAnsi="Times New Roman" w:cs="Times New Roman"/>
          <w:sz w:val="24"/>
          <w:szCs w:val="24"/>
        </w:rPr>
        <w:t xml:space="preserve"> of the building where the project activities will be undertaken; and</w:t>
      </w:r>
    </w:p>
    <w:p w:rsidR="006C563F" w:rsidRPr="0040069D" w:rsidRDefault="006C563F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specifies the</w:t>
      </w:r>
      <w:r w:rsidR="00CD0164">
        <w:rPr>
          <w:rFonts w:ascii="Times New Roman" w:hAnsi="Times New Roman" w:cs="Times New Roman"/>
          <w:sz w:val="24"/>
          <w:szCs w:val="24"/>
        </w:rPr>
        <w:t xml:space="preserve"> baseline period for the project and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33D">
        <w:rPr>
          <w:rFonts w:ascii="Times New Roman" w:hAnsi="Times New Roman" w:cs="Times New Roman"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2194">
        <w:rPr>
          <w:rFonts w:ascii="Times New Roman" w:hAnsi="Times New Roman" w:cs="Times New Roman"/>
          <w:sz w:val="24"/>
          <w:szCs w:val="24"/>
        </w:rPr>
        <w:t>of the building</w:t>
      </w:r>
      <w:r w:rsidR="00E27210">
        <w:rPr>
          <w:rFonts w:ascii="Times New Roman" w:hAnsi="Times New Roman" w:cs="Times New Roman"/>
          <w:sz w:val="24"/>
          <w:szCs w:val="24"/>
        </w:rPr>
        <w:t xml:space="preserve">, determined using the </w:t>
      </w:r>
      <w:r w:rsidR="00F26769">
        <w:rPr>
          <w:rFonts w:ascii="Times New Roman" w:hAnsi="Times New Roman" w:cs="Times New Roman"/>
          <w:sz w:val="24"/>
          <w:szCs w:val="24"/>
        </w:rPr>
        <w:t xml:space="preserve">approved </w:t>
      </w:r>
      <w:r w:rsidR="00E27210">
        <w:rPr>
          <w:rFonts w:ascii="Times New Roman" w:hAnsi="Times New Roman" w:cs="Times New Roman"/>
          <w:sz w:val="24"/>
          <w:szCs w:val="24"/>
        </w:rPr>
        <w:t>Benchmark Rating method,</w:t>
      </w:r>
      <w:r w:rsidR="00DD2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baseline period</w:t>
      </w:r>
      <w:r w:rsidR="00DD2194">
        <w:rPr>
          <w:rFonts w:ascii="Times New Roman" w:hAnsi="Times New Roman" w:cs="Times New Roman"/>
          <w:sz w:val="24"/>
          <w:szCs w:val="24"/>
        </w:rPr>
        <w:t>; and</w:t>
      </w:r>
    </w:p>
    <w:p w:rsidR="00DD2194" w:rsidRDefault="00DB479B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DB479B">
        <w:rPr>
          <w:rFonts w:ascii="Times New Roman" w:hAnsi="Times New Roman" w:cs="Times New Roman"/>
          <w:sz w:val="24"/>
          <w:szCs w:val="24"/>
        </w:rPr>
        <w:t>identifies the service or services affected by the project; and</w:t>
      </w:r>
    </w:p>
    <w:p w:rsidR="00D43303" w:rsidRDefault="00DD2194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DB479B">
        <w:rPr>
          <w:rFonts w:ascii="Times New Roman" w:hAnsi="Times New Roman" w:cs="Times New Roman"/>
          <w:sz w:val="24"/>
          <w:szCs w:val="24"/>
        </w:rPr>
        <w:t>includes a risk management plan</w:t>
      </w:r>
      <w:r w:rsidR="00D43303">
        <w:rPr>
          <w:rFonts w:ascii="Times New Roman" w:hAnsi="Times New Roman" w:cs="Times New Roman"/>
          <w:sz w:val="24"/>
          <w:szCs w:val="24"/>
        </w:rPr>
        <w:t>; and</w:t>
      </w:r>
    </w:p>
    <w:p w:rsidR="00AB0D0F" w:rsidRDefault="00D43303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DB479B">
        <w:rPr>
          <w:rFonts w:ascii="Times New Roman" w:hAnsi="Times New Roman" w:cs="Times New Roman"/>
          <w:sz w:val="24"/>
          <w:szCs w:val="24"/>
        </w:rPr>
        <w:t>is received by the ESC before the day the project activities begin to be undertaken</w:t>
      </w:r>
      <w:r w:rsidR="00AB0D0F">
        <w:rPr>
          <w:rFonts w:ascii="Times New Roman" w:hAnsi="Times New Roman" w:cs="Times New Roman"/>
          <w:sz w:val="24"/>
          <w:szCs w:val="24"/>
        </w:rPr>
        <w:t>; and</w:t>
      </w:r>
    </w:p>
    <w:p w:rsidR="003B04DD" w:rsidRDefault="003B04DD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the accredited person who will under</w:t>
      </w:r>
      <w:r w:rsidR="000D24D3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the project;</w:t>
      </w:r>
      <w:r w:rsidR="000D24D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953A7" w:rsidRPr="00DB479B" w:rsidRDefault="00AB0D0F" w:rsidP="00EF521D">
      <w:pPr>
        <w:pStyle w:val="ListParagraph"/>
        <w:numPr>
          <w:ilvl w:val="0"/>
          <w:numId w:val="11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a statement from each affected consumer of electricity or gas that they consent to the project being undertaken</w:t>
      </w:r>
      <w:r w:rsidR="000953A7" w:rsidRPr="00DB479B">
        <w:rPr>
          <w:rFonts w:ascii="Times New Roman" w:hAnsi="Times New Roman" w:cs="Times New Roman"/>
          <w:sz w:val="24"/>
          <w:szCs w:val="24"/>
        </w:rPr>
        <w:t>.</w:t>
      </w:r>
    </w:p>
    <w:p w:rsidR="00DD2194" w:rsidRPr="00B420BE" w:rsidRDefault="00DD2194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ESC may approve a </w:t>
      </w:r>
      <w:r>
        <w:rPr>
          <w:rFonts w:ascii="Times New Roman" w:hAnsi="Times New Roman" w:cs="Times New Roman"/>
          <w:sz w:val="24"/>
          <w:szCs w:val="24"/>
        </w:rPr>
        <w:t xml:space="preserve">variation to a </w:t>
      </w:r>
      <w:r w:rsidRPr="00B420BE">
        <w:rPr>
          <w:rFonts w:ascii="Times New Roman" w:hAnsi="Times New Roman" w:cs="Times New Roman"/>
          <w:sz w:val="24"/>
          <w:szCs w:val="24"/>
        </w:rPr>
        <w:t xml:space="preserve">project plan </w:t>
      </w:r>
      <w:r>
        <w:rPr>
          <w:rFonts w:ascii="Times New Roman" w:hAnsi="Times New Roman" w:cs="Times New Roman"/>
          <w:sz w:val="24"/>
          <w:szCs w:val="24"/>
        </w:rPr>
        <w:t xml:space="preserve">approved under (3) </w:t>
      </w:r>
      <w:r w:rsidRPr="00B420BE">
        <w:rPr>
          <w:rFonts w:ascii="Times New Roman" w:hAnsi="Times New Roman" w:cs="Times New Roman"/>
          <w:sz w:val="24"/>
          <w:szCs w:val="24"/>
        </w:rPr>
        <w:t>if:</w:t>
      </w:r>
    </w:p>
    <w:p w:rsidR="00DD2194" w:rsidRDefault="00DD2194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change to the address of the building</w:t>
      </w:r>
      <w:r w:rsidR="006313D7">
        <w:rPr>
          <w:rFonts w:ascii="Times New Roman" w:hAnsi="Times New Roman" w:cs="Times New Roman"/>
          <w:sz w:val="24"/>
          <w:szCs w:val="24"/>
        </w:rPr>
        <w:t xml:space="preserve">, the </w:t>
      </w:r>
      <w:r w:rsidR="00F26769">
        <w:rPr>
          <w:rFonts w:ascii="Times New Roman" w:hAnsi="Times New Roman" w:cs="Times New Roman"/>
          <w:sz w:val="24"/>
          <w:szCs w:val="24"/>
        </w:rPr>
        <w:t xml:space="preserve">approved </w:t>
      </w:r>
      <w:r w:rsidR="006313D7">
        <w:rPr>
          <w:rFonts w:ascii="Times New Roman" w:hAnsi="Times New Roman" w:cs="Times New Roman"/>
          <w:sz w:val="24"/>
          <w:szCs w:val="24"/>
        </w:rPr>
        <w:t xml:space="preserve">Benchmark </w:t>
      </w:r>
      <w:r w:rsidR="00385A95">
        <w:rPr>
          <w:rFonts w:ascii="Times New Roman" w:hAnsi="Times New Roman" w:cs="Times New Roman"/>
          <w:sz w:val="24"/>
          <w:szCs w:val="24"/>
        </w:rPr>
        <w:t>R</w:t>
      </w:r>
      <w:r w:rsidR="006313D7">
        <w:rPr>
          <w:rFonts w:ascii="Times New Roman" w:hAnsi="Times New Roman" w:cs="Times New Roman"/>
          <w:sz w:val="24"/>
          <w:szCs w:val="24"/>
        </w:rPr>
        <w:t xml:space="preserve">ating method or the baseline period </w:t>
      </w:r>
      <w:r w:rsidR="00DB64CA">
        <w:rPr>
          <w:rFonts w:ascii="Times New Roman" w:hAnsi="Times New Roman" w:cs="Times New Roman"/>
          <w:sz w:val="24"/>
          <w:szCs w:val="24"/>
        </w:rPr>
        <w:t>specified</w:t>
      </w:r>
      <w:r>
        <w:rPr>
          <w:rFonts w:ascii="Times New Roman" w:hAnsi="Times New Roman" w:cs="Times New Roman"/>
          <w:sz w:val="24"/>
          <w:szCs w:val="24"/>
        </w:rPr>
        <w:t xml:space="preserve"> in the project plan; and</w:t>
      </w:r>
    </w:p>
    <w:p w:rsidR="00DD2194" w:rsidRDefault="00DD2194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change to the service or services identified in the project plan; and</w:t>
      </w:r>
    </w:p>
    <w:p w:rsidR="00DD2194" w:rsidRDefault="00DD2194" w:rsidP="00EF521D">
      <w:pPr>
        <w:pStyle w:val="ListParagraph"/>
        <w:numPr>
          <w:ilvl w:val="1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170FF">
        <w:rPr>
          <w:rFonts w:ascii="Times New Roman" w:hAnsi="Times New Roman" w:cs="Times New Roman"/>
          <w:sz w:val="24"/>
          <w:szCs w:val="24"/>
        </w:rPr>
        <w:t>the risk management plan is updated to reflect the variation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53A7" w:rsidRPr="00B420BE" w:rsidRDefault="000953A7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ESC may approve a project plan for the purposes of regulation</w:t>
      </w:r>
      <w:r w:rsidR="00DB64CA">
        <w:rPr>
          <w:rFonts w:ascii="Times New Roman" w:hAnsi="Times New Roman" w:cs="Times New Roman"/>
          <w:sz w:val="24"/>
          <w:szCs w:val="24"/>
        </w:rPr>
        <w:t> </w:t>
      </w:r>
      <w:r w:rsidRPr="00B420BE">
        <w:rPr>
          <w:rFonts w:ascii="Times New Roman" w:hAnsi="Times New Roman" w:cs="Times New Roman"/>
          <w:sz w:val="24"/>
          <w:szCs w:val="24"/>
        </w:rPr>
        <w:t>6(</w:t>
      </w:r>
      <w:r w:rsidR="00FA6C93">
        <w:rPr>
          <w:rFonts w:ascii="Times New Roman" w:hAnsi="Times New Roman" w:cs="Times New Roman"/>
          <w:sz w:val="24"/>
          <w:szCs w:val="24"/>
        </w:rPr>
        <w:t>4</w:t>
      </w:r>
      <w:r w:rsidRPr="00B420BE">
        <w:rPr>
          <w:rFonts w:ascii="Times New Roman" w:hAnsi="Times New Roman" w:cs="Times New Roman"/>
          <w:sz w:val="24"/>
          <w:szCs w:val="24"/>
        </w:rPr>
        <w:t>) if the plan:</w:t>
      </w:r>
    </w:p>
    <w:p w:rsidR="000953A7" w:rsidRDefault="000953A7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identifies </w:t>
      </w:r>
      <w:r w:rsidR="007460B6" w:rsidRPr="00B420BE">
        <w:rPr>
          <w:rFonts w:ascii="Times New Roman" w:hAnsi="Times New Roman" w:cs="Times New Roman"/>
          <w:sz w:val="24"/>
          <w:szCs w:val="24"/>
        </w:rPr>
        <w:t>that regulation 6(</w:t>
      </w:r>
      <w:r w:rsidR="00FA6C93">
        <w:rPr>
          <w:rFonts w:ascii="Times New Roman" w:hAnsi="Times New Roman" w:cs="Times New Roman"/>
          <w:sz w:val="24"/>
          <w:szCs w:val="24"/>
        </w:rPr>
        <w:t>4</w:t>
      </w:r>
      <w:r w:rsidR="007460B6" w:rsidRPr="00B420BE">
        <w:rPr>
          <w:rFonts w:ascii="Times New Roman" w:hAnsi="Times New Roman" w:cs="Times New Roman"/>
          <w:sz w:val="24"/>
          <w:szCs w:val="24"/>
        </w:rPr>
        <w:t>) and Schedule 39</w:t>
      </w:r>
      <w:r w:rsidRPr="00B420BE">
        <w:rPr>
          <w:rFonts w:ascii="Times New Roman" w:hAnsi="Times New Roman" w:cs="Times New Roman"/>
          <w:sz w:val="24"/>
          <w:szCs w:val="24"/>
        </w:rPr>
        <w:t xml:space="preserve"> will apply to the project;</w:t>
      </w:r>
      <w:r w:rsidR="000D24D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DB64CA" w:rsidRPr="00D77DDB" w:rsidRDefault="0040069D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A6F02">
        <w:rPr>
          <w:rFonts w:ascii="Times New Roman" w:hAnsi="Times New Roman" w:cs="Times New Roman"/>
          <w:sz w:val="24"/>
          <w:szCs w:val="24"/>
        </w:rPr>
        <w:t>describes the project activities that comply with the criteria specified in Part A of Schedule 39; and</w:t>
      </w:r>
    </w:p>
    <w:p w:rsidR="00DB64CA" w:rsidRDefault="00DB64CA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describes the population of sites </w:t>
      </w:r>
      <w:r w:rsidR="005A6F02">
        <w:rPr>
          <w:rFonts w:ascii="Times New Roman" w:hAnsi="Times New Roman" w:cs="Times New Roman"/>
          <w:sz w:val="24"/>
          <w:szCs w:val="24"/>
        </w:rPr>
        <w:t>for the project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304CF2" w:rsidRDefault="00304CF2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identifies the </w:t>
      </w:r>
      <w:r w:rsidR="0040069D">
        <w:rPr>
          <w:rFonts w:ascii="Times New Roman" w:hAnsi="Times New Roman" w:cs="Times New Roman"/>
          <w:sz w:val="24"/>
          <w:szCs w:val="24"/>
        </w:rPr>
        <w:t xml:space="preserve">sites in the </w:t>
      </w:r>
      <w:r>
        <w:rPr>
          <w:rFonts w:ascii="Times New Roman" w:hAnsi="Times New Roman" w:cs="Times New Roman"/>
          <w:sz w:val="24"/>
          <w:szCs w:val="24"/>
        </w:rPr>
        <w:t xml:space="preserve">treatment premises and the </w:t>
      </w:r>
      <w:r w:rsidR="0040069D">
        <w:rPr>
          <w:rFonts w:ascii="Times New Roman" w:hAnsi="Times New Roman" w:cs="Times New Roman"/>
          <w:sz w:val="24"/>
          <w:szCs w:val="24"/>
        </w:rPr>
        <w:t xml:space="preserve">sites in the </w:t>
      </w:r>
      <w:r>
        <w:rPr>
          <w:rFonts w:ascii="Times New Roman" w:hAnsi="Times New Roman" w:cs="Times New Roman"/>
          <w:sz w:val="24"/>
          <w:szCs w:val="24"/>
        </w:rPr>
        <w:t>control premises; and</w:t>
      </w:r>
    </w:p>
    <w:p w:rsidR="005C13AD" w:rsidRDefault="005C13AD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specifies the monitored energy for the project as:</w:t>
      </w:r>
    </w:p>
    <w:p w:rsidR="005C13AD" w:rsidRDefault="005C13AD" w:rsidP="00EF521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electricity; or</w:t>
      </w:r>
    </w:p>
    <w:p w:rsidR="005C13AD" w:rsidRDefault="006E5B2B" w:rsidP="00EF521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gas</w:t>
      </w:r>
      <w:r w:rsidR="005C13AD">
        <w:rPr>
          <w:rFonts w:ascii="Times New Roman" w:hAnsi="Times New Roman" w:cs="Times New Roman"/>
          <w:sz w:val="24"/>
          <w:szCs w:val="24"/>
        </w:rPr>
        <w:t xml:space="preserve">; or </w:t>
      </w:r>
    </w:p>
    <w:p w:rsidR="005C13AD" w:rsidRDefault="005C13AD" w:rsidP="00EF521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electricity and </w:t>
      </w:r>
      <w:r w:rsidR="006E5B2B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FA4EFB" w:rsidRDefault="0040069D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specifies the sub-method in Schedule 39 that will be used to calculate the energy savings</w:t>
      </w:r>
      <w:r w:rsidR="000953A7" w:rsidRPr="00B420BE">
        <w:rPr>
          <w:rFonts w:ascii="Times New Roman" w:hAnsi="Times New Roman" w:cs="Times New Roman"/>
          <w:sz w:val="24"/>
          <w:szCs w:val="24"/>
        </w:rPr>
        <w:t>; and</w:t>
      </w:r>
    </w:p>
    <w:p w:rsidR="0040069D" w:rsidRDefault="0040069D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069D">
        <w:rPr>
          <w:rFonts w:ascii="Times New Roman" w:hAnsi="Times New Roman" w:cs="Times New Roman"/>
          <w:sz w:val="24"/>
          <w:szCs w:val="24"/>
        </w:rPr>
        <w:t>if the sub-method uses regression modelling, specifies the variables to be used in the regression model; and</w:t>
      </w:r>
    </w:p>
    <w:p w:rsidR="00DB64CA" w:rsidRPr="0040069D" w:rsidRDefault="00DB64CA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a risk management plan; and</w:t>
      </w:r>
    </w:p>
    <w:p w:rsidR="005F670A" w:rsidRDefault="004B034E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ESC is satisfied, having regard to advice from </w:t>
      </w:r>
      <w:r w:rsidR="0008469A" w:rsidRPr="003D143A">
        <w:rPr>
          <w:rFonts w:ascii="Times New Roman" w:hAnsi="Times New Roman" w:cs="Times New Roman"/>
          <w:sz w:val="24"/>
          <w:szCs w:val="24"/>
        </w:rPr>
        <w:t>a</w:t>
      </w:r>
      <w:r w:rsidR="00BD5874">
        <w:rPr>
          <w:rFonts w:ascii="Times New Roman" w:hAnsi="Times New Roman" w:cs="Times New Roman"/>
          <w:sz w:val="24"/>
          <w:szCs w:val="24"/>
        </w:rPr>
        <w:t>n accredited</w:t>
      </w:r>
      <w:r w:rsidR="0008469A" w:rsidRPr="003D143A">
        <w:rPr>
          <w:rFonts w:ascii="Times New Roman" w:hAnsi="Times New Roman" w:cs="Times New Roman"/>
          <w:sz w:val="24"/>
          <w:szCs w:val="24"/>
        </w:rPr>
        <w:t xml:space="preserve"> statistician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08469A" w:rsidRPr="003D143A">
        <w:rPr>
          <w:rFonts w:ascii="Times New Roman" w:hAnsi="Times New Roman" w:cs="Times New Roman"/>
          <w:sz w:val="24"/>
          <w:szCs w:val="24"/>
        </w:rPr>
        <w:t xml:space="preserve"> that</w:t>
      </w:r>
      <w:r w:rsidR="005F670A">
        <w:rPr>
          <w:rFonts w:ascii="Times New Roman" w:hAnsi="Times New Roman" w:cs="Times New Roman"/>
          <w:sz w:val="24"/>
          <w:szCs w:val="24"/>
        </w:rPr>
        <w:t>:</w:t>
      </w:r>
    </w:p>
    <w:p w:rsidR="005A6F02" w:rsidRPr="005F670A" w:rsidRDefault="0040069D" w:rsidP="00EF521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670A">
        <w:rPr>
          <w:rFonts w:ascii="Times New Roman" w:hAnsi="Times New Roman" w:cs="Times New Roman"/>
          <w:sz w:val="24"/>
          <w:szCs w:val="24"/>
        </w:rPr>
        <w:t xml:space="preserve">the sites in </w:t>
      </w:r>
      <w:r w:rsidR="0008469A" w:rsidRPr="005F670A">
        <w:rPr>
          <w:rFonts w:ascii="Times New Roman" w:hAnsi="Times New Roman" w:cs="Times New Roman"/>
          <w:sz w:val="24"/>
          <w:szCs w:val="24"/>
        </w:rPr>
        <w:t xml:space="preserve">the </w:t>
      </w:r>
      <w:r w:rsidR="00D8396E" w:rsidRPr="005F670A">
        <w:rPr>
          <w:rFonts w:ascii="Times New Roman" w:hAnsi="Times New Roman" w:cs="Times New Roman"/>
          <w:sz w:val="24"/>
          <w:szCs w:val="24"/>
        </w:rPr>
        <w:t xml:space="preserve">treatment premises and </w:t>
      </w:r>
      <w:r w:rsidRPr="005F670A">
        <w:rPr>
          <w:rFonts w:ascii="Times New Roman" w:hAnsi="Times New Roman" w:cs="Times New Roman"/>
          <w:sz w:val="24"/>
          <w:szCs w:val="24"/>
        </w:rPr>
        <w:t xml:space="preserve">the sites in the </w:t>
      </w:r>
      <w:r w:rsidR="00D8396E" w:rsidRPr="005F670A">
        <w:rPr>
          <w:rFonts w:ascii="Times New Roman" w:hAnsi="Times New Roman" w:cs="Times New Roman"/>
          <w:sz w:val="24"/>
          <w:szCs w:val="24"/>
        </w:rPr>
        <w:t xml:space="preserve">control premises </w:t>
      </w:r>
      <w:r w:rsidR="003B78E6" w:rsidRPr="005F670A">
        <w:rPr>
          <w:rFonts w:ascii="Times New Roman" w:hAnsi="Times New Roman" w:cs="Times New Roman"/>
          <w:sz w:val="24"/>
          <w:szCs w:val="24"/>
        </w:rPr>
        <w:t xml:space="preserve">have been selected </w:t>
      </w:r>
      <w:r w:rsidR="00F0297D" w:rsidRPr="005F670A">
        <w:rPr>
          <w:rFonts w:ascii="Times New Roman" w:hAnsi="Times New Roman" w:cs="Times New Roman"/>
          <w:sz w:val="24"/>
          <w:szCs w:val="24"/>
        </w:rPr>
        <w:t>from the population described in the project plan using</w:t>
      </w:r>
      <w:r w:rsidR="005F670A">
        <w:rPr>
          <w:rFonts w:ascii="Times New Roman" w:hAnsi="Times New Roman" w:cs="Times New Roman"/>
          <w:sz w:val="24"/>
          <w:szCs w:val="24"/>
        </w:rPr>
        <w:t xml:space="preserve"> </w:t>
      </w:r>
      <w:r w:rsidR="00F0297D" w:rsidRPr="005F670A">
        <w:rPr>
          <w:rFonts w:ascii="Times New Roman" w:hAnsi="Times New Roman" w:cs="Times New Roman"/>
          <w:sz w:val="24"/>
          <w:szCs w:val="24"/>
        </w:rPr>
        <w:t>a random selection method</w:t>
      </w:r>
      <w:r w:rsidR="005A6F02" w:rsidRPr="005F670A">
        <w:rPr>
          <w:rFonts w:ascii="Times New Roman" w:hAnsi="Times New Roman" w:cs="Times New Roman"/>
          <w:sz w:val="24"/>
          <w:szCs w:val="24"/>
        </w:rPr>
        <w:t>; and</w:t>
      </w:r>
    </w:p>
    <w:p w:rsidR="003348F7" w:rsidRPr="00285D3C" w:rsidRDefault="003348F7" w:rsidP="00EF521D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85D3C">
        <w:rPr>
          <w:rFonts w:ascii="Times New Roman" w:hAnsi="Times New Roman" w:cs="Times New Roman"/>
          <w:sz w:val="24"/>
          <w:szCs w:val="24"/>
        </w:rPr>
        <w:t xml:space="preserve">randomisation generated a selection where the </w:t>
      </w:r>
      <w:r w:rsidR="004C4787">
        <w:rPr>
          <w:rFonts w:ascii="Times New Roman" w:hAnsi="Times New Roman" w:cs="Times New Roman"/>
          <w:sz w:val="24"/>
          <w:szCs w:val="24"/>
        </w:rPr>
        <w:t xml:space="preserve">monitored energy consumption and values of the </w:t>
      </w:r>
      <w:r w:rsidR="00285D3C">
        <w:rPr>
          <w:rFonts w:ascii="Times New Roman" w:hAnsi="Times New Roman" w:cs="Times New Roman"/>
          <w:sz w:val="24"/>
          <w:szCs w:val="24"/>
        </w:rPr>
        <w:t>independent variables</w:t>
      </w:r>
      <w:r>
        <w:rPr>
          <w:rFonts w:ascii="Times New Roman" w:hAnsi="Times New Roman" w:cs="Times New Roman"/>
          <w:sz w:val="24"/>
          <w:szCs w:val="24"/>
        </w:rPr>
        <w:t xml:space="preserve"> (if any) is balanc</w:t>
      </w:r>
      <w:r w:rsidR="00285D3C">
        <w:rPr>
          <w:rFonts w:ascii="Times New Roman" w:hAnsi="Times New Roman" w:cs="Times New Roman"/>
          <w:sz w:val="24"/>
          <w:szCs w:val="24"/>
        </w:rPr>
        <w:t xml:space="preserve">ed for the control </w:t>
      </w:r>
      <w:r w:rsidR="004C4787">
        <w:rPr>
          <w:rFonts w:ascii="Times New Roman" w:hAnsi="Times New Roman" w:cs="Times New Roman"/>
          <w:sz w:val="24"/>
          <w:szCs w:val="24"/>
        </w:rPr>
        <w:t xml:space="preserve">premises </w:t>
      </w:r>
      <w:r w:rsidR="00285D3C">
        <w:rPr>
          <w:rFonts w:ascii="Times New Roman" w:hAnsi="Times New Roman" w:cs="Times New Roman"/>
          <w:sz w:val="24"/>
          <w:szCs w:val="24"/>
        </w:rPr>
        <w:t>and treatment premises</w:t>
      </w:r>
      <w:r w:rsidR="004C4787">
        <w:rPr>
          <w:rFonts w:ascii="Times New Roman" w:hAnsi="Times New Roman" w:cs="Times New Roman"/>
          <w:sz w:val="24"/>
          <w:szCs w:val="24"/>
        </w:rPr>
        <w:t>;</w:t>
      </w:r>
      <w:r w:rsidR="00285D3C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AB0D0F" w:rsidRDefault="005A6F02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B64CA">
        <w:rPr>
          <w:rFonts w:ascii="Times New Roman" w:hAnsi="Times New Roman" w:cs="Times New Roman"/>
          <w:sz w:val="24"/>
          <w:szCs w:val="24"/>
        </w:rPr>
        <w:t>is received by the ESC before the day the project activities begin to be undertaken</w:t>
      </w:r>
      <w:r w:rsidR="00AB0D0F">
        <w:rPr>
          <w:rFonts w:ascii="Times New Roman" w:hAnsi="Times New Roman" w:cs="Times New Roman"/>
          <w:sz w:val="24"/>
          <w:szCs w:val="24"/>
        </w:rPr>
        <w:t>; and</w:t>
      </w:r>
    </w:p>
    <w:p w:rsidR="003B04DD" w:rsidRDefault="003B04DD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identifies the accredited person who will under</w:t>
      </w:r>
      <w:r w:rsidR="000D24D3">
        <w:rPr>
          <w:rFonts w:ascii="Times New Roman" w:hAnsi="Times New Roman" w:cs="Times New Roman"/>
          <w:sz w:val="24"/>
          <w:szCs w:val="24"/>
        </w:rPr>
        <w:t>take</w:t>
      </w:r>
      <w:r>
        <w:rPr>
          <w:rFonts w:ascii="Times New Roman" w:hAnsi="Times New Roman" w:cs="Times New Roman"/>
          <w:sz w:val="24"/>
          <w:szCs w:val="24"/>
        </w:rPr>
        <w:t xml:space="preserve"> the project;</w:t>
      </w:r>
      <w:r w:rsidR="000D24D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08469A" w:rsidRPr="00B420BE" w:rsidRDefault="00AB0D0F" w:rsidP="00EF521D">
      <w:pPr>
        <w:pStyle w:val="ListParagraph"/>
        <w:numPr>
          <w:ilvl w:val="0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includes evidence that each affected consumer of electricity or gas has consented to the project being undertaken</w:t>
      </w:r>
      <w:r w:rsidR="0008469A" w:rsidRPr="003D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5874" w:rsidRPr="00B420BE" w:rsidRDefault="00BD5874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ESC may approve </w:t>
      </w:r>
      <w:r>
        <w:rPr>
          <w:rFonts w:ascii="Times New Roman" w:hAnsi="Times New Roman" w:cs="Times New Roman"/>
          <w:sz w:val="24"/>
          <w:szCs w:val="24"/>
        </w:rPr>
        <w:t xml:space="preserve">a variation to </w:t>
      </w:r>
      <w:r w:rsidRPr="00B420BE">
        <w:rPr>
          <w:rFonts w:ascii="Times New Roman" w:hAnsi="Times New Roman" w:cs="Times New Roman"/>
          <w:sz w:val="24"/>
          <w:szCs w:val="24"/>
        </w:rPr>
        <w:t>a project plan</w:t>
      </w:r>
      <w:r>
        <w:rPr>
          <w:rFonts w:ascii="Times New Roman" w:hAnsi="Times New Roman" w:cs="Times New Roman"/>
          <w:sz w:val="24"/>
          <w:szCs w:val="24"/>
        </w:rPr>
        <w:t xml:space="preserve"> approved under (</w:t>
      </w:r>
      <w:r w:rsidR="00F029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116A93">
        <w:rPr>
          <w:rFonts w:ascii="Times New Roman" w:hAnsi="Times New Roman" w:cs="Times New Roman"/>
          <w:sz w:val="24"/>
          <w:szCs w:val="24"/>
        </w:rPr>
        <w:t xml:space="preserve">that takes effect at the start of a reporting period </w:t>
      </w:r>
      <w:r w:rsidRPr="00B420BE">
        <w:rPr>
          <w:rFonts w:ascii="Times New Roman" w:hAnsi="Times New Roman" w:cs="Times New Roman"/>
          <w:sz w:val="24"/>
          <w:szCs w:val="24"/>
        </w:rPr>
        <w:t>if:</w:t>
      </w:r>
    </w:p>
    <w:p w:rsidR="009D7F47" w:rsidRDefault="009D7F47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variation does not remove any sites from the population, the treatment premises, or the control premises; and</w:t>
      </w:r>
    </w:p>
    <w:p w:rsidR="00BD5874" w:rsidRDefault="00116A93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addition of </w:t>
      </w:r>
      <w:r w:rsidR="0040069D">
        <w:rPr>
          <w:rFonts w:ascii="Times New Roman" w:hAnsi="Times New Roman" w:cs="Times New Roman"/>
          <w:sz w:val="24"/>
          <w:szCs w:val="24"/>
        </w:rPr>
        <w:t xml:space="preserve">sites </w:t>
      </w:r>
      <w:r w:rsidR="009D7F47">
        <w:rPr>
          <w:rFonts w:ascii="Times New Roman" w:hAnsi="Times New Roman" w:cs="Times New Roman"/>
          <w:sz w:val="24"/>
          <w:szCs w:val="24"/>
        </w:rPr>
        <w:t xml:space="preserve">(if any) </w:t>
      </w:r>
      <w:r>
        <w:rPr>
          <w:rFonts w:ascii="Times New Roman" w:hAnsi="Times New Roman" w:cs="Times New Roman"/>
          <w:sz w:val="24"/>
          <w:szCs w:val="24"/>
        </w:rPr>
        <w:t xml:space="preserve">does not change the ratio of </w:t>
      </w:r>
      <w:r w:rsidR="008F2A79">
        <w:rPr>
          <w:rFonts w:ascii="Times New Roman" w:hAnsi="Times New Roman" w:cs="Times New Roman"/>
          <w:sz w:val="24"/>
          <w:szCs w:val="24"/>
        </w:rPr>
        <w:t xml:space="preserve">the number sites in the </w:t>
      </w:r>
      <w:r>
        <w:rPr>
          <w:rFonts w:ascii="Times New Roman" w:hAnsi="Times New Roman" w:cs="Times New Roman"/>
          <w:sz w:val="24"/>
          <w:szCs w:val="24"/>
        </w:rPr>
        <w:t xml:space="preserve">treatment premises to </w:t>
      </w:r>
      <w:r w:rsidR="008F2A79">
        <w:rPr>
          <w:rFonts w:ascii="Times New Roman" w:hAnsi="Times New Roman" w:cs="Times New Roman"/>
          <w:sz w:val="24"/>
          <w:szCs w:val="24"/>
        </w:rPr>
        <w:t xml:space="preserve">the number sites in the </w:t>
      </w:r>
      <w:r>
        <w:rPr>
          <w:rFonts w:ascii="Times New Roman" w:hAnsi="Times New Roman" w:cs="Times New Roman"/>
          <w:sz w:val="24"/>
          <w:szCs w:val="24"/>
        </w:rPr>
        <w:t>control premises</w:t>
      </w:r>
      <w:r w:rsidR="00BD5874" w:rsidRPr="00B420BE">
        <w:rPr>
          <w:rFonts w:ascii="Times New Roman" w:hAnsi="Times New Roman" w:cs="Times New Roman"/>
          <w:sz w:val="24"/>
          <w:szCs w:val="24"/>
        </w:rPr>
        <w:t>;</w:t>
      </w:r>
      <w:r w:rsidR="00BD5874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5F670A" w:rsidRDefault="004B034E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is ESC is satisfied, having regard to advice from </w:t>
      </w:r>
      <w:r w:rsidR="00BD5874" w:rsidRPr="00116A93">
        <w:rPr>
          <w:rFonts w:ascii="Times New Roman" w:hAnsi="Times New Roman" w:cs="Times New Roman"/>
          <w:sz w:val="24"/>
          <w:szCs w:val="24"/>
        </w:rPr>
        <w:t>an accredited statistician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5874" w:rsidRPr="00116A93">
        <w:rPr>
          <w:rFonts w:ascii="Times New Roman" w:hAnsi="Times New Roman" w:cs="Times New Roman"/>
          <w:sz w:val="24"/>
          <w:szCs w:val="24"/>
        </w:rPr>
        <w:t xml:space="preserve"> that</w:t>
      </w:r>
      <w:r w:rsidR="005F670A">
        <w:rPr>
          <w:rFonts w:ascii="Times New Roman" w:hAnsi="Times New Roman" w:cs="Times New Roman"/>
          <w:sz w:val="24"/>
          <w:szCs w:val="24"/>
        </w:rPr>
        <w:t>:</w:t>
      </w:r>
      <w:r w:rsidR="00BD5874" w:rsidRPr="00116A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7D" w:rsidRDefault="005F670A" w:rsidP="005F670A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</w:t>
      </w:r>
      <w:r w:rsidRPr="00116A93">
        <w:rPr>
          <w:rFonts w:ascii="Times New Roman" w:hAnsi="Times New Roman" w:cs="Times New Roman"/>
          <w:sz w:val="24"/>
          <w:szCs w:val="24"/>
        </w:rPr>
        <w:t xml:space="preserve"> added </w:t>
      </w:r>
      <w:r>
        <w:rPr>
          <w:rFonts w:ascii="Times New Roman" w:hAnsi="Times New Roman" w:cs="Times New Roman"/>
          <w:sz w:val="24"/>
          <w:szCs w:val="24"/>
        </w:rPr>
        <w:t>sites</w:t>
      </w:r>
      <w:r w:rsidRPr="00116A93">
        <w:rPr>
          <w:rFonts w:ascii="Times New Roman" w:hAnsi="Times New Roman" w:cs="Times New Roman"/>
          <w:sz w:val="24"/>
          <w:szCs w:val="24"/>
        </w:rPr>
        <w:t xml:space="preserve"> have been selected usin</w:t>
      </w:r>
      <w:r w:rsidRPr="00E22BC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A93" w:rsidRPr="00E22BC4">
        <w:rPr>
          <w:rFonts w:ascii="Times New Roman" w:hAnsi="Times New Roman" w:cs="Times New Roman"/>
          <w:sz w:val="24"/>
          <w:szCs w:val="24"/>
        </w:rPr>
        <w:t>a random selection meth</w:t>
      </w:r>
      <w:r w:rsidR="00116A93" w:rsidRPr="002F7923">
        <w:rPr>
          <w:rFonts w:ascii="Times New Roman" w:hAnsi="Times New Roman" w:cs="Times New Roman"/>
          <w:sz w:val="24"/>
          <w:szCs w:val="24"/>
        </w:rPr>
        <w:t>od</w:t>
      </w:r>
      <w:r w:rsidR="00F0297D">
        <w:rPr>
          <w:rFonts w:ascii="Times New Roman" w:hAnsi="Times New Roman" w:cs="Times New Roman"/>
          <w:sz w:val="24"/>
          <w:szCs w:val="24"/>
        </w:rPr>
        <w:t>; and</w:t>
      </w:r>
    </w:p>
    <w:p w:rsidR="005F670A" w:rsidRPr="005F670A" w:rsidRDefault="005F670A" w:rsidP="005F670A">
      <w:pPr>
        <w:pStyle w:val="ListParagraph"/>
        <w:numPr>
          <w:ilvl w:val="1"/>
          <w:numId w:val="1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F670A">
        <w:rPr>
          <w:rFonts w:ascii="Times New Roman" w:hAnsi="Times New Roman" w:cs="Times New Roman"/>
          <w:sz w:val="24"/>
          <w:szCs w:val="24"/>
        </w:rPr>
        <w:t xml:space="preserve">the randomisation generated a selection where the monitored energy consumption and values of the independent variables (if any) is balanced for the control premises and treatment premises; </w:t>
      </w:r>
    </w:p>
    <w:p w:rsidR="00F0297D" w:rsidRDefault="00F0297D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no change to the service or services </w:t>
      </w:r>
      <w:r w:rsidR="00CD0164">
        <w:rPr>
          <w:rFonts w:ascii="Times New Roman" w:hAnsi="Times New Roman" w:cs="Times New Roman"/>
          <w:sz w:val="24"/>
          <w:szCs w:val="24"/>
        </w:rPr>
        <w:t>identified in the project plan</w:t>
      </w:r>
      <w:r>
        <w:rPr>
          <w:rFonts w:ascii="Times New Roman" w:hAnsi="Times New Roman" w:cs="Times New Roman"/>
          <w:sz w:val="24"/>
          <w:szCs w:val="24"/>
        </w:rPr>
        <w:t>; and</w:t>
      </w:r>
    </w:p>
    <w:p w:rsidR="005C13AD" w:rsidRDefault="005C13AD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change to the monitored energy for the project; and</w:t>
      </w:r>
    </w:p>
    <w:p w:rsidR="00A40A81" w:rsidRDefault="00F0297D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170FF">
        <w:rPr>
          <w:rFonts w:ascii="Times New Roman" w:hAnsi="Times New Roman" w:cs="Times New Roman"/>
          <w:sz w:val="24"/>
          <w:szCs w:val="24"/>
        </w:rPr>
        <w:t>the risk management plan is updated to reflect the variation</w:t>
      </w:r>
      <w:r w:rsidR="00A40A81">
        <w:rPr>
          <w:rFonts w:ascii="Times New Roman" w:hAnsi="Times New Roman" w:cs="Times New Roman"/>
          <w:sz w:val="24"/>
          <w:szCs w:val="24"/>
        </w:rPr>
        <w:t>; and</w:t>
      </w:r>
    </w:p>
    <w:p w:rsidR="00BD5874" w:rsidRDefault="00A40A81" w:rsidP="00EF521D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variation is received by the ESC before the day any new or revised project activities begin to be undertaken</w:t>
      </w:r>
      <w:r w:rsidR="00116A93" w:rsidRPr="002F7923">
        <w:rPr>
          <w:rFonts w:ascii="Times New Roman" w:hAnsi="Times New Roman" w:cs="Times New Roman"/>
          <w:sz w:val="24"/>
          <w:szCs w:val="24"/>
        </w:rPr>
        <w:t>.</w:t>
      </w:r>
    </w:p>
    <w:p w:rsidR="0026025C" w:rsidRPr="0026025C" w:rsidRDefault="0026025C" w:rsidP="00EF521D">
      <w:pPr>
        <w:pStyle w:val="ListParagraph"/>
        <w:numPr>
          <w:ilvl w:val="0"/>
          <w:numId w:val="1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6025C">
        <w:rPr>
          <w:rFonts w:ascii="Times New Roman" w:hAnsi="Times New Roman" w:cs="Times New Roman"/>
          <w:sz w:val="24"/>
          <w:szCs w:val="24"/>
        </w:rPr>
        <w:t xml:space="preserve">The ESC must not approve a plan under this regulation </w:t>
      </w:r>
      <w:r>
        <w:rPr>
          <w:rFonts w:ascii="Times New Roman" w:hAnsi="Times New Roman" w:cs="Times New Roman"/>
          <w:sz w:val="24"/>
          <w:szCs w:val="24"/>
        </w:rPr>
        <w:t xml:space="preserve">for a project </w:t>
      </w:r>
      <w:r w:rsidRPr="0026025C">
        <w:rPr>
          <w:rFonts w:ascii="Times New Roman" w:hAnsi="Times New Roman" w:cs="Times New Roman"/>
          <w:sz w:val="24"/>
          <w:szCs w:val="24"/>
        </w:rPr>
        <w:t xml:space="preserve">if the ESC is not satisfied that the project is reasonably likely to reduce greenhouse gas emissions. </w:t>
      </w:r>
    </w:p>
    <w:p w:rsidR="0098256C" w:rsidRPr="00B420BE" w:rsidRDefault="0098256C" w:rsidP="005F670A">
      <w:pPr>
        <w:keepNext/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6AB </w:t>
      </w:r>
      <w:r w:rsidRPr="00B420BE">
        <w:rPr>
          <w:rFonts w:ascii="Times New Roman" w:hAnsi="Times New Roman" w:cs="Times New Roman"/>
          <w:b/>
          <w:sz w:val="24"/>
          <w:szCs w:val="24"/>
        </w:rPr>
        <w:tab/>
        <w:t xml:space="preserve">Benchmark Rating </w:t>
      </w:r>
      <w:r w:rsidR="009E5097">
        <w:rPr>
          <w:rFonts w:ascii="Times New Roman" w:hAnsi="Times New Roman" w:cs="Times New Roman"/>
          <w:b/>
          <w:sz w:val="24"/>
          <w:szCs w:val="24"/>
        </w:rPr>
        <w:t xml:space="preserve">method </w:t>
      </w:r>
      <w:r w:rsidRPr="00B420BE">
        <w:rPr>
          <w:rFonts w:ascii="Times New Roman" w:hAnsi="Times New Roman" w:cs="Times New Roman"/>
          <w:b/>
          <w:sz w:val="24"/>
          <w:szCs w:val="24"/>
        </w:rPr>
        <w:t>approval</w:t>
      </w:r>
    </w:p>
    <w:p w:rsidR="0098256C" w:rsidRPr="00B420BE" w:rsidRDefault="0098256C" w:rsidP="00671A68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ESC may approve a Benchmark Rating method for the purposes of regulation 6(3)(</w:t>
      </w:r>
      <w:r w:rsidR="0035141B">
        <w:rPr>
          <w:rFonts w:ascii="Times New Roman" w:hAnsi="Times New Roman" w:cs="Times New Roman"/>
          <w:sz w:val="24"/>
          <w:szCs w:val="24"/>
        </w:rPr>
        <w:t>h</w:t>
      </w:r>
      <w:r w:rsidRPr="00B420BE">
        <w:rPr>
          <w:rFonts w:ascii="Times New Roman" w:hAnsi="Times New Roman" w:cs="Times New Roman"/>
          <w:sz w:val="24"/>
          <w:szCs w:val="24"/>
        </w:rPr>
        <w:t xml:space="preserve">) </w:t>
      </w:r>
      <w:r w:rsidR="0090521A">
        <w:rPr>
          <w:rFonts w:ascii="Times New Roman" w:hAnsi="Times New Roman" w:cs="Times New Roman"/>
          <w:sz w:val="24"/>
          <w:szCs w:val="24"/>
        </w:rPr>
        <w:t xml:space="preserve">and Schedule 38 </w:t>
      </w:r>
      <w:r w:rsidRPr="00B420BE">
        <w:rPr>
          <w:rFonts w:ascii="Times New Roman" w:hAnsi="Times New Roman" w:cs="Times New Roman"/>
          <w:sz w:val="24"/>
          <w:szCs w:val="24"/>
        </w:rPr>
        <w:t>if</w:t>
      </w:r>
      <w:r w:rsidR="005F670A">
        <w:rPr>
          <w:rFonts w:ascii="Times New Roman" w:hAnsi="Times New Roman" w:cs="Times New Roman"/>
          <w:sz w:val="24"/>
          <w:szCs w:val="24"/>
        </w:rPr>
        <w:t>: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9D" w:rsidRDefault="0040069D" w:rsidP="00EF521D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method produces a rating for a building</w:t>
      </w:r>
      <w:r w:rsidR="003F2F90">
        <w:rPr>
          <w:rFonts w:ascii="Times New Roman" w:hAnsi="Times New Roman" w:cs="Times New Roman"/>
          <w:sz w:val="24"/>
          <w:szCs w:val="24"/>
        </w:rPr>
        <w:t>, being a rating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="0043730D">
        <w:rPr>
          <w:rFonts w:ascii="Times New Roman" w:hAnsi="Times New Roman" w:cs="Times New Roman"/>
          <w:sz w:val="24"/>
          <w:szCs w:val="24"/>
        </w:rPr>
        <w:t>does not take into account whether electricity is purchased under the GreenPower Program</w:t>
      </w:r>
      <w:r w:rsidR="003F2F90">
        <w:rPr>
          <w:rFonts w:ascii="Times New Roman" w:hAnsi="Times New Roman" w:cs="Times New Roman"/>
          <w:sz w:val="24"/>
          <w:szCs w:val="24"/>
        </w:rPr>
        <w:t xml:space="preserve"> and is </w:t>
      </w:r>
      <w:r w:rsidR="006C2F55">
        <w:rPr>
          <w:rFonts w:ascii="Times New Roman" w:hAnsi="Times New Roman" w:cs="Times New Roman"/>
          <w:sz w:val="24"/>
          <w:szCs w:val="24"/>
        </w:rPr>
        <w:t>based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069D" w:rsidRDefault="0040069D" w:rsidP="00EF521D">
      <w:pPr>
        <w:pStyle w:val="ListParagraph"/>
        <w:numPr>
          <w:ilvl w:val="1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measured energy consumption at the building; and</w:t>
      </w:r>
    </w:p>
    <w:p w:rsidR="0040069D" w:rsidRPr="0040069D" w:rsidRDefault="0040069D" w:rsidP="00EF521D">
      <w:pPr>
        <w:pStyle w:val="ListParagraph"/>
        <w:numPr>
          <w:ilvl w:val="1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069D">
        <w:rPr>
          <w:rFonts w:ascii="Times New Roman" w:hAnsi="Times New Roman" w:cs="Times New Roman"/>
          <w:sz w:val="24"/>
          <w:szCs w:val="24"/>
        </w:rPr>
        <w:t>additional variables (if any) that are measured or sampled in accordance with a publicly available methodology</w:t>
      </w:r>
      <w:r w:rsidR="009D7F47">
        <w:rPr>
          <w:rFonts w:ascii="Times New Roman" w:hAnsi="Times New Roman" w:cs="Times New Roman"/>
          <w:sz w:val="24"/>
          <w:szCs w:val="24"/>
        </w:rPr>
        <w:t xml:space="preserve"> that the ESC is satisfied is reasonably accurate and reliable</w:t>
      </w:r>
      <w:r w:rsidRPr="0040069D">
        <w:rPr>
          <w:rFonts w:ascii="Times New Roman" w:hAnsi="Times New Roman" w:cs="Times New Roman"/>
          <w:sz w:val="24"/>
          <w:szCs w:val="24"/>
        </w:rPr>
        <w:t>; and</w:t>
      </w:r>
    </w:p>
    <w:p w:rsidR="0098256C" w:rsidRPr="00B420BE" w:rsidRDefault="0040069D" w:rsidP="00EF521D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method is created and maintained by a</w:t>
      </w:r>
      <w:r w:rsidR="009D7F4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administrator</w:t>
      </w:r>
      <w:r w:rsidR="009D7F47">
        <w:rPr>
          <w:rFonts w:ascii="Times New Roman" w:hAnsi="Times New Roman" w:cs="Times New Roman"/>
          <w:sz w:val="24"/>
          <w:szCs w:val="24"/>
        </w:rPr>
        <w:t>, who, to the satisfaction of the ESC, is experienced in building performance benchmarking</w:t>
      </w:r>
      <w:r w:rsidR="0098256C" w:rsidRPr="00B420BE">
        <w:rPr>
          <w:rFonts w:ascii="Times New Roman" w:hAnsi="Times New Roman" w:cs="Times New Roman"/>
          <w:sz w:val="24"/>
          <w:szCs w:val="24"/>
        </w:rPr>
        <w:t>; and</w:t>
      </w:r>
    </w:p>
    <w:p w:rsidR="0040069D" w:rsidRDefault="0040069D" w:rsidP="00EF521D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reverse calculator is available to determine a building’s energy consumption from the building’s rating; and</w:t>
      </w:r>
    </w:p>
    <w:p w:rsidR="0054433D" w:rsidRPr="0054433D" w:rsidRDefault="0054433D" w:rsidP="00EF521D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rating is published </w:t>
      </w:r>
      <w:r w:rsidR="00CD2D6E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D2D6E">
        <w:rPr>
          <w:rFonts w:ascii="Times New Roman" w:hAnsi="Times New Roman" w:cs="Times New Roman"/>
          <w:sz w:val="24"/>
          <w:szCs w:val="24"/>
        </w:rPr>
        <w:t xml:space="preserve">report </w:t>
      </w:r>
      <w:r w:rsidR="006C2F55">
        <w:rPr>
          <w:rFonts w:ascii="Times New Roman" w:hAnsi="Times New Roman" w:cs="Times New Roman"/>
          <w:sz w:val="24"/>
          <w:szCs w:val="24"/>
        </w:rPr>
        <w:t>that is capable of being used as a</w:t>
      </w:r>
      <w:r w:rsidR="0024524B">
        <w:rPr>
          <w:rFonts w:ascii="Times New Roman" w:hAnsi="Times New Roman" w:cs="Times New Roman"/>
          <w:sz w:val="24"/>
          <w:szCs w:val="24"/>
        </w:rPr>
        <w:t xml:space="preserve"> benchmark rating </w:t>
      </w:r>
      <w:r w:rsidR="00CD2D6E">
        <w:rPr>
          <w:rFonts w:ascii="Times New Roman" w:hAnsi="Times New Roman" w:cs="Times New Roman"/>
          <w:sz w:val="24"/>
          <w:szCs w:val="24"/>
        </w:rPr>
        <w:t xml:space="preserve">report </w:t>
      </w:r>
      <w:r w:rsidR="006C2F55">
        <w:rPr>
          <w:rFonts w:ascii="Times New Roman" w:hAnsi="Times New Roman" w:cs="Times New Roman"/>
          <w:sz w:val="24"/>
          <w:szCs w:val="24"/>
        </w:rPr>
        <w:t>for the purposes of Schedule 38</w:t>
      </w:r>
      <w:r w:rsidR="0024524B">
        <w:rPr>
          <w:rFonts w:ascii="Times New Roman" w:hAnsi="Times New Roman" w:cs="Times New Roman"/>
          <w:sz w:val="24"/>
          <w:szCs w:val="24"/>
        </w:rPr>
        <w:t>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56C" w:rsidRPr="00B420BE" w:rsidRDefault="0040069D" w:rsidP="00EF521D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ratings produced using the method </w:t>
      </w:r>
      <w:r w:rsidR="00AB0D0F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>independently audited</w:t>
      </w:r>
      <w:r w:rsidR="0098256C" w:rsidRPr="00B420BE">
        <w:rPr>
          <w:rFonts w:ascii="Times New Roman" w:hAnsi="Times New Roman" w:cs="Times New Roman"/>
          <w:sz w:val="24"/>
          <w:szCs w:val="24"/>
        </w:rPr>
        <w:t>.</w:t>
      </w:r>
    </w:p>
    <w:p w:rsidR="00A54AB3" w:rsidRPr="00B420BE" w:rsidRDefault="00A54AB3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6AC </w:t>
      </w:r>
      <w:r w:rsidRPr="00B420BE">
        <w:rPr>
          <w:rFonts w:ascii="Times New Roman" w:hAnsi="Times New Roman" w:cs="Times New Roman"/>
          <w:b/>
          <w:sz w:val="24"/>
          <w:szCs w:val="24"/>
        </w:rPr>
        <w:tab/>
      </w:r>
      <w:r w:rsidR="009E5097">
        <w:rPr>
          <w:rFonts w:ascii="Times New Roman" w:hAnsi="Times New Roman" w:cs="Times New Roman"/>
          <w:b/>
          <w:sz w:val="24"/>
          <w:szCs w:val="24"/>
        </w:rPr>
        <w:t>P</w:t>
      </w:r>
      <w:r w:rsidRPr="00B420BE">
        <w:rPr>
          <w:rFonts w:ascii="Times New Roman" w:hAnsi="Times New Roman" w:cs="Times New Roman"/>
          <w:b/>
          <w:sz w:val="24"/>
          <w:szCs w:val="24"/>
        </w:rPr>
        <w:t>ersistence model</w:t>
      </w:r>
      <w:r w:rsidR="009E5097">
        <w:rPr>
          <w:rFonts w:ascii="Times New Roman" w:hAnsi="Times New Roman" w:cs="Times New Roman"/>
          <w:b/>
          <w:sz w:val="24"/>
          <w:szCs w:val="24"/>
        </w:rPr>
        <w:t xml:space="preserve"> approval</w:t>
      </w:r>
    </w:p>
    <w:p w:rsidR="00971C73" w:rsidRDefault="00A54AB3" w:rsidP="00671A68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ESC may approve a persistence model for the purpose of Schedule 37</w:t>
      </w:r>
      <w:r w:rsidR="00A9789F">
        <w:rPr>
          <w:rFonts w:ascii="Times New Roman" w:hAnsi="Times New Roman" w:cs="Times New Roman"/>
          <w:sz w:val="24"/>
          <w:szCs w:val="24"/>
        </w:rPr>
        <w:t>, which may be used for any project to which Schedule 37 applies,</w:t>
      </w:r>
      <w:r w:rsidRPr="00B420BE">
        <w:rPr>
          <w:rFonts w:ascii="Times New Roman" w:hAnsi="Times New Roman" w:cs="Times New Roman"/>
          <w:sz w:val="24"/>
          <w:szCs w:val="24"/>
        </w:rPr>
        <w:t xml:space="preserve"> if</w:t>
      </w:r>
      <w:r w:rsidR="00971C73">
        <w:rPr>
          <w:rFonts w:ascii="Times New Roman" w:hAnsi="Times New Roman" w:cs="Times New Roman"/>
          <w:sz w:val="24"/>
          <w:szCs w:val="24"/>
        </w:rPr>
        <w:t>:</w:t>
      </w:r>
    </w:p>
    <w:p w:rsidR="00FF288B" w:rsidRPr="00971C73" w:rsidRDefault="00A54AB3" w:rsidP="00EF521D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1C73">
        <w:rPr>
          <w:rFonts w:ascii="Times New Roman" w:hAnsi="Times New Roman" w:cs="Times New Roman"/>
          <w:sz w:val="24"/>
          <w:szCs w:val="24"/>
        </w:rPr>
        <w:t xml:space="preserve">the model </w:t>
      </w:r>
      <w:r w:rsidR="009D3482" w:rsidRPr="00971C73">
        <w:rPr>
          <w:rFonts w:ascii="Times New Roman" w:hAnsi="Times New Roman" w:cs="Times New Roman"/>
          <w:sz w:val="24"/>
          <w:szCs w:val="24"/>
        </w:rPr>
        <w:t xml:space="preserve">provides a reasonable estimate of </w:t>
      </w:r>
      <w:r w:rsidRPr="00971C73">
        <w:rPr>
          <w:rFonts w:ascii="Times New Roman" w:hAnsi="Times New Roman" w:cs="Times New Roman"/>
          <w:sz w:val="24"/>
          <w:szCs w:val="24"/>
        </w:rPr>
        <w:t xml:space="preserve">the expected lifetime of </w:t>
      </w:r>
      <w:r w:rsidR="00FF288B" w:rsidRPr="00971C73">
        <w:rPr>
          <w:rFonts w:ascii="Times New Roman" w:hAnsi="Times New Roman" w:cs="Times New Roman"/>
          <w:sz w:val="24"/>
          <w:szCs w:val="24"/>
        </w:rPr>
        <w:t>an</w:t>
      </w:r>
      <w:r w:rsidRPr="00971C73">
        <w:rPr>
          <w:rFonts w:ascii="Times New Roman" w:hAnsi="Times New Roman" w:cs="Times New Roman"/>
          <w:sz w:val="24"/>
          <w:szCs w:val="24"/>
        </w:rPr>
        <w:t xml:space="preserve"> energy consuming product in whole years</w:t>
      </w:r>
      <w:r w:rsidR="00FF288B" w:rsidRPr="00971C73">
        <w:rPr>
          <w:rFonts w:ascii="Times New Roman" w:hAnsi="Times New Roman" w:cs="Times New Roman"/>
          <w:sz w:val="24"/>
          <w:szCs w:val="24"/>
        </w:rPr>
        <w:t>;</w:t>
      </w:r>
      <w:r w:rsidRPr="00971C73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A54AB3" w:rsidRPr="00B420BE" w:rsidRDefault="00971C73" w:rsidP="00EF521D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71C73">
        <w:rPr>
          <w:rFonts w:ascii="Times New Roman" w:hAnsi="Times New Roman" w:cs="Times New Roman"/>
          <w:sz w:val="24"/>
          <w:szCs w:val="24"/>
        </w:rPr>
        <w:t xml:space="preserve">the model </w:t>
      </w:r>
      <w:r w:rsidRPr="008D49F7">
        <w:rPr>
          <w:rFonts w:ascii="Times New Roman" w:hAnsi="Times New Roman" w:cs="Times New Roman"/>
          <w:sz w:val="24"/>
          <w:szCs w:val="24"/>
        </w:rPr>
        <w:t xml:space="preserve">provides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A54AB3" w:rsidRPr="00B420BE">
        <w:rPr>
          <w:rFonts w:ascii="Times New Roman" w:hAnsi="Times New Roman" w:cs="Times New Roman"/>
          <w:sz w:val="24"/>
          <w:szCs w:val="24"/>
        </w:rPr>
        <w:t xml:space="preserve"> decay factor</w:t>
      </w:r>
      <w:r w:rsidR="009D3482">
        <w:rPr>
          <w:rFonts w:ascii="Times New Roman" w:hAnsi="Times New Roman" w:cs="Times New Roman"/>
          <w:sz w:val="24"/>
          <w:szCs w:val="24"/>
        </w:rPr>
        <w:t xml:space="preserve"> representing the decline in performance</w:t>
      </w:r>
      <w:r w:rsidR="00A54AB3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C15FFF">
        <w:rPr>
          <w:rFonts w:ascii="Times New Roman" w:hAnsi="Times New Roman" w:cs="Times New Roman"/>
          <w:sz w:val="24"/>
          <w:szCs w:val="24"/>
        </w:rPr>
        <w:t xml:space="preserve">of the product </w:t>
      </w:r>
      <w:r w:rsidR="00A54AB3" w:rsidRPr="00B420BE">
        <w:rPr>
          <w:rFonts w:ascii="Times New Roman" w:hAnsi="Times New Roman" w:cs="Times New Roman"/>
          <w:sz w:val="24"/>
          <w:szCs w:val="24"/>
        </w:rPr>
        <w:t>each year by taking into account:</w:t>
      </w:r>
    </w:p>
    <w:p w:rsidR="00A54AB3" w:rsidRPr="00B420BE" w:rsidRDefault="00A54AB3" w:rsidP="00EF521D">
      <w:pPr>
        <w:pStyle w:val="ListParagraph"/>
        <w:numPr>
          <w:ilvl w:val="0"/>
          <w:numId w:val="34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type of the energy consuming product; and</w:t>
      </w:r>
    </w:p>
    <w:p w:rsidR="00A54AB3" w:rsidRPr="00B420BE" w:rsidRDefault="00EA6BC2" w:rsidP="00EF521D">
      <w:pPr>
        <w:pStyle w:val="ListParagraph"/>
        <w:numPr>
          <w:ilvl w:val="0"/>
          <w:numId w:val="34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="009D3482">
        <w:rPr>
          <w:rFonts w:ascii="Times New Roman" w:hAnsi="Times New Roman" w:cs="Times New Roman"/>
          <w:sz w:val="24"/>
          <w:szCs w:val="24"/>
        </w:rPr>
        <w:t xml:space="preserve"> the energy consuming product</w:t>
      </w:r>
      <w:r>
        <w:rPr>
          <w:rFonts w:ascii="Times New Roman" w:hAnsi="Times New Roman" w:cs="Times New Roman"/>
          <w:sz w:val="24"/>
          <w:szCs w:val="24"/>
        </w:rPr>
        <w:t xml:space="preserve"> is used</w:t>
      </w:r>
      <w:r w:rsidR="00A54AB3" w:rsidRPr="00B420BE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674F6B" w:rsidRPr="00E44A16" w:rsidRDefault="00A54AB3" w:rsidP="00EF521D">
      <w:pPr>
        <w:pStyle w:val="ListParagraph"/>
        <w:numPr>
          <w:ilvl w:val="0"/>
          <w:numId w:val="34"/>
        </w:numPr>
        <w:spacing w:after="120" w:line="240" w:lineRule="auto"/>
        <w:ind w:left="2552"/>
        <w:contextualSpacing w:val="0"/>
        <w:rPr>
          <w:rFonts w:ascii="Times New Roman" w:hAnsi="Times New Roman" w:cs="Times New Roman"/>
          <w:sz w:val="24"/>
          <w:szCs w:val="24"/>
        </w:rPr>
      </w:pPr>
      <w:r w:rsidRPr="00E44A16">
        <w:rPr>
          <w:rFonts w:ascii="Times New Roman" w:hAnsi="Times New Roman" w:cs="Times New Roman"/>
          <w:sz w:val="24"/>
          <w:szCs w:val="24"/>
        </w:rPr>
        <w:t xml:space="preserve">the </w:t>
      </w:r>
      <w:r w:rsidR="009D3482" w:rsidRPr="00E44A16">
        <w:rPr>
          <w:rFonts w:ascii="Times New Roman" w:hAnsi="Times New Roman" w:cs="Times New Roman"/>
          <w:sz w:val="24"/>
          <w:szCs w:val="24"/>
        </w:rPr>
        <w:t>environmental characteristics</w:t>
      </w:r>
      <w:r w:rsidRPr="00E44A16">
        <w:rPr>
          <w:rFonts w:ascii="Times New Roman" w:hAnsi="Times New Roman" w:cs="Times New Roman"/>
          <w:sz w:val="24"/>
          <w:szCs w:val="24"/>
        </w:rPr>
        <w:t xml:space="preserve"> of the premises where the energy consuming product is used</w:t>
      </w:r>
      <w:r w:rsidR="00674F6B" w:rsidRPr="00E44A16">
        <w:rPr>
          <w:rFonts w:ascii="Times New Roman" w:hAnsi="Times New Roman" w:cs="Times New Roman"/>
          <w:sz w:val="24"/>
          <w:szCs w:val="24"/>
        </w:rPr>
        <w:t>; and</w:t>
      </w:r>
    </w:p>
    <w:p w:rsidR="00116A93" w:rsidRPr="00971C73" w:rsidRDefault="00B36252" w:rsidP="00EF521D">
      <w:pPr>
        <w:pStyle w:val="ListParagraph"/>
        <w:numPr>
          <w:ilvl w:val="0"/>
          <w:numId w:val="3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model provides the most conservative </w:t>
      </w:r>
      <w:r w:rsidR="00C42D0A">
        <w:rPr>
          <w:rFonts w:ascii="Times New Roman" w:hAnsi="Times New Roman" w:cs="Times New Roman"/>
          <w:sz w:val="24"/>
          <w:szCs w:val="24"/>
        </w:rPr>
        <w:t xml:space="preserve">set of yearly </w:t>
      </w:r>
      <w:r>
        <w:rPr>
          <w:rFonts w:ascii="Times New Roman" w:hAnsi="Times New Roman" w:cs="Times New Roman"/>
          <w:sz w:val="24"/>
          <w:szCs w:val="24"/>
        </w:rPr>
        <w:t>decay factor</w:t>
      </w:r>
      <w:r w:rsidR="00C42D0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when applied to </w:t>
      </w:r>
      <w:r w:rsidR="00C42D0A">
        <w:rPr>
          <w:rFonts w:ascii="Times New Roman" w:hAnsi="Times New Roman" w:cs="Times New Roman"/>
          <w:sz w:val="24"/>
          <w:szCs w:val="24"/>
        </w:rPr>
        <w:t>more than one</w:t>
      </w:r>
      <w:r>
        <w:rPr>
          <w:rFonts w:ascii="Times New Roman" w:hAnsi="Times New Roman" w:cs="Times New Roman"/>
          <w:sz w:val="24"/>
          <w:szCs w:val="24"/>
        </w:rPr>
        <w:t xml:space="preserve"> group of energy consuming product.</w:t>
      </w:r>
    </w:p>
    <w:p w:rsidR="003D143A" w:rsidRPr="003D143A" w:rsidRDefault="003D143A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 xml:space="preserve">6AD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50927">
        <w:rPr>
          <w:rFonts w:ascii="Times New Roman" w:hAnsi="Times New Roman" w:cs="Times New Roman"/>
          <w:b/>
          <w:sz w:val="24"/>
          <w:szCs w:val="24"/>
        </w:rPr>
        <w:t xml:space="preserve">ESC determinations </w:t>
      </w:r>
      <w:r w:rsidR="00BF23B1">
        <w:rPr>
          <w:rFonts w:ascii="Times New Roman" w:hAnsi="Times New Roman" w:cs="Times New Roman"/>
          <w:b/>
          <w:sz w:val="24"/>
          <w:szCs w:val="24"/>
        </w:rPr>
        <w:t xml:space="preserve">and specifications </w:t>
      </w:r>
      <w:r w:rsidR="00D50927">
        <w:rPr>
          <w:rFonts w:ascii="Times New Roman" w:hAnsi="Times New Roman" w:cs="Times New Roman"/>
          <w:b/>
          <w:sz w:val="24"/>
          <w:szCs w:val="24"/>
        </w:rPr>
        <w:t xml:space="preserve">relating to Schedule 39 </w:t>
      </w:r>
    </w:p>
    <w:p w:rsidR="006520C9" w:rsidRDefault="0044065A" w:rsidP="00EF521D">
      <w:pPr>
        <w:pStyle w:val="ListParagraph"/>
        <w:numPr>
          <w:ilvl w:val="0"/>
          <w:numId w:val="4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520C9">
        <w:rPr>
          <w:rFonts w:ascii="Times New Roman" w:hAnsi="Times New Roman" w:cs="Times New Roman"/>
          <w:sz w:val="24"/>
          <w:szCs w:val="24"/>
        </w:rPr>
        <w:t xml:space="preserve">he ESC may determine uplift savings </w:t>
      </w:r>
      <w:r>
        <w:rPr>
          <w:rFonts w:ascii="Times New Roman" w:hAnsi="Times New Roman" w:cs="Times New Roman"/>
          <w:sz w:val="24"/>
          <w:szCs w:val="24"/>
        </w:rPr>
        <w:t>in accordan</w:t>
      </w:r>
      <w:r w:rsidR="00425153">
        <w:rPr>
          <w:rFonts w:ascii="Times New Roman" w:hAnsi="Times New Roman" w:cs="Times New Roman"/>
          <w:sz w:val="24"/>
          <w:szCs w:val="24"/>
        </w:rPr>
        <w:t>ce with Division 5</w:t>
      </w:r>
      <w:r>
        <w:rPr>
          <w:rFonts w:ascii="Times New Roman" w:hAnsi="Times New Roman" w:cs="Times New Roman"/>
          <w:sz w:val="24"/>
          <w:szCs w:val="24"/>
        </w:rPr>
        <w:t xml:space="preserve"> of Part B of Schedule 39</w:t>
      </w:r>
      <w:r w:rsidR="006520C9">
        <w:rPr>
          <w:rFonts w:ascii="Times New Roman" w:hAnsi="Times New Roman" w:cs="Times New Roman"/>
          <w:sz w:val="24"/>
          <w:szCs w:val="24"/>
        </w:rPr>
        <w:t>.</w:t>
      </w:r>
    </w:p>
    <w:p w:rsidR="00BF23B1" w:rsidRPr="00DF6E6C" w:rsidRDefault="00BF23B1" w:rsidP="00EF521D">
      <w:pPr>
        <w:pStyle w:val="ListParagraph"/>
        <w:numPr>
          <w:ilvl w:val="0"/>
          <w:numId w:val="42"/>
        </w:numPr>
        <w:spacing w:after="120" w:line="240" w:lineRule="auto"/>
        <w:ind w:left="1797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purposes of Schedule 39, the ESC may specify</w:t>
      </w:r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length of the baseline </w:t>
      </w:r>
      <w:r w:rsidRPr="003D143A">
        <w:rPr>
          <w:rFonts w:ascii="Times New Roman" w:hAnsi="Times New Roman" w:cs="Times New Roman"/>
          <w:sz w:val="24"/>
          <w:szCs w:val="24"/>
        </w:rPr>
        <w:t xml:space="preserve">period </w:t>
      </w:r>
      <w:r>
        <w:rPr>
          <w:rFonts w:ascii="Times New Roman" w:hAnsi="Times New Roman" w:cs="Times New Roman"/>
          <w:sz w:val="24"/>
          <w:szCs w:val="24"/>
        </w:rPr>
        <w:t>and reporting period for a project if the project</w:t>
      </w:r>
      <w:r w:rsidRPr="003D143A">
        <w:rPr>
          <w:rFonts w:ascii="Times New Roman" w:hAnsi="Times New Roman" w:cs="Times New Roman"/>
          <w:sz w:val="24"/>
          <w:szCs w:val="24"/>
        </w:rPr>
        <w:t xml:space="preserve"> may result in a seasonal increase in energy consumption. </w:t>
      </w:r>
    </w:p>
    <w:p w:rsidR="00F753CA" w:rsidRDefault="00F753CA" w:rsidP="005F670A">
      <w:pPr>
        <w:keepNext/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6AE</w:t>
      </w:r>
      <w:r w:rsidRPr="003D14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552DD">
        <w:rPr>
          <w:rFonts w:ascii="Times New Roman" w:hAnsi="Times New Roman" w:cs="Times New Roman"/>
          <w:b/>
          <w:sz w:val="24"/>
          <w:szCs w:val="24"/>
        </w:rPr>
        <w:t>M&amp;V advisor approval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010F" w:rsidRDefault="009552DD" w:rsidP="005F670A">
      <w:pPr>
        <w:keepNext/>
        <w:spacing w:after="12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552DD">
        <w:rPr>
          <w:rFonts w:ascii="Times New Roman" w:hAnsi="Times New Roman" w:cs="Times New Roman"/>
          <w:sz w:val="24"/>
          <w:szCs w:val="24"/>
        </w:rPr>
        <w:t>The ESC may approve a person under this regulation if the ESC is satisfied that the person</w:t>
      </w:r>
      <w:r w:rsidR="0076010F">
        <w:rPr>
          <w:rFonts w:ascii="Times New Roman" w:hAnsi="Times New Roman" w:cs="Times New Roman"/>
          <w:sz w:val="24"/>
          <w:szCs w:val="24"/>
        </w:rPr>
        <w:t>:</w:t>
      </w:r>
    </w:p>
    <w:p w:rsidR="0076010F" w:rsidRDefault="000625C5" w:rsidP="00EF521D">
      <w:pPr>
        <w:pStyle w:val="ListParagraph"/>
        <w:numPr>
          <w:ilvl w:val="3"/>
          <w:numId w:val="34"/>
        </w:numPr>
        <w:spacing w:after="120" w:line="240" w:lineRule="auto"/>
        <w:ind w:left="1843"/>
        <w:contextualSpacing w:val="0"/>
        <w:rPr>
          <w:rFonts w:ascii="Times New Roman" w:hAnsi="Times New Roman" w:cs="Times New Roman"/>
          <w:sz w:val="24"/>
          <w:szCs w:val="24"/>
        </w:rPr>
      </w:pPr>
      <w:r w:rsidRPr="0076010F">
        <w:rPr>
          <w:rFonts w:ascii="Times New Roman" w:hAnsi="Times New Roman" w:cs="Times New Roman"/>
          <w:sz w:val="24"/>
          <w:szCs w:val="24"/>
        </w:rPr>
        <w:t xml:space="preserve">is qualified to provide </w:t>
      </w:r>
      <w:r w:rsidR="009552DD" w:rsidRPr="0076010F">
        <w:rPr>
          <w:rFonts w:ascii="Times New Roman" w:hAnsi="Times New Roman" w:cs="Times New Roman"/>
          <w:sz w:val="24"/>
          <w:szCs w:val="24"/>
        </w:rPr>
        <w:t xml:space="preserve">advice in relation </w:t>
      </w:r>
      <w:r w:rsidRPr="0076010F">
        <w:rPr>
          <w:rFonts w:ascii="Times New Roman" w:hAnsi="Times New Roman" w:cs="Times New Roman"/>
          <w:sz w:val="24"/>
          <w:szCs w:val="24"/>
        </w:rPr>
        <w:t>to a project to which Schedule</w:t>
      </w:r>
      <w:r w:rsidR="00425153">
        <w:rPr>
          <w:rFonts w:ascii="Times New Roman" w:hAnsi="Times New Roman" w:cs="Times New Roman"/>
          <w:sz w:val="24"/>
          <w:szCs w:val="24"/>
        </w:rPr>
        <w:t> </w:t>
      </w:r>
      <w:r w:rsidRPr="0076010F">
        <w:rPr>
          <w:rFonts w:ascii="Times New Roman" w:hAnsi="Times New Roman" w:cs="Times New Roman"/>
          <w:sz w:val="24"/>
          <w:szCs w:val="24"/>
        </w:rPr>
        <w:t>37 applies</w:t>
      </w:r>
      <w:r w:rsidR="0076010F">
        <w:rPr>
          <w:rFonts w:ascii="Times New Roman" w:hAnsi="Times New Roman" w:cs="Times New Roman"/>
          <w:sz w:val="24"/>
          <w:szCs w:val="24"/>
        </w:rPr>
        <w:t>; and</w:t>
      </w:r>
    </w:p>
    <w:p w:rsidR="0076010F" w:rsidRDefault="0076010F" w:rsidP="00EF521D">
      <w:pPr>
        <w:pStyle w:val="ListParagraph"/>
        <w:numPr>
          <w:ilvl w:val="3"/>
          <w:numId w:val="34"/>
        </w:numPr>
        <w:spacing w:after="120" w:line="240" w:lineRule="auto"/>
        <w:ind w:left="184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relevant experience; and</w:t>
      </w:r>
    </w:p>
    <w:p w:rsidR="00F753CA" w:rsidRPr="0076010F" w:rsidRDefault="0076010F" w:rsidP="00EF521D">
      <w:pPr>
        <w:pStyle w:val="ListParagraph"/>
        <w:numPr>
          <w:ilvl w:val="3"/>
          <w:numId w:val="34"/>
        </w:numPr>
        <w:spacing w:after="120" w:line="240" w:lineRule="auto"/>
        <w:ind w:left="184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sufficiently independent</w:t>
      </w:r>
      <w:r w:rsidR="009552DD" w:rsidRPr="0076010F">
        <w:rPr>
          <w:rFonts w:ascii="Times New Roman" w:hAnsi="Times New Roman" w:cs="Times New Roman"/>
          <w:sz w:val="24"/>
          <w:szCs w:val="24"/>
        </w:rPr>
        <w:t>.</w:t>
      </w:r>
      <w:r w:rsidR="00193047" w:rsidRPr="0076010F">
        <w:rPr>
          <w:rFonts w:ascii="Times New Roman" w:hAnsi="Times New Roman" w:cs="Times New Roman"/>
          <w:sz w:val="24"/>
          <w:szCs w:val="24"/>
        </w:rPr>
        <w:t>”</w:t>
      </w:r>
    </w:p>
    <w:p w:rsidR="00385A95" w:rsidRPr="005B5656" w:rsidRDefault="00385A95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Regulations 8B inserted</w:t>
      </w:r>
    </w:p>
    <w:p w:rsidR="00385A95" w:rsidRPr="00B420BE" w:rsidRDefault="00385A95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regulation 8A </w:t>
      </w:r>
      <w:r w:rsidRPr="007E35A9">
        <w:rPr>
          <w:rFonts w:ascii="Times New Roman" w:hAnsi="Times New Roman" w:cs="Times New Roman"/>
          <w:b/>
          <w:sz w:val="24"/>
          <w:szCs w:val="24"/>
        </w:rPr>
        <w:t>insert</w:t>
      </w:r>
      <w:r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385A95" w:rsidRDefault="00385A95" w:rsidP="00671A68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“8B</w:t>
      </w:r>
      <w:r w:rsidRPr="00B420B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Regulations 8 and 8A do not apply for project based activities</w:t>
      </w:r>
    </w:p>
    <w:p w:rsidR="00385A95" w:rsidRDefault="00385A95" w:rsidP="00EF521D">
      <w:pPr>
        <w:pStyle w:val="ListParagraph"/>
        <w:numPr>
          <w:ilvl w:val="0"/>
          <w:numId w:val="4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E35A9">
        <w:rPr>
          <w:rFonts w:ascii="Times New Roman" w:hAnsi="Times New Roman" w:cs="Times New Roman"/>
          <w:sz w:val="24"/>
          <w:szCs w:val="24"/>
        </w:rPr>
        <w:t>Regulation 8 do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E35A9">
        <w:rPr>
          <w:rFonts w:ascii="Times New Roman" w:hAnsi="Times New Roman" w:cs="Times New Roman"/>
          <w:sz w:val="24"/>
          <w:szCs w:val="24"/>
        </w:rPr>
        <w:t xml:space="preserve"> not apply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7E35A9">
        <w:rPr>
          <w:rFonts w:ascii="Times New Roman" w:hAnsi="Times New Roman" w:cs="Times New Roman"/>
          <w:sz w:val="24"/>
          <w:szCs w:val="24"/>
        </w:rPr>
        <w:t xml:space="preserve"> a prescribed activity under regulation </w:t>
      </w:r>
      <w:r>
        <w:rPr>
          <w:rFonts w:ascii="Times New Roman" w:hAnsi="Times New Roman" w:cs="Times New Roman"/>
          <w:sz w:val="24"/>
          <w:szCs w:val="24"/>
        </w:rPr>
        <w:t>6(4)</w:t>
      </w:r>
      <w:r w:rsidR="0035141B">
        <w:rPr>
          <w:rFonts w:ascii="Times New Roman" w:hAnsi="Times New Roman" w:cs="Times New Roman"/>
          <w:sz w:val="24"/>
          <w:szCs w:val="24"/>
        </w:rPr>
        <w:t xml:space="preserve"> or 6(5)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5A95" w:rsidRDefault="00385A95" w:rsidP="00EF521D">
      <w:pPr>
        <w:pStyle w:val="ListParagraph"/>
        <w:numPr>
          <w:ilvl w:val="0"/>
          <w:numId w:val="43"/>
        </w:numPr>
        <w:spacing w:after="120" w:line="240" w:lineRule="auto"/>
        <w:ind w:left="179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C517D">
        <w:rPr>
          <w:rFonts w:ascii="Times New Roman" w:hAnsi="Times New Roman" w:cs="Times New Roman"/>
          <w:sz w:val="24"/>
          <w:szCs w:val="24"/>
        </w:rPr>
        <w:t>Regulation 8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517D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7C517D">
        <w:rPr>
          <w:rFonts w:ascii="Times New Roman" w:hAnsi="Times New Roman" w:cs="Times New Roman"/>
          <w:sz w:val="24"/>
          <w:szCs w:val="24"/>
        </w:rPr>
        <w:t xml:space="preserve"> not apply 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7C517D">
        <w:rPr>
          <w:rFonts w:ascii="Times New Roman" w:hAnsi="Times New Roman" w:cs="Times New Roman"/>
          <w:sz w:val="24"/>
          <w:szCs w:val="24"/>
        </w:rPr>
        <w:t xml:space="preserve"> a prescribed </w:t>
      </w:r>
      <w:r w:rsidR="0035141B">
        <w:rPr>
          <w:rFonts w:ascii="Times New Roman" w:hAnsi="Times New Roman" w:cs="Times New Roman"/>
          <w:sz w:val="24"/>
          <w:szCs w:val="24"/>
        </w:rPr>
        <w:t>activity under regulation 6(3)(h</w:t>
      </w:r>
      <w:r w:rsidRPr="007C517D">
        <w:rPr>
          <w:rFonts w:ascii="Times New Roman" w:hAnsi="Times New Roman" w:cs="Times New Roman"/>
          <w:sz w:val="24"/>
          <w:szCs w:val="24"/>
        </w:rPr>
        <w:t>)</w:t>
      </w:r>
      <w:r w:rsidR="0035141B">
        <w:rPr>
          <w:rFonts w:ascii="Times New Roman" w:hAnsi="Times New Roman" w:cs="Times New Roman"/>
          <w:sz w:val="24"/>
          <w:szCs w:val="24"/>
        </w:rPr>
        <w:t>, 6(4) or 6(5</w:t>
      </w:r>
      <w:r>
        <w:rPr>
          <w:rFonts w:ascii="Times New Roman" w:hAnsi="Times New Roman" w:cs="Times New Roman"/>
          <w:sz w:val="24"/>
          <w:szCs w:val="24"/>
        </w:rPr>
        <w:t>).”</w:t>
      </w:r>
    </w:p>
    <w:p w:rsidR="00622FD7" w:rsidRPr="00B420BE" w:rsidRDefault="00385A95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Regulation 9A</w:t>
      </w:r>
      <w:r w:rsidR="00F753CA">
        <w:rPr>
          <w:rFonts w:ascii="Times New Roman" w:hAnsi="Times New Roman" w:cs="Times New Roman"/>
          <w:b/>
          <w:sz w:val="24"/>
          <w:szCs w:val="24"/>
        </w:rPr>
        <w:t xml:space="preserve"> and 9B</w:t>
      </w:r>
      <w:r>
        <w:rPr>
          <w:rFonts w:ascii="Times New Roman" w:hAnsi="Times New Roman" w:cs="Times New Roman"/>
          <w:b/>
          <w:sz w:val="24"/>
          <w:szCs w:val="24"/>
        </w:rPr>
        <w:t xml:space="preserve"> inserted</w:t>
      </w:r>
    </w:p>
    <w:p w:rsidR="00622FD7" w:rsidRPr="00622FD7" w:rsidRDefault="00622FD7" w:rsidP="00671A68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22FD7">
        <w:rPr>
          <w:rFonts w:ascii="Times New Roman" w:hAnsi="Times New Roman" w:cs="Times New Roman"/>
          <w:sz w:val="24"/>
          <w:szCs w:val="24"/>
        </w:rPr>
        <w:t xml:space="preserve">After regulation </w:t>
      </w:r>
      <w:r w:rsidR="005A1232">
        <w:rPr>
          <w:rFonts w:ascii="Times New Roman" w:hAnsi="Times New Roman" w:cs="Times New Roman"/>
          <w:sz w:val="24"/>
          <w:szCs w:val="24"/>
        </w:rPr>
        <w:t>9</w:t>
      </w:r>
      <w:r w:rsidRPr="00622FD7">
        <w:rPr>
          <w:rFonts w:ascii="Times New Roman" w:hAnsi="Times New Roman" w:cs="Times New Roman"/>
          <w:sz w:val="24"/>
          <w:szCs w:val="24"/>
        </w:rPr>
        <w:t xml:space="preserve"> of the Principal Regulations </w:t>
      </w:r>
      <w:r w:rsidRPr="004204C8">
        <w:rPr>
          <w:rFonts w:ascii="Times New Roman" w:hAnsi="Times New Roman" w:cs="Times New Roman"/>
          <w:b/>
          <w:sz w:val="24"/>
          <w:szCs w:val="24"/>
        </w:rPr>
        <w:t>insert</w:t>
      </w:r>
      <w:r w:rsidRPr="00622FD7">
        <w:rPr>
          <w:rFonts w:ascii="Times New Roman" w:hAnsi="Times New Roman" w:cs="Times New Roman"/>
          <w:sz w:val="24"/>
          <w:szCs w:val="24"/>
        </w:rPr>
        <w:t>—</w:t>
      </w:r>
    </w:p>
    <w:p w:rsidR="00622FD7" w:rsidRDefault="00622FD7" w:rsidP="00671A68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420BE">
        <w:rPr>
          <w:rFonts w:ascii="Times New Roman" w:hAnsi="Times New Roman" w:cs="Times New Roman"/>
          <w:b/>
          <w:sz w:val="24"/>
          <w:szCs w:val="24"/>
        </w:rPr>
        <w:t>A</w:t>
      </w:r>
      <w:r w:rsidRPr="00B420BE">
        <w:rPr>
          <w:rFonts w:ascii="Times New Roman" w:hAnsi="Times New Roman" w:cs="Times New Roman"/>
          <w:b/>
          <w:sz w:val="24"/>
          <w:szCs w:val="24"/>
        </w:rPr>
        <w:tab/>
      </w:r>
      <w:r w:rsidR="003B6BAA">
        <w:rPr>
          <w:rFonts w:ascii="Times New Roman" w:hAnsi="Times New Roman" w:cs="Times New Roman"/>
          <w:b/>
          <w:sz w:val="24"/>
          <w:szCs w:val="24"/>
        </w:rPr>
        <w:t>Decommissioning list</w:t>
      </w:r>
      <w:r>
        <w:rPr>
          <w:rFonts w:ascii="Times New Roman" w:hAnsi="Times New Roman" w:cs="Times New Roman"/>
          <w:b/>
          <w:sz w:val="24"/>
          <w:szCs w:val="24"/>
        </w:rPr>
        <w:t xml:space="preserve"> for project based activities</w:t>
      </w:r>
    </w:p>
    <w:p w:rsidR="00561E08" w:rsidRDefault="00622FD7" w:rsidP="00671A68">
      <w:pPr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77616">
        <w:rPr>
          <w:rFonts w:ascii="Times New Roman" w:hAnsi="Times New Roman" w:cs="Times New Roman"/>
          <w:sz w:val="24"/>
          <w:szCs w:val="24"/>
        </w:rPr>
        <w:t xml:space="preserve">The ESC may keep a </w:t>
      </w:r>
      <w:r w:rsidR="003B6BAA">
        <w:rPr>
          <w:rFonts w:ascii="Times New Roman" w:hAnsi="Times New Roman" w:cs="Times New Roman"/>
          <w:sz w:val="24"/>
          <w:szCs w:val="24"/>
        </w:rPr>
        <w:t>list</w:t>
      </w:r>
      <w:r w:rsidRPr="00777616">
        <w:rPr>
          <w:rFonts w:ascii="Times New Roman" w:hAnsi="Times New Roman" w:cs="Times New Roman"/>
          <w:sz w:val="24"/>
          <w:szCs w:val="24"/>
        </w:rPr>
        <w:t xml:space="preserve"> of </w:t>
      </w:r>
      <w:r w:rsidR="009A4457">
        <w:rPr>
          <w:rFonts w:ascii="Times New Roman" w:hAnsi="Times New Roman" w:cs="Times New Roman"/>
          <w:sz w:val="24"/>
          <w:szCs w:val="24"/>
        </w:rPr>
        <w:t xml:space="preserve">the type of </w:t>
      </w:r>
      <w:r w:rsidRPr="00777616">
        <w:rPr>
          <w:rFonts w:ascii="Times New Roman" w:hAnsi="Times New Roman" w:cs="Times New Roman"/>
          <w:sz w:val="24"/>
          <w:szCs w:val="24"/>
        </w:rPr>
        <w:t xml:space="preserve">products that must be decommissioned if removed </w:t>
      </w:r>
      <w:r w:rsidR="00777616" w:rsidRPr="00777616">
        <w:rPr>
          <w:rFonts w:ascii="Times New Roman" w:hAnsi="Times New Roman" w:cs="Times New Roman"/>
          <w:sz w:val="24"/>
          <w:szCs w:val="24"/>
        </w:rPr>
        <w:t>in undertaking a prescribed activity referred to in regulation 6(3)(h), 6(</w:t>
      </w:r>
      <w:r w:rsidR="0035141B">
        <w:rPr>
          <w:rFonts w:ascii="Times New Roman" w:hAnsi="Times New Roman" w:cs="Times New Roman"/>
          <w:sz w:val="24"/>
          <w:szCs w:val="24"/>
        </w:rPr>
        <w:t>4</w:t>
      </w:r>
      <w:r w:rsidR="00777616" w:rsidRPr="00777616">
        <w:rPr>
          <w:rFonts w:ascii="Times New Roman" w:hAnsi="Times New Roman" w:cs="Times New Roman"/>
          <w:sz w:val="24"/>
          <w:szCs w:val="24"/>
        </w:rPr>
        <w:t>)</w:t>
      </w:r>
      <w:r w:rsidR="0035141B">
        <w:rPr>
          <w:rFonts w:ascii="Times New Roman" w:hAnsi="Times New Roman" w:cs="Times New Roman"/>
          <w:sz w:val="24"/>
          <w:szCs w:val="24"/>
        </w:rPr>
        <w:t xml:space="preserve"> or 6(5</w:t>
      </w:r>
      <w:r w:rsidR="00777616" w:rsidRPr="00777616">
        <w:rPr>
          <w:rFonts w:ascii="Times New Roman" w:hAnsi="Times New Roman" w:cs="Times New Roman"/>
          <w:sz w:val="24"/>
          <w:szCs w:val="24"/>
        </w:rPr>
        <w:t>).</w:t>
      </w:r>
    </w:p>
    <w:p w:rsidR="00F753CA" w:rsidRPr="006D4757" w:rsidRDefault="00F753CA" w:rsidP="00671A68">
      <w:pPr>
        <w:spacing w:after="12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9B</w:t>
      </w:r>
      <w:r w:rsidRPr="006D4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757">
        <w:rPr>
          <w:rFonts w:ascii="Times New Roman" w:hAnsi="Times New Roman" w:cs="Times New Roman"/>
          <w:b/>
          <w:sz w:val="24"/>
          <w:szCs w:val="24"/>
        </w:rPr>
        <w:tab/>
        <w:t>Public register</w:t>
      </w:r>
      <w:r>
        <w:rPr>
          <w:rFonts w:ascii="Times New Roman" w:hAnsi="Times New Roman" w:cs="Times New Roman"/>
          <w:b/>
          <w:sz w:val="24"/>
          <w:szCs w:val="24"/>
        </w:rPr>
        <w:t xml:space="preserve"> of approved project plans</w:t>
      </w:r>
    </w:p>
    <w:p w:rsidR="00CB0AD0" w:rsidRDefault="00CB0AD0" w:rsidP="00671A68">
      <w:pPr>
        <w:spacing w:after="120" w:line="24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F753CA">
        <w:rPr>
          <w:rFonts w:ascii="Times New Roman" w:hAnsi="Times New Roman" w:cs="Times New Roman"/>
          <w:sz w:val="24"/>
          <w:szCs w:val="24"/>
        </w:rPr>
        <w:t xml:space="preserve">The ESC may publish </w:t>
      </w:r>
      <w:r>
        <w:rPr>
          <w:rFonts w:ascii="Times New Roman" w:hAnsi="Times New Roman" w:cs="Times New Roman"/>
          <w:sz w:val="24"/>
          <w:szCs w:val="24"/>
        </w:rPr>
        <w:t>a register of approved project plans</w:t>
      </w:r>
      <w:r w:rsidR="00B53299">
        <w:rPr>
          <w:rFonts w:ascii="Times New Roman" w:hAnsi="Times New Roman" w:cs="Times New Roman"/>
          <w:sz w:val="24"/>
          <w:szCs w:val="24"/>
        </w:rPr>
        <w:t xml:space="preserve"> in accordance with this regulation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53CA" w:rsidRDefault="00CB0AD0" w:rsidP="00671A68">
      <w:pPr>
        <w:spacing w:after="120" w:line="24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</w:r>
      <w:r w:rsidR="00B53299">
        <w:rPr>
          <w:rFonts w:ascii="Times New Roman" w:hAnsi="Times New Roman" w:cs="Times New Roman"/>
          <w:sz w:val="24"/>
          <w:szCs w:val="24"/>
        </w:rPr>
        <w:t xml:space="preserve">The details of an approved project plan included in the register </w:t>
      </w:r>
      <w:r>
        <w:rPr>
          <w:rFonts w:ascii="Times New Roman" w:hAnsi="Times New Roman" w:cs="Times New Roman"/>
          <w:sz w:val="24"/>
          <w:szCs w:val="24"/>
        </w:rPr>
        <w:t>may include</w:t>
      </w:r>
      <w:r w:rsidR="00F753CA">
        <w:rPr>
          <w:rFonts w:ascii="Times New Roman" w:hAnsi="Times New Roman" w:cs="Times New Roman"/>
          <w:sz w:val="24"/>
          <w:szCs w:val="24"/>
        </w:rPr>
        <w:t xml:space="preserve">, but </w:t>
      </w:r>
      <w:r w:rsidR="00B53299">
        <w:rPr>
          <w:rFonts w:ascii="Times New Roman" w:hAnsi="Times New Roman" w:cs="Times New Roman"/>
          <w:sz w:val="24"/>
          <w:szCs w:val="24"/>
        </w:rPr>
        <w:t xml:space="preserve">is </w:t>
      </w:r>
      <w:r w:rsidR="00F753CA">
        <w:rPr>
          <w:rFonts w:ascii="Times New Roman" w:hAnsi="Times New Roman" w:cs="Times New Roman"/>
          <w:sz w:val="24"/>
          <w:szCs w:val="24"/>
        </w:rPr>
        <w:t>not limited to:</w:t>
      </w:r>
    </w:p>
    <w:p w:rsidR="00F753CA" w:rsidRDefault="00F753CA" w:rsidP="00EF521D">
      <w:pPr>
        <w:pStyle w:val="ListParagraph"/>
        <w:numPr>
          <w:ilvl w:val="0"/>
          <w:numId w:val="27"/>
        </w:numPr>
        <w:spacing w:after="120" w:line="240" w:lineRule="auto"/>
        <w:ind w:left="24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name of the accredited person who will undertake the project; and</w:t>
      </w:r>
    </w:p>
    <w:p w:rsidR="00F753CA" w:rsidRDefault="00F753CA" w:rsidP="00EF521D">
      <w:pPr>
        <w:pStyle w:val="ListParagraph"/>
        <w:numPr>
          <w:ilvl w:val="0"/>
          <w:numId w:val="27"/>
        </w:numPr>
        <w:spacing w:after="120" w:line="240" w:lineRule="auto"/>
        <w:ind w:left="24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the project will be undertaken; and </w:t>
      </w:r>
    </w:p>
    <w:p w:rsidR="00F753CA" w:rsidRDefault="00F753CA" w:rsidP="00EF521D">
      <w:pPr>
        <w:pStyle w:val="ListParagraph"/>
        <w:numPr>
          <w:ilvl w:val="0"/>
          <w:numId w:val="27"/>
        </w:numPr>
        <w:spacing w:after="120" w:line="240" w:lineRule="auto"/>
        <w:ind w:left="241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method that will be used to measure energy savings.</w:t>
      </w:r>
    </w:p>
    <w:p w:rsidR="00CB0AD0" w:rsidRDefault="00CB0AD0" w:rsidP="00671A68">
      <w:pPr>
        <w:spacing w:after="120" w:line="240" w:lineRule="auto"/>
        <w:ind w:left="1843" w:hanging="4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304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The ESC may vary details of </w:t>
      </w:r>
      <w:r w:rsidR="00B53299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 xml:space="preserve">approved project plan </w:t>
      </w:r>
      <w:r w:rsidR="00B53299">
        <w:rPr>
          <w:rFonts w:ascii="Times New Roman" w:hAnsi="Times New Roman" w:cs="Times New Roman"/>
          <w:sz w:val="24"/>
          <w:szCs w:val="24"/>
        </w:rPr>
        <w:t xml:space="preserve">in the register </w:t>
      </w:r>
      <w:r>
        <w:rPr>
          <w:rFonts w:ascii="Times New Roman" w:hAnsi="Times New Roman" w:cs="Times New Roman"/>
          <w:sz w:val="24"/>
          <w:szCs w:val="24"/>
        </w:rPr>
        <w:t>to reflect any variation approved under regulation 6AA.</w:t>
      </w:r>
      <w:r w:rsidR="001E706D">
        <w:rPr>
          <w:rFonts w:ascii="Times New Roman" w:hAnsi="Times New Roman" w:cs="Times New Roman"/>
          <w:sz w:val="24"/>
          <w:szCs w:val="24"/>
        </w:rPr>
        <w:t>”</w:t>
      </w:r>
    </w:p>
    <w:p w:rsidR="00C521C1" w:rsidRPr="00B420BE" w:rsidRDefault="00C521C1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Conditions and circumstances under which a certificate cannot be created</w:t>
      </w:r>
    </w:p>
    <w:p w:rsidR="00C521C1" w:rsidRPr="00B420BE" w:rsidRDefault="00C521C1" w:rsidP="00671A68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After regulation 10(3) of the Principal Regulations </w:t>
      </w:r>
      <w:r w:rsidRPr="00B420BE">
        <w:rPr>
          <w:rFonts w:ascii="Times New Roman" w:hAnsi="Times New Roman" w:cs="Times New Roman"/>
          <w:b/>
          <w:sz w:val="24"/>
          <w:szCs w:val="24"/>
        </w:rPr>
        <w:t>insert</w:t>
      </w:r>
      <w:r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C521C1" w:rsidRPr="00B420BE" w:rsidRDefault="00066C4E" w:rsidP="00671A68">
      <w:pPr>
        <w:autoSpaceDE w:val="0"/>
        <w:autoSpaceDN w:val="0"/>
        <w:adjustRightInd w:val="0"/>
        <w:spacing w:after="120" w:line="240" w:lineRule="auto"/>
        <w:ind w:left="1287" w:hanging="567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“</w:t>
      </w:r>
      <w:r w:rsidR="00C521C1" w:rsidRPr="00B420BE">
        <w:rPr>
          <w:rFonts w:ascii="Times New Roman" w:hAnsi="Times New Roman" w:cs="Times New Roman"/>
          <w:sz w:val="24"/>
          <w:szCs w:val="24"/>
        </w:rPr>
        <w:t xml:space="preserve">(4) 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="00C521C1" w:rsidRPr="003D143A">
        <w:rPr>
          <w:rFonts w:ascii="Times New Roman" w:hAnsi="Times New Roman" w:cs="Times New Roman"/>
          <w:sz w:val="24"/>
          <w:szCs w:val="24"/>
        </w:rPr>
        <w:t>For the purposes of section 17(3)(d) of the Act, a certificate cannot be created</w:t>
      </w:r>
      <w:r w:rsidR="00C42D0A">
        <w:rPr>
          <w:rFonts w:ascii="Times New Roman" w:hAnsi="Times New Roman" w:cs="Times New Roman"/>
          <w:sz w:val="24"/>
          <w:szCs w:val="24"/>
        </w:rPr>
        <w:t xml:space="preserve"> </w:t>
      </w:r>
      <w:r w:rsidR="002E4299" w:rsidRPr="003D143A">
        <w:rPr>
          <w:rFonts w:ascii="Times New Roman" w:hAnsi="Times New Roman" w:cs="Times New Roman"/>
          <w:sz w:val="24"/>
          <w:szCs w:val="24"/>
        </w:rPr>
        <w:t xml:space="preserve">using Equation </w:t>
      </w:r>
      <w:r w:rsidR="00193047">
        <w:rPr>
          <w:rFonts w:ascii="Times New Roman" w:hAnsi="Times New Roman" w:cs="Times New Roman"/>
          <w:sz w:val="24"/>
          <w:szCs w:val="24"/>
        </w:rPr>
        <w:t>2</w:t>
      </w:r>
      <w:r w:rsidR="002E4299" w:rsidRPr="003D143A">
        <w:rPr>
          <w:rFonts w:ascii="Times New Roman" w:hAnsi="Times New Roman" w:cs="Times New Roman"/>
          <w:sz w:val="24"/>
          <w:szCs w:val="24"/>
        </w:rPr>
        <w:t xml:space="preserve"> in</w:t>
      </w:r>
      <w:r w:rsidR="00026B0A"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2E4299" w:rsidRPr="003D143A">
        <w:rPr>
          <w:rFonts w:ascii="Times New Roman" w:hAnsi="Times New Roman" w:cs="Times New Roman"/>
          <w:sz w:val="24"/>
          <w:szCs w:val="24"/>
        </w:rPr>
        <w:t xml:space="preserve">Part B of </w:t>
      </w:r>
      <w:r w:rsidR="0004780A" w:rsidRPr="003D143A">
        <w:rPr>
          <w:rFonts w:ascii="Times New Roman" w:hAnsi="Times New Roman" w:cs="Times New Roman"/>
          <w:sz w:val="24"/>
          <w:szCs w:val="24"/>
        </w:rPr>
        <w:t>Schedule 37 for</w:t>
      </w:r>
      <w:r w:rsidR="00C521C1" w:rsidRPr="003D143A">
        <w:rPr>
          <w:rFonts w:ascii="Times New Roman" w:hAnsi="Times New Roman" w:cs="Times New Roman"/>
          <w:sz w:val="24"/>
          <w:szCs w:val="24"/>
        </w:rPr>
        <w:t xml:space="preserve"> a prescribed activity referred to in regulation 6(</w:t>
      </w:r>
      <w:r w:rsidR="0035141B">
        <w:rPr>
          <w:rFonts w:ascii="Times New Roman" w:hAnsi="Times New Roman" w:cs="Times New Roman"/>
          <w:sz w:val="24"/>
          <w:szCs w:val="24"/>
        </w:rPr>
        <w:t>5</w:t>
      </w:r>
      <w:r w:rsidR="00C521C1" w:rsidRPr="003D143A">
        <w:rPr>
          <w:rFonts w:ascii="Times New Roman" w:hAnsi="Times New Roman" w:cs="Times New Roman"/>
          <w:sz w:val="24"/>
          <w:szCs w:val="24"/>
        </w:rPr>
        <w:t>) if:</w:t>
      </w:r>
    </w:p>
    <w:p w:rsidR="00C521C1" w:rsidRPr="003D143A" w:rsidRDefault="00C521C1" w:rsidP="00671A68">
      <w:pPr>
        <w:autoSpaceDE w:val="0"/>
        <w:autoSpaceDN w:val="0"/>
        <w:adjustRightInd w:val="0"/>
        <w:spacing w:after="120" w:line="240" w:lineRule="auto"/>
        <w:ind w:left="1701" w:hanging="414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 xml:space="preserve">(a) </w:t>
      </w:r>
      <w:r w:rsidR="00066C4E" w:rsidRPr="003D143A">
        <w:rPr>
          <w:rFonts w:ascii="Times New Roman" w:hAnsi="Times New Roman" w:cs="Times New Roman"/>
          <w:sz w:val="24"/>
          <w:szCs w:val="24"/>
        </w:rPr>
        <w:tab/>
      </w:r>
      <w:r w:rsidRPr="003D143A">
        <w:rPr>
          <w:rFonts w:ascii="Times New Roman" w:hAnsi="Times New Roman" w:cs="Times New Roman"/>
          <w:sz w:val="24"/>
          <w:szCs w:val="24"/>
        </w:rPr>
        <w:t>creating the certificate would result in more than 50,000 certificates being created for the prescribed activity; or</w:t>
      </w:r>
    </w:p>
    <w:p w:rsidR="00C521C1" w:rsidRPr="003D143A" w:rsidRDefault="00C521C1" w:rsidP="00671A68">
      <w:pPr>
        <w:autoSpaceDE w:val="0"/>
        <w:autoSpaceDN w:val="0"/>
        <w:adjustRightInd w:val="0"/>
        <w:spacing w:after="120" w:line="240" w:lineRule="auto"/>
        <w:ind w:left="1701" w:hanging="426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 xml:space="preserve">(b) </w:t>
      </w:r>
      <w:r w:rsidR="00066C4E" w:rsidRPr="003D143A">
        <w:rPr>
          <w:rFonts w:ascii="Times New Roman" w:hAnsi="Times New Roman" w:cs="Times New Roman"/>
          <w:sz w:val="24"/>
          <w:szCs w:val="24"/>
        </w:rPr>
        <w:tab/>
      </w:r>
      <w:r w:rsidRPr="003D143A">
        <w:rPr>
          <w:rFonts w:ascii="Times New Roman" w:hAnsi="Times New Roman" w:cs="Times New Roman"/>
          <w:sz w:val="24"/>
          <w:szCs w:val="24"/>
        </w:rPr>
        <w:t>certificates have</w:t>
      </w:r>
      <w:r w:rsidR="00453246" w:rsidRPr="003D143A">
        <w:rPr>
          <w:rFonts w:ascii="Times New Roman" w:hAnsi="Times New Roman" w:cs="Times New Roman"/>
          <w:sz w:val="24"/>
          <w:szCs w:val="24"/>
        </w:rPr>
        <w:t xml:space="preserve"> previously</w:t>
      </w:r>
      <w:r w:rsidRPr="003D143A">
        <w:rPr>
          <w:rFonts w:ascii="Times New Roman" w:hAnsi="Times New Roman" w:cs="Times New Roman"/>
          <w:sz w:val="24"/>
          <w:szCs w:val="24"/>
        </w:rPr>
        <w:t xml:space="preserve"> been created for the prescribed activity</w:t>
      </w:r>
      <w:r w:rsidR="00C42D0A">
        <w:rPr>
          <w:rFonts w:ascii="Times New Roman" w:hAnsi="Times New Roman" w:cs="Times New Roman"/>
          <w:sz w:val="24"/>
          <w:szCs w:val="24"/>
        </w:rPr>
        <w:t xml:space="preserve"> using Equation </w:t>
      </w:r>
      <w:r w:rsidR="00193047">
        <w:rPr>
          <w:rFonts w:ascii="Times New Roman" w:hAnsi="Times New Roman" w:cs="Times New Roman"/>
          <w:sz w:val="24"/>
          <w:szCs w:val="24"/>
        </w:rPr>
        <w:t>3</w:t>
      </w:r>
      <w:r w:rsidRPr="003D14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080" w:rsidRDefault="002C3334" w:rsidP="00671A68">
      <w:pPr>
        <w:autoSpaceDE w:val="0"/>
        <w:autoSpaceDN w:val="0"/>
        <w:adjustRightInd w:val="0"/>
        <w:spacing w:after="12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70A">
        <w:rPr>
          <w:rFonts w:ascii="Times New Roman" w:hAnsi="Times New Roman" w:cs="Times New Roman"/>
          <w:sz w:val="24"/>
          <w:szCs w:val="24"/>
        </w:rPr>
        <w:t>5</w:t>
      </w:r>
      <w:r w:rsidR="00E72080">
        <w:rPr>
          <w:rFonts w:ascii="Times New Roman" w:hAnsi="Times New Roman" w:cs="Times New Roman"/>
          <w:sz w:val="24"/>
          <w:szCs w:val="24"/>
        </w:rPr>
        <w:t>)</w:t>
      </w:r>
      <w:r w:rsidR="00E72080">
        <w:rPr>
          <w:rFonts w:ascii="Times New Roman" w:hAnsi="Times New Roman" w:cs="Times New Roman"/>
          <w:sz w:val="24"/>
          <w:szCs w:val="24"/>
        </w:rPr>
        <w:tab/>
        <w:t xml:space="preserve">For the purposes of section 17(3)(d) of the Act, a certificate cannot be created </w:t>
      </w:r>
      <w:r>
        <w:rPr>
          <w:rFonts w:ascii="Times New Roman" w:hAnsi="Times New Roman" w:cs="Times New Roman"/>
          <w:sz w:val="24"/>
          <w:szCs w:val="24"/>
        </w:rPr>
        <w:t xml:space="preserve">using energy savings calculated under Schedule 39 </w:t>
      </w:r>
      <w:r w:rsidR="000331AF" w:rsidRPr="003D143A">
        <w:rPr>
          <w:rFonts w:ascii="Times New Roman" w:hAnsi="Times New Roman" w:cs="Times New Roman"/>
          <w:sz w:val="24"/>
          <w:szCs w:val="24"/>
        </w:rPr>
        <w:t xml:space="preserve">for a </w:t>
      </w:r>
      <w:r w:rsidR="00B66176" w:rsidRPr="003D143A">
        <w:rPr>
          <w:rFonts w:ascii="Times New Roman" w:hAnsi="Times New Roman" w:cs="Times New Roman"/>
          <w:sz w:val="24"/>
          <w:szCs w:val="24"/>
        </w:rPr>
        <w:t xml:space="preserve">prescribed activity </w:t>
      </w:r>
      <w:r w:rsidR="00B66176">
        <w:rPr>
          <w:rFonts w:ascii="Times New Roman" w:hAnsi="Times New Roman" w:cs="Times New Roman"/>
          <w:sz w:val="24"/>
          <w:szCs w:val="24"/>
        </w:rPr>
        <w:t>referred to in regulation 6(</w:t>
      </w:r>
      <w:r w:rsidR="004A1BBD">
        <w:rPr>
          <w:rFonts w:ascii="Times New Roman" w:hAnsi="Times New Roman" w:cs="Times New Roman"/>
          <w:sz w:val="24"/>
          <w:szCs w:val="24"/>
        </w:rPr>
        <w:t>4</w:t>
      </w:r>
      <w:r w:rsidR="00B66176">
        <w:rPr>
          <w:rFonts w:ascii="Times New Roman" w:hAnsi="Times New Roman" w:cs="Times New Roman"/>
          <w:sz w:val="24"/>
          <w:szCs w:val="24"/>
        </w:rPr>
        <w:t xml:space="preserve">) </w:t>
      </w:r>
      <w:r w:rsidR="00323DFE">
        <w:rPr>
          <w:rFonts w:ascii="Times New Roman" w:hAnsi="Times New Roman" w:cs="Times New Roman"/>
          <w:sz w:val="24"/>
          <w:szCs w:val="24"/>
        </w:rPr>
        <w:t>if</w:t>
      </w:r>
      <w:r w:rsidR="00E72080">
        <w:rPr>
          <w:rFonts w:ascii="Times New Roman" w:hAnsi="Times New Roman" w:cs="Times New Roman"/>
          <w:sz w:val="24"/>
          <w:szCs w:val="24"/>
        </w:rPr>
        <w:t>:</w:t>
      </w:r>
    </w:p>
    <w:p w:rsidR="00E72080" w:rsidRDefault="00E72080" w:rsidP="00671A68">
      <w:pPr>
        <w:autoSpaceDE w:val="0"/>
        <w:autoSpaceDN w:val="0"/>
        <w:adjustRightInd w:val="0"/>
        <w:spacing w:after="120" w:line="240" w:lineRule="auto"/>
        <w:ind w:left="1701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tariffs, fees or other charges relating to supply of electricity or gas are increased for </w:t>
      </w:r>
      <w:r w:rsidR="00234D0E">
        <w:rPr>
          <w:rFonts w:ascii="Times New Roman" w:hAnsi="Times New Roman" w:cs="Times New Roman"/>
          <w:sz w:val="24"/>
          <w:szCs w:val="24"/>
        </w:rPr>
        <w:t xml:space="preserve">one or more sites in </w:t>
      </w:r>
      <w:r w:rsidR="000331AF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treatment premises</w:t>
      </w:r>
      <w:r w:rsidR="00A31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without a comparable increase </w:t>
      </w:r>
      <w:r w:rsidR="00234D0E">
        <w:rPr>
          <w:rFonts w:ascii="Times New Roman" w:hAnsi="Times New Roman" w:cs="Times New Roman"/>
          <w:sz w:val="24"/>
          <w:szCs w:val="24"/>
        </w:rPr>
        <w:t xml:space="preserve">for sites in </w:t>
      </w:r>
      <w:r>
        <w:rPr>
          <w:rFonts w:ascii="Times New Roman" w:hAnsi="Times New Roman" w:cs="Times New Roman"/>
          <w:sz w:val="24"/>
          <w:szCs w:val="24"/>
        </w:rPr>
        <w:t>the control premises; or</w:t>
      </w:r>
    </w:p>
    <w:p w:rsidR="00E72080" w:rsidRDefault="00E72080" w:rsidP="00671A68">
      <w:pPr>
        <w:autoSpaceDE w:val="0"/>
        <w:autoSpaceDN w:val="0"/>
        <w:adjustRightInd w:val="0"/>
        <w:spacing w:after="120" w:line="240" w:lineRule="auto"/>
        <w:ind w:left="1701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occupants of </w:t>
      </w:r>
      <w:r w:rsidR="00234D0E">
        <w:rPr>
          <w:rFonts w:ascii="Times New Roman" w:hAnsi="Times New Roman" w:cs="Times New Roman"/>
          <w:sz w:val="24"/>
          <w:szCs w:val="24"/>
        </w:rPr>
        <w:t xml:space="preserve">one or more sites in the </w:t>
      </w:r>
      <w:r>
        <w:rPr>
          <w:rFonts w:ascii="Times New Roman" w:hAnsi="Times New Roman" w:cs="Times New Roman"/>
          <w:sz w:val="24"/>
          <w:szCs w:val="24"/>
        </w:rPr>
        <w:t xml:space="preserve">treatment premises are informed </w:t>
      </w:r>
      <w:r w:rsidR="00234D0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34D0E">
        <w:rPr>
          <w:rFonts w:ascii="Times New Roman" w:hAnsi="Times New Roman" w:cs="Times New Roman"/>
          <w:sz w:val="24"/>
          <w:szCs w:val="24"/>
        </w:rPr>
        <w:t>site is in the</w:t>
      </w:r>
      <w:r>
        <w:rPr>
          <w:rFonts w:ascii="Times New Roman" w:hAnsi="Times New Roman" w:cs="Times New Roman"/>
          <w:sz w:val="24"/>
          <w:szCs w:val="24"/>
        </w:rPr>
        <w:t xml:space="preserve"> treatment premises; or</w:t>
      </w:r>
    </w:p>
    <w:p w:rsidR="00E72080" w:rsidRDefault="00E72080" w:rsidP="00671A68">
      <w:pPr>
        <w:autoSpaceDE w:val="0"/>
        <w:autoSpaceDN w:val="0"/>
        <w:adjustRightInd w:val="0"/>
        <w:spacing w:after="120" w:line="240" w:lineRule="auto"/>
        <w:ind w:left="1701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occupants of </w:t>
      </w:r>
      <w:r w:rsidR="00234D0E">
        <w:rPr>
          <w:rFonts w:ascii="Times New Roman" w:hAnsi="Times New Roman" w:cs="Times New Roman"/>
          <w:sz w:val="24"/>
          <w:szCs w:val="24"/>
        </w:rPr>
        <w:t xml:space="preserve">one or more sites in the </w:t>
      </w:r>
      <w:r>
        <w:rPr>
          <w:rFonts w:ascii="Times New Roman" w:hAnsi="Times New Roman" w:cs="Times New Roman"/>
          <w:sz w:val="24"/>
          <w:szCs w:val="24"/>
        </w:rPr>
        <w:t xml:space="preserve">control premises are informed </w:t>
      </w:r>
      <w:r w:rsidR="00234D0E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34D0E">
        <w:rPr>
          <w:rFonts w:ascii="Times New Roman" w:hAnsi="Times New Roman" w:cs="Times New Roman"/>
          <w:sz w:val="24"/>
          <w:szCs w:val="24"/>
        </w:rPr>
        <w:t>site is in the</w:t>
      </w:r>
      <w:r>
        <w:rPr>
          <w:rFonts w:ascii="Times New Roman" w:hAnsi="Times New Roman" w:cs="Times New Roman"/>
          <w:sz w:val="24"/>
          <w:szCs w:val="24"/>
        </w:rPr>
        <w:t xml:space="preserve"> control premises; or</w:t>
      </w:r>
    </w:p>
    <w:p w:rsidR="00385A95" w:rsidRDefault="00E72080" w:rsidP="00671A68">
      <w:pPr>
        <w:autoSpaceDE w:val="0"/>
        <w:autoSpaceDN w:val="0"/>
        <w:adjustRightInd w:val="0"/>
        <w:spacing w:after="120" w:line="240" w:lineRule="auto"/>
        <w:ind w:left="1701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goods or services aimed at increasing </w:t>
      </w:r>
      <w:r w:rsidR="00F35FC2">
        <w:rPr>
          <w:rFonts w:ascii="Times New Roman" w:hAnsi="Times New Roman" w:cs="Times New Roman"/>
          <w:sz w:val="24"/>
          <w:szCs w:val="24"/>
        </w:rPr>
        <w:t xml:space="preserve">consumption of </w:t>
      </w:r>
      <w:r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F35FC2">
        <w:rPr>
          <w:rFonts w:ascii="Times New Roman" w:hAnsi="Times New Roman" w:cs="Times New Roman"/>
          <w:sz w:val="24"/>
          <w:szCs w:val="24"/>
        </w:rPr>
        <w:t xml:space="preserve">or gas </w:t>
      </w:r>
      <w:r>
        <w:rPr>
          <w:rFonts w:ascii="Times New Roman" w:hAnsi="Times New Roman" w:cs="Times New Roman"/>
          <w:sz w:val="24"/>
          <w:szCs w:val="24"/>
        </w:rPr>
        <w:t xml:space="preserve">are targeted at </w:t>
      </w:r>
      <w:r w:rsidR="00234D0E">
        <w:rPr>
          <w:rFonts w:ascii="Times New Roman" w:hAnsi="Times New Roman" w:cs="Times New Roman"/>
          <w:sz w:val="24"/>
          <w:szCs w:val="24"/>
        </w:rPr>
        <w:t xml:space="preserve">one or more sites in </w:t>
      </w:r>
      <w:r>
        <w:rPr>
          <w:rFonts w:ascii="Times New Roman" w:hAnsi="Times New Roman" w:cs="Times New Roman"/>
          <w:sz w:val="24"/>
          <w:szCs w:val="24"/>
        </w:rPr>
        <w:t xml:space="preserve">the control </w:t>
      </w:r>
      <w:r w:rsidR="000331AF">
        <w:rPr>
          <w:rFonts w:ascii="Times New Roman" w:hAnsi="Times New Roman" w:cs="Times New Roman"/>
          <w:sz w:val="24"/>
          <w:szCs w:val="24"/>
        </w:rPr>
        <w:t>premises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21C1" w:rsidRDefault="00385A95" w:rsidP="00671A68">
      <w:pPr>
        <w:autoSpaceDE w:val="0"/>
        <w:autoSpaceDN w:val="0"/>
        <w:adjustRightInd w:val="0"/>
        <w:spacing w:after="120" w:line="240" w:lineRule="auto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F6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For the purposes of section 17(3)(d) of the Act, a certificate cannot be created in respect of a reduction in greenhouse emissions if a valid certificate has previously been created in respect of that reduction.</w:t>
      </w:r>
      <w:r w:rsidR="00066C4E" w:rsidRPr="003D143A">
        <w:rPr>
          <w:rFonts w:ascii="Times New Roman" w:hAnsi="Times New Roman" w:cs="Times New Roman"/>
          <w:sz w:val="24"/>
          <w:szCs w:val="24"/>
        </w:rPr>
        <w:t>”</w:t>
      </w:r>
    </w:p>
    <w:p w:rsidR="00AE5D29" w:rsidRPr="00B420BE" w:rsidRDefault="002012E2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Prescribed greenhouse gas scheme</w:t>
      </w:r>
    </w:p>
    <w:p w:rsidR="008441A4" w:rsidRPr="00B420BE" w:rsidRDefault="00071C3E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For</w:t>
      </w:r>
      <w:r w:rsidR="001D74D8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8441A4" w:rsidRPr="00B420BE">
        <w:rPr>
          <w:rFonts w:ascii="Times New Roman" w:hAnsi="Times New Roman" w:cs="Times New Roman"/>
          <w:sz w:val="24"/>
          <w:szCs w:val="24"/>
        </w:rPr>
        <w:t>regulation 13</w:t>
      </w:r>
      <w:r w:rsidR="00AE5D29" w:rsidRPr="00B420BE">
        <w:rPr>
          <w:rFonts w:ascii="Times New Roman" w:hAnsi="Times New Roman" w:cs="Times New Roman"/>
          <w:sz w:val="24"/>
          <w:szCs w:val="24"/>
        </w:rPr>
        <w:t xml:space="preserve"> of the Principal Regulations</w:t>
      </w:r>
      <w:r w:rsidR="00AE5D29" w:rsidRPr="00B4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20BE">
        <w:rPr>
          <w:rFonts w:ascii="Times New Roman" w:hAnsi="Times New Roman" w:cs="Times New Roman"/>
          <w:b/>
          <w:sz w:val="24"/>
          <w:szCs w:val="24"/>
        </w:rPr>
        <w:t>substitute</w:t>
      </w:r>
      <w:r w:rsidR="00AE5D29"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AE5D29" w:rsidRPr="00B420BE" w:rsidRDefault="005B5656" w:rsidP="00671A68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E5D29" w:rsidRPr="00B420BE">
        <w:rPr>
          <w:rFonts w:ascii="Times New Roman" w:hAnsi="Times New Roman" w:cs="Times New Roman"/>
          <w:b/>
          <w:sz w:val="24"/>
          <w:szCs w:val="24"/>
        </w:rPr>
        <w:t>1</w:t>
      </w:r>
      <w:r w:rsidR="001D74D8" w:rsidRPr="00B420BE">
        <w:rPr>
          <w:rFonts w:ascii="Times New Roman" w:hAnsi="Times New Roman" w:cs="Times New Roman"/>
          <w:b/>
          <w:sz w:val="24"/>
          <w:szCs w:val="24"/>
        </w:rPr>
        <w:t>3</w:t>
      </w:r>
      <w:r w:rsidR="00AE5D29" w:rsidRPr="00B420BE">
        <w:rPr>
          <w:rFonts w:ascii="Times New Roman" w:hAnsi="Times New Roman" w:cs="Times New Roman"/>
          <w:b/>
          <w:sz w:val="24"/>
          <w:szCs w:val="24"/>
        </w:rPr>
        <w:tab/>
        <w:t>Prescribed greenhouse gas scheme</w:t>
      </w:r>
    </w:p>
    <w:p w:rsidR="00AE5D29" w:rsidRPr="00B420BE" w:rsidRDefault="00AE5D29" w:rsidP="00671A68">
      <w:pPr>
        <w:pStyle w:val="ListParagraph"/>
        <w:spacing w:after="120"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For the purpose of the definition of </w:t>
      </w:r>
      <w:r w:rsidRPr="00B420BE">
        <w:rPr>
          <w:rFonts w:ascii="Times New Roman" w:hAnsi="Times New Roman" w:cs="Times New Roman"/>
          <w:b/>
          <w:i/>
          <w:sz w:val="24"/>
          <w:szCs w:val="24"/>
        </w:rPr>
        <w:t>prescribed greenhouse gas scheme</w:t>
      </w:r>
      <w:r w:rsidRPr="00B420BE">
        <w:rPr>
          <w:rFonts w:ascii="Times New Roman" w:hAnsi="Times New Roman" w:cs="Times New Roman"/>
          <w:sz w:val="24"/>
          <w:szCs w:val="24"/>
        </w:rPr>
        <w:t xml:space="preserve"> in section</w:t>
      </w:r>
      <w:r w:rsidR="007D5E90" w:rsidRPr="00B420BE">
        <w:rPr>
          <w:rFonts w:ascii="Times New Roman" w:hAnsi="Times New Roman" w:cs="Times New Roman"/>
          <w:sz w:val="24"/>
          <w:szCs w:val="24"/>
        </w:rPr>
        <w:t> </w:t>
      </w:r>
      <w:r w:rsidRPr="00B420BE">
        <w:rPr>
          <w:rFonts w:ascii="Times New Roman" w:hAnsi="Times New Roman" w:cs="Times New Roman"/>
          <w:sz w:val="24"/>
          <w:szCs w:val="24"/>
        </w:rPr>
        <w:t xml:space="preserve">3(1) of the Act, </w:t>
      </w:r>
      <w:r w:rsidR="007D5E90" w:rsidRPr="00B420BE">
        <w:rPr>
          <w:rFonts w:ascii="Times New Roman" w:hAnsi="Times New Roman" w:cs="Times New Roman"/>
          <w:sz w:val="24"/>
          <w:szCs w:val="24"/>
        </w:rPr>
        <w:t>t</w:t>
      </w:r>
      <w:r w:rsidRPr="00B420BE">
        <w:rPr>
          <w:rFonts w:ascii="Times New Roman" w:hAnsi="Times New Roman" w:cs="Times New Roman"/>
          <w:sz w:val="24"/>
          <w:szCs w:val="24"/>
        </w:rPr>
        <w:t>he following schemes are prescribed:</w:t>
      </w:r>
    </w:p>
    <w:p w:rsidR="00AE5D29" w:rsidRPr="00B420BE" w:rsidRDefault="00AE5D29" w:rsidP="00EF521D">
      <w:pPr>
        <w:pStyle w:val="ListParagraph"/>
        <w:numPr>
          <w:ilvl w:val="0"/>
          <w:numId w:val="2"/>
        </w:numPr>
        <w:spacing w:after="120" w:line="240" w:lineRule="auto"/>
        <w:ind w:left="2127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scheme established under the </w:t>
      </w:r>
      <w:r w:rsidRPr="00B420B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Carbon Credits (Carbon Farming Initiative) Act 2011</w:t>
      </w:r>
      <w:r w:rsidRPr="00B420B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of the Commonwealth</w:t>
      </w:r>
      <w:r w:rsidRPr="00B420BE">
        <w:rPr>
          <w:rFonts w:ascii="Times New Roman" w:hAnsi="Times New Roman" w:cs="Times New Roman"/>
          <w:sz w:val="24"/>
          <w:szCs w:val="24"/>
        </w:rPr>
        <w:t xml:space="preserve"> for the issue of Australian carbon credit units in relation to eligible offsets projects; and</w:t>
      </w:r>
    </w:p>
    <w:p w:rsidR="00747A3C" w:rsidRPr="003D143A" w:rsidRDefault="00737B32" w:rsidP="00EF521D">
      <w:pPr>
        <w:pStyle w:val="ListParagraph"/>
        <w:numPr>
          <w:ilvl w:val="0"/>
          <w:numId w:val="2"/>
        </w:numPr>
        <w:spacing w:after="120" w:line="240" w:lineRule="auto"/>
        <w:ind w:left="2127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scheme </w:t>
      </w:r>
      <w:r w:rsidR="00AA1227" w:rsidRPr="00B420BE">
        <w:rPr>
          <w:rFonts w:ascii="Times New Roman" w:hAnsi="Times New Roman" w:cs="Times New Roman"/>
          <w:sz w:val="24"/>
          <w:szCs w:val="24"/>
        </w:rPr>
        <w:t xml:space="preserve">established under </w:t>
      </w:r>
      <w:r w:rsidR="00AA1227" w:rsidRPr="00B420B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AA1227" w:rsidRPr="00B420BE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Renewable Energy (Electricity) Act 2000</w:t>
      </w:r>
      <w:r w:rsidR="00AE5D29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3F4ED2" w:rsidRPr="00B420BE">
        <w:rPr>
          <w:rFonts w:ascii="Times New Roman" w:hAnsi="Times New Roman" w:cs="Times New Roman"/>
          <w:sz w:val="24"/>
          <w:szCs w:val="24"/>
        </w:rPr>
        <w:t>of the Commonwealth</w:t>
      </w:r>
      <w:r w:rsidR="00D411B1">
        <w:rPr>
          <w:rFonts w:ascii="Times New Roman" w:hAnsi="Times New Roman" w:cs="Times New Roman"/>
          <w:sz w:val="24"/>
          <w:szCs w:val="24"/>
        </w:rPr>
        <w:t xml:space="preserve">, excluding </w:t>
      </w:r>
      <w:r w:rsidR="00F93E5C">
        <w:rPr>
          <w:rFonts w:ascii="Times New Roman" w:hAnsi="Times New Roman" w:cs="Times New Roman"/>
          <w:sz w:val="24"/>
          <w:szCs w:val="24"/>
        </w:rPr>
        <w:t xml:space="preserve">Subdivision </w:t>
      </w:r>
      <w:r w:rsidR="00D411B1">
        <w:rPr>
          <w:rFonts w:ascii="Times New Roman" w:hAnsi="Times New Roman" w:cs="Times New Roman"/>
          <w:sz w:val="24"/>
          <w:szCs w:val="24"/>
        </w:rPr>
        <w:t xml:space="preserve">B of </w:t>
      </w:r>
      <w:r w:rsidR="00C4260D">
        <w:rPr>
          <w:rFonts w:ascii="Times New Roman" w:hAnsi="Times New Roman" w:cs="Times New Roman"/>
          <w:sz w:val="24"/>
          <w:szCs w:val="24"/>
        </w:rPr>
        <w:t xml:space="preserve">Division 4 of </w:t>
      </w:r>
      <w:r w:rsidR="00731FCB">
        <w:rPr>
          <w:rFonts w:ascii="Times New Roman" w:hAnsi="Times New Roman" w:cs="Times New Roman"/>
          <w:sz w:val="24"/>
          <w:szCs w:val="24"/>
        </w:rPr>
        <w:t xml:space="preserve">Part 2 of </w:t>
      </w:r>
      <w:r w:rsidR="00D411B1">
        <w:rPr>
          <w:rFonts w:ascii="Times New Roman" w:hAnsi="Times New Roman" w:cs="Times New Roman"/>
          <w:sz w:val="24"/>
          <w:szCs w:val="24"/>
        </w:rPr>
        <w:t>that Act,</w:t>
      </w:r>
      <w:r w:rsidR="003F4ED2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887607" w:rsidRPr="00B420BE">
        <w:rPr>
          <w:rFonts w:ascii="Times New Roman" w:hAnsi="Times New Roman" w:cs="Times New Roman"/>
          <w:sz w:val="24"/>
          <w:szCs w:val="24"/>
        </w:rPr>
        <w:t>for the</w:t>
      </w:r>
      <w:r w:rsidR="001E6854" w:rsidRPr="00B420BE">
        <w:rPr>
          <w:rFonts w:ascii="Times New Roman" w:hAnsi="Times New Roman" w:cs="Times New Roman"/>
          <w:sz w:val="24"/>
          <w:szCs w:val="24"/>
        </w:rPr>
        <w:t xml:space="preserve"> issue</w:t>
      </w:r>
      <w:r w:rsidR="00887607" w:rsidRPr="00B420BE">
        <w:rPr>
          <w:rFonts w:ascii="Times New Roman" w:hAnsi="Times New Roman" w:cs="Times New Roman"/>
          <w:sz w:val="24"/>
          <w:szCs w:val="24"/>
        </w:rPr>
        <w:t xml:space="preserve"> of </w:t>
      </w:r>
      <w:r w:rsidR="003774E1" w:rsidRPr="00B420B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renewable energy certificate</w:t>
      </w:r>
      <w:r w:rsidR="00887607" w:rsidRPr="00B420BE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s</w:t>
      </w:r>
      <w:r w:rsidR="00AE5D29" w:rsidRPr="00B420BE">
        <w:rPr>
          <w:rFonts w:ascii="Times New Roman" w:hAnsi="Times New Roman" w:cs="Times New Roman"/>
          <w:sz w:val="24"/>
          <w:szCs w:val="24"/>
        </w:rPr>
        <w:t>.</w:t>
      </w:r>
      <w:r w:rsidR="005B5656">
        <w:rPr>
          <w:rFonts w:ascii="Times New Roman" w:hAnsi="Times New Roman" w:cs="Times New Roman"/>
          <w:sz w:val="24"/>
          <w:szCs w:val="24"/>
        </w:rPr>
        <w:t>”</w:t>
      </w:r>
    </w:p>
    <w:p w:rsidR="008441A4" w:rsidRPr="00B420BE" w:rsidRDefault="00B56668" w:rsidP="00EF521D">
      <w:pPr>
        <w:pStyle w:val="ListParagraph"/>
        <w:numPr>
          <w:ilvl w:val="0"/>
          <w:numId w:val="1"/>
        </w:numPr>
        <w:spacing w:after="120" w:line="240" w:lineRule="auto"/>
        <w:ind w:hanging="72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Schedule</w:t>
      </w:r>
      <w:r w:rsidR="001F40BE">
        <w:rPr>
          <w:rFonts w:ascii="Times New Roman" w:hAnsi="Times New Roman" w:cs="Times New Roman"/>
          <w:b/>
          <w:sz w:val="24"/>
          <w:szCs w:val="24"/>
        </w:rPr>
        <w:t>s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123" w:rsidRPr="00B420BE">
        <w:rPr>
          <w:rFonts w:ascii="Times New Roman" w:hAnsi="Times New Roman" w:cs="Times New Roman"/>
          <w:b/>
          <w:sz w:val="24"/>
          <w:szCs w:val="24"/>
        </w:rPr>
        <w:t>37</w:t>
      </w:r>
      <w:r w:rsidR="001F40BE">
        <w:rPr>
          <w:rFonts w:ascii="Times New Roman" w:hAnsi="Times New Roman" w:cs="Times New Roman"/>
          <w:b/>
          <w:sz w:val="24"/>
          <w:szCs w:val="24"/>
        </w:rPr>
        <w:t>, 38 and 39</w:t>
      </w:r>
      <w:r w:rsidR="00385A95">
        <w:rPr>
          <w:rFonts w:ascii="Times New Roman" w:hAnsi="Times New Roman" w:cs="Times New Roman"/>
          <w:b/>
          <w:sz w:val="24"/>
          <w:szCs w:val="24"/>
        </w:rPr>
        <w:t xml:space="preserve"> inserted</w:t>
      </w:r>
    </w:p>
    <w:p w:rsidR="000F52EE" w:rsidRPr="00B420BE" w:rsidRDefault="00511123" w:rsidP="00671A68">
      <w:pPr>
        <w:spacing w:after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After Schedule 36 to the Principal Regulations </w:t>
      </w:r>
      <w:r w:rsidRPr="00B420BE">
        <w:rPr>
          <w:rFonts w:ascii="Times New Roman" w:hAnsi="Times New Roman" w:cs="Times New Roman"/>
          <w:b/>
          <w:sz w:val="24"/>
          <w:szCs w:val="24"/>
        </w:rPr>
        <w:t>insert</w:t>
      </w:r>
      <w:r w:rsidRPr="00B420BE">
        <w:rPr>
          <w:rFonts w:ascii="Times New Roman" w:hAnsi="Times New Roman" w:cs="Times New Roman"/>
          <w:sz w:val="24"/>
          <w:szCs w:val="24"/>
        </w:rPr>
        <w:t>—</w:t>
      </w:r>
    </w:p>
    <w:p w:rsidR="00596CC4" w:rsidRPr="00B420BE" w:rsidRDefault="00596CC4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br w:type="page"/>
      </w:r>
    </w:p>
    <w:p w:rsidR="008E4677" w:rsidRPr="00B420BE" w:rsidRDefault="00066C4E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“</w:t>
      </w:r>
      <w:r w:rsidR="00784C60" w:rsidRPr="00B420BE">
        <w:rPr>
          <w:rFonts w:ascii="Times New Roman" w:hAnsi="Times New Roman" w:cs="Times New Roman"/>
          <w:b/>
          <w:sz w:val="24"/>
          <w:szCs w:val="24"/>
        </w:rPr>
        <w:t>SCHEDULE 37</w:t>
      </w:r>
    </w:p>
    <w:p w:rsidR="00784C60" w:rsidRPr="00B420BE" w:rsidRDefault="00784C60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677" w:rsidRPr="00B420BE" w:rsidRDefault="00DF7D85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PROJECT</w:t>
      </w:r>
      <w:r w:rsidR="00A02EBC" w:rsidRPr="00B420BE">
        <w:rPr>
          <w:rFonts w:ascii="Times New Roman" w:hAnsi="Times New Roman" w:cs="Times New Roman"/>
          <w:b/>
          <w:sz w:val="24"/>
          <w:szCs w:val="24"/>
        </w:rPr>
        <w:t>-</w:t>
      </w:r>
      <w:r w:rsidR="00A16405" w:rsidRPr="00B420BE">
        <w:rPr>
          <w:rFonts w:ascii="Times New Roman" w:hAnsi="Times New Roman" w:cs="Times New Roman"/>
          <w:b/>
          <w:sz w:val="24"/>
          <w:szCs w:val="24"/>
        </w:rPr>
        <w:t xml:space="preserve">BASED ACTIVITIES </w:t>
      </w:r>
      <w:r w:rsidR="00193047">
        <w:rPr>
          <w:rFonts w:ascii="Times New Roman" w:hAnsi="Times New Roman" w:cs="Times New Roman"/>
          <w:b/>
          <w:sz w:val="24"/>
          <w:szCs w:val="24"/>
        </w:rPr>
        <w:t xml:space="preserve">USING THE </w:t>
      </w:r>
      <w:r w:rsidRPr="00B420BE">
        <w:rPr>
          <w:rFonts w:ascii="Times New Roman" w:hAnsi="Times New Roman" w:cs="Times New Roman"/>
          <w:b/>
          <w:sz w:val="24"/>
          <w:szCs w:val="24"/>
        </w:rPr>
        <w:t>MEASUREMENT AND VERIFICATION METHOD</w:t>
      </w:r>
    </w:p>
    <w:p w:rsidR="00D638FA" w:rsidRPr="00D638FA" w:rsidRDefault="00FB2594" w:rsidP="00D638FA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Prescribed activity </w:t>
      </w:r>
      <w:r w:rsidR="00052CFA" w:rsidRPr="00B420BE">
        <w:rPr>
          <w:rFonts w:ascii="Times New Roman" w:hAnsi="Times New Roman" w:cs="Times New Roman"/>
          <w:sz w:val="24"/>
          <w:szCs w:val="24"/>
        </w:rPr>
        <w:t>under regulation 6(</w:t>
      </w:r>
      <w:r w:rsidR="0035141B">
        <w:rPr>
          <w:rFonts w:ascii="Times New Roman" w:hAnsi="Times New Roman" w:cs="Times New Roman"/>
          <w:sz w:val="24"/>
          <w:szCs w:val="24"/>
        </w:rPr>
        <w:t>5</w:t>
      </w:r>
      <w:r w:rsidR="00052CFA" w:rsidRPr="00B420BE">
        <w:rPr>
          <w:rFonts w:ascii="Times New Roman" w:hAnsi="Times New Roman" w:cs="Times New Roman"/>
          <w:sz w:val="24"/>
          <w:szCs w:val="24"/>
        </w:rPr>
        <w:t>)</w:t>
      </w:r>
      <w:r w:rsidR="00A02EBC" w:rsidRPr="00B420BE">
        <w:rPr>
          <w:rFonts w:ascii="Times New Roman" w:hAnsi="Times New Roman" w:cs="Times New Roman"/>
          <w:sz w:val="24"/>
          <w:szCs w:val="24"/>
        </w:rPr>
        <w:t xml:space="preserve">: </w:t>
      </w:r>
      <w:r w:rsidR="00D638FA" w:rsidRPr="00D638FA">
        <w:rPr>
          <w:rFonts w:ascii="Times New Roman" w:hAnsi="Times New Roman" w:cs="Times New Roman"/>
          <w:i/>
          <w:sz w:val="24"/>
          <w:szCs w:val="24"/>
        </w:rPr>
        <w:t>undertaking a project that comprises one or more activities that comply with the criteria specified in Part A of Schedule 37 in accordance with an approved project plan at</w:t>
      </w:r>
      <w:r w:rsidR="00D638FA">
        <w:rPr>
          <w:rFonts w:ascii="Times New Roman" w:hAnsi="Times New Roman" w:cs="Times New Roman"/>
          <w:i/>
          <w:sz w:val="24"/>
          <w:szCs w:val="24"/>
        </w:rPr>
        <w:t xml:space="preserve"> a business premises, a non-residential premises, or, in specified circumstances, at a residential building. </w:t>
      </w:r>
    </w:p>
    <w:p w:rsidR="00AF204E" w:rsidRPr="00B420BE" w:rsidRDefault="00AF204E" w:rsidP="00671A68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550E" w:rsidRPr="00B420BE" w:rsidRDefault="001E43F4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A—CRITERIA</w:t>
      </w:r>
    </w:p>
    <w:p w:rsidR="00026B0A" w:rsidRPr="00B420BE" w:rsidRDefault="00026B0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Item</w:t>
      </w:r>
    </w:p>
    <w:p w:rsidR="002F5987" w:rsidRPr="00B420BE" w:rsidRDefault="00026B0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37A</w:t>
      </w:r>
      <w:r w:rsidRPr="00B420BE">
        <w:rPr>
          <w:rFonts w:ascii="Times New Roman" w:hAnsi="Times New Roman" w:cs="Times New Roman"/>
          <w:sz w:val="24"/>
          <w:szCs w:val="24"/>
        </w:rPr>
        <w:tab/>
        <w:t>An activity that:</w:t>
      </w:r>
    </w:p>
    <w:p w:rsidR="00026B0A" w:rsidRPr="00B420BE" w:rsidRDefault="002F5987" w:rsidP="00671A6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(1)</w:t>
      </w:r>
      <w:r w:rsidRPr="00B420BE">
        <w:rPr>
          <w:rFonts w:ascii="Times New Roman" w:hAnsi="Times New Roman" w:cs="Times New Roman"/>
          <w:sz w:val="24"/>
          <w:szCs w:val="24"/>
        </w:rPr>
        <w:tab/>
        <w:t>either—</w:t>
      </w:r>
    </w:p>
    <w:p w:rsidR="002F5987" w:rsidRPr="00B420BE" w:rsidRDefault="000929F1" w:rsidP="00EF521D">
      <w:pPr>
        <w:pStyle w:val="ListParagraph"/>
        <w:numPr>
          <w:ilvl w:val="0"/>
          <w:numId w:val="5"/>
        </w:numPr>
        <w:spacing w:after="120" w:line="240" w:lineRule="auto"/>
        <w:ind w:left="1985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installs or</w:t>
      </w:r>
      <w:r w:rsidR="009D2D1F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026B0A" w:rsidRPr="00B420BE">
        <w:rPr>
          <w:rFonts w:ascii="Times New Roman" w:hAnsi="Times New Roman" w:cs="Times New Roman"/>
          <w:sz w:val="24"/>
          <w:szCs w:val="24"/>
        </w:rPr>
        <w:t xml:space="preserve">removes </w:t>
      </w:r>
      <w:r w:rsidR="0008469A" w:rsidRPr="00B420BE">
        <w:rPr>
          <w:rFonts w:ascii="Times New Roman" w:hAnsi="Times New Roman" w:cs="Times New Roman"/>
          <w:sz w:val="24"/>
          <w:szCs w:val="24"/>
        </w:rPr>
        <w:t>an</w:t>
      </w:r>
      <w:r w:rsidR="00026B0A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475A63" w:rsidRPr="00B420BE">
        <w:rPr>
          <w:rFonts w:ascii="Times New Roman" w:hAnsi="Times New Roman" w:cs="Times New Roman"/>
          <w:sz w:val="24"/>
          <w:szCs w:val="24"/>
        </w:rPr>
        <w:t>energy consuming product</w:t>
      </w:r>
      <w:r w:rsidR="009D2D1F" w:rsidRPr="00B420BE">
        <w:rPr>
          <w:rFonts w:ascii="Times New Roman" w:hAnsi="Times New Roman" w:cs="Times New Roman"/>
          <w:sz w:val="24"/>
          <w:szCs w:val="24"/>
        </w:rPr>
        <w:t>; or</w:t>
      </w:r>
    </w:p>
    <w:p w:rsidR="002F5987" w:rsidRPr="00B420BE" w:rsidRDefault="002F5987" w:rsidP="00EF521D">
      <w:pPr>
        <w:pStyle w:val="ListParagraph"/>
        <w:numPr>
          <w:ilvl w:val="0"/>
          <w:numId w:val="5"/>
        </w:numPr>
        <w:spacing w:after="120" w:line="240" w:lineRule="auto"/>
        <w:ind w:left="1985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changes </w:t>
      </w:r>
      <w:r w:rsidR="009D2D1F" w:rsidRPr="00B420BE">
        <w:rPr>
          <w:rFonts w:ascii="Times New Roman" w:hAnsi="Times New Roman" w:cs="Times New Roman"/>
          <w:sz w:val="24"/>
          <w:szCs w:val="24"/>
        </w:rPr>
        <w:t xml:space="preserve">the way </w:t>
      </w:r>
      <w:r w:rsidR="0008469A" w:rsidRPr="00B420BE">
        <w:rPr>
          <w:rFonts w:ascii="Times New Roman" w:hAnsi="Times New Roman" w:cs="Times New Roman"/>
          <w:sz w:val="24"/>
          <w:szCs w:val="24"/>
        </w:rPr>
        <w:t xml:space="preserve">an </w:t>
      </w:r>
      <w:r w:rsidR="009D2D1F" w:rsidRPr="00B420BE">
        <w:rPr>
          <w:rFonts w:ascii="Times New Roman" w:hAnsi="Times New Roman" w:cs="Times New Roman"/>
          <w:sz w:val="24"/>
          <w:szCs w:val="24"/>
        </w:rPr>
        <w:t xml:space="preserve">existing </w:t>
      </w:r>
      <w:r w:rsidR="00475A63" w:rsidRPr="00B420BE">
        <w:rPr>
          <w:rFonts w:ascii="Times New Roman" w:hAnsi="Times New Roman" w:cs="Times New Roman"/>
          <w:sz w:val="24"/>
          <w:szCs w:val="24"/>
        </w:rPr>
        <w:t>energy consuming product</w:t>
      </w:r>
      <w:r w:rsidR="009D2D1F" w:rsidRPr="00B420BE">
        <w:rPr>
          <w:rFonts w:ascii="Times New Roman" w:hAnsi="Times New Roman" w:cs="Times New Roman"/>
          <w:sz w:val="24"/>
          <w:szCs w:val="24"/>
        </w:rPr>
        <w:t xml:space="preserve"> is used; or</w:t>
      </w:r>
    </w:p>
    <w:p w:rsidR="009D2D1F" w:rsidRPr="00B420BE" w:rsidRDefault="009D2D1F" w:rsidP="00EF521D">
      <w:pPr>
        <w:pStyle w:val="ListParagraph"/>
        <w:numPr>
          <w:ilvl w:val="0"/>
          <w:numId w:val="5"/>
        </w:numPr>
        <w:spacing w:after="120" w:line="240" w:lineRule="auto"/>
        <w:ind w:left="1985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install</w:t>
      </w:r>
      <w:r w:rsidR="002F5987" w:rsidRPr="00B420BE">
        <w:rPr>
          <w:rFonts w:ascii="Times New Roman" w:hAnsi="Times New Roman" w:cs="Times New Roman"/>
          <w:sz w:val="24"/>
          <w:szCs w:val="24"/>
        </w:rPr>
        <w:t>s</w:t>
      </w:r>
      <w:r w:rsidR="000929F1">
        <w:rPr>
          <w:rFonts w:ascii="Times New Roman" w:hAnsi="Times New Roman" w:cs="Times New Roman"/>
          <w:sz w:val="24"/>
          <w:szCs w:val="24"/>
        </w:rPr>
        <w:t xml:space="preserve"> or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2F5987" w:rsidRPr="00B420BE">
        <w:rPr>
          <w:rFonts w:ascii="Times New Roman" w:hAnsi="Times New Roman" w:cs="Times New Roman"/>
          <w:sz w:val="24"/>
          <w:szCs w:val="24"/>
        </w:rPr>
        <w:t xml:space="preserve">removes </w:t>
      </w:r>
      <w:r w:rsidR="00A44EE8" w:rsidRPr="00B420BE">
        <w:rPr>
          <w:rFonts w:ascii="Times New Roman" w:hAnsi="Times New Roman" w:cs="Times New Roman"/>
          <w:sz w:val="24"/>
          <w:szCs w:val="24"/>
        </w:rPr>
        <w:t xml:space="preserve">a product </w:t>
      </w:r>
      <w:r w:rsidRPr="00B420BE">
        <w:rPr>
          <w:rFonts w:ascii="Times New Roman" w:hAnsi="Times New Roman" w:cs="Times New Roman"/>
          <w:sz w:val="24"/>
          <w:szCs w:val="24"/>
        </w:rPr>
        <w:t xml:space="preserve">that affects the energy consumption of </w:t>
      </w:r>
      <w:r w:rsidR="00A44EE8" w:rsidRPr="00B420BE">
        <w:rPr>
          <w:rFonts w:ascii="Times New Roman" w:hAnsi="Times New Roman" w:cs="Times New Roman"/>
          <w:sz w:val="24"/>
          <w:szCs w:val="24"/>
        </w:rPr>
        <w:t xml:space="preserve">an </w:t>
      </w:r>
      <w:r w:rsidR="003774E1" w:rsidRPr="00B420BE">
        <w:rPr>
          <w:rFonts w:ascii="Times New Roman" w:hAnsi="Times New Roman" w:cs="Times New Roman"/>
          <w:sz w:val="24"/>
          <w:szCs w:val="24"/>
        </w:rPr>
        <w:t>energy consuming</w:t>
      </w:r>
      <w:r w:rsidR="00A44EE8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475A63" w:rsidRPr="00B420BE">
        <w:rPr>
          <w:rFonts w:ascii="Times New Roman" w:hAnsi="Times New Roman" w:cs="Times New Roman"/>
          <w:sz w:val="24"/>
          <w:szCs w:val="24"/>
        </w:rPr>
        <w:t>product</w:t>
      </w:r>
      <w:r w:rsidR="002F5987" w:rsidRPr="00B420BE">
        <w:rPr>
          <w:rFonts w:ascii="Times New Roman" w:hAnsi="Times New Roman" w:cs="Times New Roman"/>
          <w:sz w:val="24"/>
          <w:szCs w:val="24"/>
        </w:rPr>
        <w:t>; and</w:t>
      </w:r>
    </w:p>
    <w:p w:rsidR="00070460" w:rsidRDefault="002F5987" w:rsidP="00671A68">
      <w:pPr>
        <w:spacing w:after="120" w:line="240" w:lineRule="auto"/>
        <w:ind w:left="1428" w:hanging="708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(2)</w:t>
      </w:r>
      <w:r w:rsidR="009D2D1F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="00070460">
        <w:rPr>
          <w:rFonts w:ascii="Times New Roman" w:hAnsi="Times New Roman" w:cs="Times New Roman"/>
          <w:sz w:val="24"/>
          <w:szCs w:val="24"/>
        </w:rPr>
        <w:t>meets the following requirements:</w:t>
      </w:r>
    </w:p>
    <w:p w:rsidR="00070460" w:rsidRDefault="00711F7E" w:rsidP="00070460">
      <w:pPr>
        <w:pStyle w:val="ListParagraph"/>
        <w:numPr>
          <w:ilvl w:val="0"/>
          <w:numId w:val="49"/>
        </w:numPr>
        <w:spacing w:after="120" w:line="240" w:lineRule="auto"/>
        <w:ind w:left="198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70460">
        <w:rPr>
          <w:rFonts w:ascii="Times New Roman" w:hAnsi="Times New Roman" w:cs="Times New Roman"/>
          <w:sz w:val="24"/>
          <w:szCs w:val="24"/>
        </w:rPr>
        <w:t>if</w:t>
      </w:r>
      <w:r w:rsidR="00622FD7" w:rsidRPr="00070460">
        <w:rPr>
          <w:rFonts w:ascii="Times New Roman" w:hAnsi="Times New Roman" w:cs="Times New Roman"/>
          <w:sz w:val="24"/>
          <w:szCs w:val="24"/>
        </w:rPr>
        <w:t xml:space="preserve"> any product listed on the </w:t>
      </w:r>
      <w:r w:rsidR="00F17BAD" w:rsidRPr="00070460">
        <w:rPr>
          <w:rFonts w:ascii="Times New Roman" w:hAnsi="Times New Roman" w:cs="Times New Roman"/>
          <w:sz w:val="24"/>
          <w:szCs w:val="24"/>
        </w:rPr>
        <w:t>list</w:t>
      </w:r>
      <w:r w:rsidR="00622FD7" w:rsidRPr="00070460">
        <w:rPr>
          <w:rFonts w:ascii="Times New Roman" w:hAnsi="Times New Roman" w:cs="Times New Roman"/>
          <w:sz w:val="24"/>
          <w:szCs w:val="24"/>
        </w:rPr>
        <w:t xml:space="preserve"> maintaine</w:t>
      </w:r>
      <w:r w:rsidR="00777616" w:rsidRPr="00070460">
        <w:rPr>
          <w:rFonts w:ascii="Times New Roman" w:hAnsi="Times New Roman" w:cs="Times New Roman"/>
          <w:sz w:val="24"/>
          <w:szCs w:val="24"/>
        </w:rPr>
        <w:t>d by the ESC under regulation</w:t>
      </w:r>
      <w:r w:rsidRPr="00070460">
        <w:rPr>
          <w:rFonts w:ascii="Times New Roman" w:hAnsi="Times New Roman" w:cs="Times New Roman"/>
          <w:sz w:val="24"/>
          <w:szCs w:val="24"/>
        </w:rPr>
        <w:t> </w:t>
      </w:r>
      <w:r w:rsidR="00777616" w:rsidRPr="00070460">
        <w:rPr>
          <w:rFonts w:ascii="Times New Roman" w:hAnsi="Times New Roman" w:cs="Times New Roman"/>
          <w:sz w:val="24"/>
          <w:szCs w:val="24"/>
        </w:rPr>
        <w:t>9A</w:t>
      </w:r>
      <w:r w:rsidR="00622FD7" w:rsidRPr="00070460">
        <w:rPr>
          <w:rFonts w:ascii="Times New Roman" w:hAnsi="Times New Roman" w:cs="Times New Roman"/>
          <w:sz w:val="24"/>
          <w:szCs w:val="24"/>
        </w:rPr>
        <w:t xml:space="preserve"> is removed in carrying out the activity</w:t>
      </w:r>
      <w:r w:rsidR="003A1070" w:rsidRPr="00070460">
        <w:rPr>
          <w:rFonts w:ascii="Times New Roman" w:hAnsi="Times New Roman" w:cs="Times New Roman"/>
          <w:sz w:val="24"/>
          <w:szCs w:val="24"/>
        </w:rPr>
        <w:t>—</w:t>
      </w:r>
      <w:r w:rsidR="00190042" w:rsidRPr="00070460">
        <w:rPr>
          <w:rFonts w:ascii="Times New Roman" w:hAnsi="Times New Roman" w:cs="Times New Roman"/>
          <w:sz w:val="24"/>
          <w:szCs w:val="24"/>
        </w:rPr>
        <w:t>the</w:t>
      </w:r>
      <w:r w:rsidRPr="00070460">
        <w:rPr>
          <w:rFonts w:ascii="Times New Roman" w:hAnsi="Times New Roman" w:cs="Times New Roman"/>
          <w:sz w:val="24"/>
          <w:szCs w:val="24"/>
        </w:rPr>
        <w:t xml:space="preserve"> product</w:t>
      </w:r>
      <w:r w:rsidR="00385B3B" w:rsidRPr="00070460">
        <w:rPr>
          <w:rFonts w:ascii="Times New Roman" w:hAnsi="Times New Roman" w:cs="Times New Roman"/>
          <w:sz w:val="24"/>
          <w:szCs w:val="24"/>
        </w:rPr>
        <w:t xml:space="preserve"> </w:t>
      </w:r>
      <w:r w:rsidR="00EE300B" w:rsidRPr="00070460">
        <w:rPr>
          <w:rFonts w:ascii="Times New Roman" w:hAnsi="Times New Roman" w:cs="Times New Roman"/>
          <w:sz w:val="24"/>
          <w:szCs w:val="24"/>
        </w:rPr>
        <w:t xml:space="preserve">is </w:t>
      </w:r>
      <w:r w:rsidR="00D91986" w:rsidRPr="00070460">
        <w:rPr>
          <w:rFonts w:ascii="Times New Roman" w:hAnsi="Times New Roman" w:cs="Times New Roman"/>
          <w:sz w:val="24"/>
          <w:szCs w:val="24"/>
        </w:rPr>
        <w:t>decommission</w:t>
      </w:r>
      <w:r w:rsidR="00EE300B" w:rsidRPr="00070460">
        <w:rPr>
          <w:rFonts w:ascii="Times New Roman" w:hAnsi="Times New Roman" w:cs="Times New Roman"/>
          <w:sz w:val="24"/>
          <w:szCs w:val="24"/>
        </w:rPr>
        <w:t>ed</w:t>
      </w:r>
      <w:r w:rsidR="00622FD7" w:rsidRPr="00070460">
        <w:rPr>
          <w:rFonts w:ascii="Times New Roman" w:hAnsi="Times New Roman" w:cs="Times New Roman"/>
          <w:sz w:val="24"/>
          <w:szCs w:val="24"/>
        </w:rPr>
        <w:t xml:space="preserve">; </w:t>
      </w:r>
      <w:r w:rsidR="00EC439A" w:rsidRPr="00070460">
        <w:rPr>
          <w:rFonts w:ascii="Times New Roman" w:hAnsi="Times New Roman" w:cs="Times New Roman"/>
          <w:sz w:val="24"/>
          <w:szCs w:val="24"/>
        </w:rPr>
        <w:t>and</w:t>
      </w:r>
    </w:p>
    <w:p w:rsidR="00AA5945" w:rsidRPr="00070460" w:rsidRDefault="00A271CB" w:rsidP="00070460">
      <w:pPr>
        <w:pStyle w:val="ListParagraph"/>
        <w:numPr>
          <w:ilvl w:val="0"/>
          <w:numId w:val="49"/>
        </w:numPr>
        <w:spacing w:after="12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070460">
        <w:rPr>
          <w:rFonts w:ascii="Times New Roman" w:hAnsi="Times New Roman" w:cs="Times New Roman"/>
          <w:sz w:val="24"/>
          <w:szCs w:val="24"/>
        </w:rPr>
        <w:t xml:space="preserve">if any </w:t>
      </w:r>
      <w:r w:rsidR="006F3E37" w:rsidRPr="00070460">
        <w:rPr>
          <w:rFonts w:ascii="Times New Roman" w:hAnsi="Times New Roman" w:cs="Times New Roman"/>
          <w:sz w:val="24"/>
          <w:szCs w:val="24"/>
        </w:rPr>
        <w:t xml:space="preserve">new </w:t>
      </w:r>
      <w:r w:rsidRPr="00070460">
        <w:rPr>
          <w:rFonts w:ascii="Times New Roman" w:hAnsi="Times New Roman" w:cs="Times New Roman"/>
          <w:sz w:val="24"/>
          <w:szCs w:val="24"/>
        </w:rPr>
        <w:t>product is installed in carrying out the activity and products of that type are listed on the ESC register—the installed product is listed on the ESC register</w:t>
      </w:r>
      <w:r w:rsidR="00AA5945" w:rsidRPr="00070460">
        <w:rPr>
          <w:rFonts w:ascii="Times New Roman" w:hAnsi="Times New Roman" w:cs="Times New Roman"/>
          <w:sz w:val="24"/>
          <w:szCs w:val="24"/>
        </w:rPr>
        <w:t>; and</w:t>
      </w:r>
    </w:p>
    <w:p w:rsidR="002F5987" w:rsidRPr="00B420BE" w:rsidRDefault="00EC439A" w:rsidP="00671A68">
      <w:pPr>
        <w:spacing w:after="120" w:line="240" w:lineRule="auto"/>
        <w:ind w:left="142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704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2F5987" w:rsidRPr="00B420BE">
        <w:rPr>
          <w:rFonts w:ascii="Times New Roman" w:hAnsi="Times New Roman" w:cs="Times New Roman"/>
          <w:sz w:val="24"/>
          <w:szCs w:val="24"/>
        </w:rPr>
        <w:t xml:space="preserve">is not undertaken </w:t>
      </w:r>
      <w:r w:rsidR="009D2D1F" w:rsidRPr="00B420BE">
        <w:rPr>
          <w:rFonts w:ascii="Times New Roman" w:hAnsi="Times New Roman" w:cs="Times New Roman"/>
          <w:sz w:val="24"/>
          <w:szCs w:val="24"/>
        </w:rPr>
        <w:t>to comply with any minimum s</w:t>
      </w:r>
      <w:r w:rsidR="00F23F3A" w:rsidRPr="00B420BE">
        <w:rPr>
          <w:rFonts w:ascii="Times New Roman" w:hAnsi="Times New Roman" w:cs="Times New Roman"/>
          <w:sz w:val="24"/>
          <w:szCs w:val="24"/>
        </w:rPr>
        <w:t>tandard or mandatory requirement under legislation</w:t>
      </w:r>
      <w:r w:rsidR="00646863">
        <w:rPr>
          <w:rFonts w:ascii="Times New Roman" w:hAnsi="Times New Roman" w:cs="Times New Roman"/>
          <w:sz w:val="24"/>
          <w:szCs w:val="24"/>
        </w:rPr>
        <w:t>.</w:t>
      </w:r>
    </w:p>
    <w:p w:rsidR="005D7E39" w:rsidRPr="00B420BE" w:rsidRDefault="005D7E39" w:rsidP="00671A68">
      <w:pPr>
        <w:pStyle w:val="ListParagraph"/>
        <w:spacing w:after="120" w:line="240" w:lineRule="auto"/>
        <w:ind w:left="85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D1437" w:rsidRPr="00B420BE" w:rsidRDefault="000D1437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B—CALCULATION OF CARBON DIOXIDE EQUIVALENTS OF GREENHOUSE GASES</w:t>
      </w:r>
    </w:p>
    <w:p w:rsidR="00FF0367" w:rsidRPr="00B420BE" w:rsidRDefault="000D1437" w:rsidP="00671A68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carbon dioxide equivalent (in tonnes) of greenhouse gases to be reduced by </w:t>
      </w:r>
      <w:r w:rsidR="0083488C" w:rsidRPr="00B420BE">
        <w:rPr>
          <w:rFonts w:ascii="Times New Roman" w:hAnsi="Times New Roman" w:cs="Times New Roman"/>
          <w:sz w:val="24"/>
          <w:szCs w:val="24"/>
        </w:rPr>
        <w:t xml:space="preserve">undertaking </w:t>
      </w:r>
      <w:r w:rsidRPr="00B420BE">
        <w:rPr>
          <w:rFonts w:ascii="Times New Roman" w:hAnsi="Times New Roman" w:cs="Times New Roman"/>
          <w:sz w:val="24"/>
          <w:szCs w:val="24"/>
        </w:rPr>
        <w:t xml:space="preserve">a project </w:t>
      </w:r>
      <w:r w:rsidR="0083488C" w:rsidRPr="00B420BE">
        <w:rPr>
          <w:rFonts w:ascii="Times New Roman" w:hAnsi="Times New Roman" w:cs="Times New Roman"/>
          <w:sz w:val="24"/>
          <w:szCs w:val="24"/>
        </w:rPr>
        <w:t xml:space="preserve">is calculated </w:t>
      </w:r>
      <w:r w:rsidR="0097703B">
        <w:rPr>
          <w:rFonts w:ascii="Times New Roman" w:hAnsi="Times New Roman" w:cs="Times New Roman"/>
          <w:sz w:val="24"/>
          <w:szCs w:val="24"/>
        </w:rPr>
        <w:t xml:space="preserve">using Equation </w:t>
      </w:r>
      <w:r w:rsidR="00193047">
        <w:rPr>
          <w:rFonts w:ascii="Times New Roman" w:hAnsi="Times New Roman" w:cs="Times New Roman"/>
          <w:sz w:val="24"/>
          <w:szCs w:val="24"/>
        </w:rPr>
        <w:t>1</w:t>
      </w:r>
      <w:r w:rsidR="0097703B">
        <w:rPr>
          <w:rFonts w:ascii="Times New Roman" w:hAnsi="Times New Roman" w:cs="Times New Roman"/>
          <w:sz w:val="24"/>
          <w:szCs w:val="24"/>
        </w:rPr>
        <w:t xml:space="preserve"> of Division 1,</w:t>
      </w:r>
      <w:r w:rsidR="0083488C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E919EB">
        <w:rPr>
          <w:rFonts w:ascii="Times New Roman" w:hAnsi="Times New Roman" w:cs="Times New Roman"/>
          <w:sz w:val="24"/>
          <w:szCs w:val="24"/>
        </w:rPr>
        <w:t>where</w:t>
      </w:r>
      <w:r w:rsidR="00B420BE" w:rsidRPr="00B420BE">
        <w:rPr>
          <w:rFonts w:ascii="Times New Roman" w:hAnsi="Times New Roman" w:cs="Times New Roman"/>
          <w:sz w:val="24"/>
          <w:szCs w:val="24"/>
        </w:rPr>
        <w:t xml:space="preserve"> variables are determined in accordance with Division 2</w:t>
      </w:r>
      <w:r w:rsidR="0083488C" w:rsidRPr="00B420BE">
        <w:rPr>
          <w:rFonts w:ascii="Times New Roman" w:hAnsi="Times New Roman" w:cs="Times New Roman"/>
          <w:sz w:val="24"/>
          <w:szCs w:val="24"/>
        </w:rPr>
        <w:t>.</w:t>
      </w:r>
    </w:p>
    <w:p w:rsidR="00B420BE" w:rsidRPr="00B420BE" w:rsidRDefault="00B420BE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20BE" w:rsidRPr="00B420BE" w:rsidRDefault="00FE73D6" w:rsidP="00671A6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Division 1</w:t>
      </w:r>
      <w:r w:rsidR="00B420BE" w:rsidRPr="00B420BE">
        <w:rPr>
          <w:rFonts w:ascii="Times New Roman" w:hAnsi="Times New Roman" w:cs="Times New Roman"/>
          <w:b/>
          <w:sz w:val="24"/>
          <w:szCs w:val="24"/>
        </w:rPr>
        <w:t>- Equations</w:t>
      </w:r>
    </w:p>
    <w:p w:rsidR="0097703B" w:rsidRDefault="0097703B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19304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E96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E96">
        <w:rPr>
          <w:rFonts w:ascii="Times New Roman" w:hAnsi="Times New Roman" w:cs="Times New Roman"/>
          <w:b/>
          <w:sz w:val="24"/>
          <w:szCs w:val="24"/>
        </w:rPr>
        <w:t>Carbon dioxide equivalent to be reduced</w:t>
      </w:r>
    </w:p>
    <w:p w:rsidR="00D14C25" w:rsidRDefault="002A3E96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carbon dioxide equivalent </w:t>
      </w:r>
    </w:p>
    <w:p w:rsidR="002A3E96" w:rsidRDefault="002A3E96" w:rsidP="00671A68">
      <w:pPr>
        <w:spacing w:after="120" w:line="240" w:lineRule="auto"/>
        <w:ind w:left="720"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electricity savings x </w:t>
      </w:r>
      <w:r w:rsidR="00D14C25">
        <w:rPr>
          <w:rFonts w:ascii="Times New Roman" w:hAnsi="Times New Roman" w:cs="Times New Roman"/>
          <w:sz w:val="24"/>
          <w:szCs w:val="24"/>
        </w:rPr>
        <w:t>1.095</w:t>
      </w:r>
      <w:r>
        <w:rPr>
          <w:rFonts w:ascii="Times New Roman" w:hAnsi="Times New Roman" w:cs="Times New Roman"/>
          <w:sz w:val="24"/>
          <w:szCs w:val="24"/>
        </w:rPr>
        <w:t xml:space="preserve"> x RF + gas savings x </w:t>
      </w:r>
      <w:r w:rsidR="00B00631">
        <w:rPr>
          <w:rFonts w:ascii="Times New Roman" w:hAnsi="Times New Roman" w:cs="Times New Roman"/>
          <w:sz w:val="24"/>
          <w:szCs w:val="24"/>
        </w:rPr>
        <w:t>0.0</w:t>
      </w:r>
      <w:r w:rsidR="007D73B7">
        <w:rPr>
          <w:rFonts w:ascii="Times New Roman" w:hAnsi="Times New Roman" w:cs="Times New Roman"/>
          <w:sz w:val="24"/>
          <w:szCs w:val="24"/>
        </w:rPr>
        <w:t>5523</w:t>
      </w:r>
      <w:r w:rsidR="00C42D0A">
        <w:rPr>
          <w:rFonts w:ascii="Times New Roman" w:hAnsi="Times New Roman" w:cs="Times New Roman"/>
          <w:sz w:val="24"/>
          <w:szCs w:val="24"/>
        </w:rPr>
        <w:t xml:space="preserve"> – counted savings</w:t>
      </w:r>
    </w:p>
    <w:p w:rsidR="002A3E96" w:rsidRDefault="002A3E96" w:rsidP="00DD0D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2A3E96" w:rsidRPr="00DD0D8F" w:rsidRDefault="002A3E96" w:rsidP="00DD0D8F">
      <w:pPr>
        <w:pStyle w:val="ListParagraph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0D8F">
        <w:rPr>
          <w:rFonts w:ascii="Times New Roman" w:hAnsi="Times New Roman" w:cs="Times New Roman"/>
          <w:sz w:val="24"/>
          <w:szCs w:val="24"/>
        </w:rPr>
        <w:t xml:space="preserve">electricity savings 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is calculated </w:t>
      </w:r>
      <w:r w:rsidRPr="00DD0D8F">
        <w:rPr>
          <w:rFonts w:ascii="Times New Roman" w:hAnsi="Times New Roman" w:cs="Times New Roman"/>
          <w:sz w:val="24"/>
          <w:szCs w:val="24"/>
        </w:rPr>
        <w:t>in MWh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 using Equation </w:t>
      </w:r>
      <w:r w:rsidR="004227D4" w:rsidRPr="00DD0D8F">
        <w:rPr>
          <w:rFonts w:ascii="Times New Roman" w:hAnsi="Times New Roman" w:cs="Times New Roman"/>
          <w:sz w:val="24"/>
          <w:szCs w:val="24"/>
        </w:rPr>
        <w:t>2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 or </w:t>
      </w:r>
      <w:r w:rsidR="004227D4" w:rsidRPr="00DD0D8F">
        <w:rPr>
          <w:rFonts w:ascii="Times New Roman" w:hAnsi="Times New Roman" w:cs="Times New Roman"/>
          <w:sz w:val="24"/>
          <w:szCs w:val="24"/>
        </w:rPr>
        <w:t>3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, taking references to “energy” in 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Equations </w:t>
      </w:r>
      <w:r w:rsidR="004227D4" w:rsidRPr="00DD0D8F">
        <w:rPr>
          <w:rFonts w:ascii="Times New Roman" w:hAnsi="Times New Roman" w:cs="Times New Roman"/>
          <w:sz w:val="24"/>
          <w:szCs w:val="24"/>
        </w:rPr>
        <w:t>2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 to </w:t>
      </w:r>
      <w:r w:rsidR="004227D4" w:rsidRPr="00DD0D8F">
        <w:rPr>
          <w:rFonts w:ascii="Times New Roman" w:hAnsi="Times New Roman" w:cs="Times New Roman"/>
          <w:sz w:val="24"/>
          <w:szCs w:val="24"/>
        </w:rPr>
        <w:t>8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 of this Division </w:t>
      </w:r>
      <w:r w:rsidR="00D14C25" w:rsidRPr="00DD0D8F">
        <w:rPr>
          <w:rFonts w:ascii="Times New Roman" w:hAnsi="Times New Roman" w:cs="Times New Roman"/>
          <w:sz w:val="24"/>
          <w:szCs w:val="24"/>
        </w:rPr>
        <w:t>to mean “electricity”.</w:t>
      </w:r>
    </w:p>
    <w:p w:rsidR="002A3E96" w:rsidRPr="00DD0D8F" w:rsidRDefault="002A3E96" w:rsidP="00DD0D8F">
      <w:pPr>
        <w:pStyle w:val="ListParagraph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0D8F">
        <w:rPr>
          <w:rFonts w:ascii="Times New Roman" w:hAnsi="Times New Roman" w:cs="Times New Roman"/>
          <w:sz w:val="24"/>
          <w:szCs w:val="24"/>
        </w:rPr>
        <w:t>RF is the regional factor</w:t>
      </w:r>
      <w:r w:rsidR="009C530C" w:rsidRPr="00DD0D8F">
        <w:rPr>
          <w:rFonts w:ascii="Times New Roman" w:hAnsi="Times New Roman" w:cs="Times New Roman"/>
          <w:sz w:val="24"/>
          <w:szCs w:val="24"/>
        </w:rPr>
        <w:t>,</w:t>
      </w:r>
      <w:r w:rsidRPr="00DD0D8F">
        <w:rPr>
          <w:rFonts w:ascii="Times New Roman" w:hAnsi="Times New Roman" w:cs="Times New Roman"/>
          <w:sz w:val="24"/>
          <w:szCs w:val="24"/>
        </w:rPr>
        <w:t xml:space="preserve"> which is </w:t>
      </w:r>
      <w:r w:rsidR="00A5075E" w:rsidRPr="00DD0D8F">
        <w:rPr>
          <w:rFonts w:ascii="Times New Roman" w:hAnsi="Times New Roman" w:cs="Times New Roman"/>
          <w:sz w:val="24"/>
          <w:szCs w:val="24"/>
        </w:rPr>
        <w:t xml:space="preserve">0.98 if the project is undertaken in metropolitan Victoria </w:t>
      </w:r>
      <w:r w:rsidR="009C530C" w:rsidRPr="00DD0D8F">
        <w:rPr>
          <w:rFonts w:ascii="Times New Roman" w:hAnsi="Times New Roman" w:cs="Times New Roman"/>
          <w:sz w:val="24"/>
          <w:szCs w:val="24"/>
        </w:rPr>
        <w:t xml:space="preserve">or </w:t>
      </w:r>
      <w:r w:rsidR="00A5075E" w:rsidRPr="00DD0D8F">
        <w:rPr>
          <w:rFonts w:ascii="Times New Roman" w:hAnsi="Times New Roman" w:cs="Times New Roman"/>
          <w:sz w:val="24"/>
          <w:szCs w:val="24"/>
        </w:rPr>
        <w:t>1.04 if the project is undertaken in regional Victoria.</w:t>
      </w:r>
    </w:p>
    <w:p w:rsidR="00A5075E" w:rsidRPr="00DD0D8F" w:rsidRDefault="00A5075E" w:rsidP="00DD0D8F">
      <w:pPr>
        <w:pStyle w:val="ListParagraph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0D8F">
        <w:rPr>
          <w:rFonts w:ascii="Times New Roman" w:hAnsi="Times New Roman" w:cs="Times New Roman"/>
          <w:sz w:val="24"/>
          <w:szCs w:val="24"/>
        </w:rPr>
        <w:t xml:space="preserve">gas savings 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is calculated </w:t>
      </w:r>
      <w:r w:rsidRPr="00DD0D8F">
        <w:rPr>
          <w:rFonts w:ascii="Times New Roman" w:hAnsi="Times New Roman" w:cs="Times New Roman"/>
          <w:sz w:val="24"/>
          <w:szCs w:val="24"/>
        </w:rPr>
        <w:t>in GJ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 using Equation </w:t>
      </w:r>
      <w:r w:rsidR="004227D4" w:rsidRPr="00DD0D8F">
        <w:rPr>
          <w:rFonts w:ascii="Times New Roman" w:hAnsi="Times New Roman" w:cs="Times New Roman"/>
          <w:sz w:val="24"/>
          <w:szCs w:val="24"/>
        </w:rPr>
        <w:t>2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 or </w:t>
      </w:r>
      <w:r w:rsidR="004227D4" w:rsidRPr="00DD0D8F">
        <w:rPr>
          <w:rFonts w:ascii="Times New Roman" w:hAnsi="Times New Roman" w:cs="Times New Roman"/>
          <w:sz w:val="24"/>
          <w:szCs w:val="24"/>
        </w:rPr>
        <w:t>3</w:t>
      </w:r>
      <w:r w:rsidR="00D14C25" w:rsidRPr="00DD0D8F">
        <w:rPr>
          <w:rFonts w:ascii="Times New Roman" w:hAnsi="Times New Roman" w:cs="Times New Roman"/>
          <w:sz w:val="24"/>
          <w:szCs w:val="24"/>
        </w:rPr>
        <w:t xml:space="preserve">, taking references to “energy” 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in Equations </w:t>
      </w:r>
      <w:r w:rsidR="004227D4" w:rsidRPr="00DD0D8F">
        <w:rPr>
          <w:rFonts w:ascii="Times New Roman" w:hAnsi="Times New Roman" w:cs="Times New Roman"/>
          <w:sz w:val="24"/>
          <w:szCs w:val="24"/>
        </w:rPr>
        <w:t>2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 to </w:t>
      </w:r>
      <w:r w:rsidR="004227D4" w:rsidRPr="00DD0D8F">
        <w:rPr>
          <w:rFonts w:ascii="Times New Roman" w:hAnsi="Times New Roman" w:cs="Times New Roman"/>
          <w:sz w:val="24"/>
          <w:szCs w:val="24"/>
        </w:rPr>
        <w:t>8</w:t>
      </w:r>
      <w:r w:rsidR="006C4E3A" w:rsidRPr="00DD0D8F">
        <w:rPr>
          <w:rFonts w:ascii="Times New Roman" w:hAnsi="Times New Roman" w:cs="Times New Roman"/>
          <w:sz w:val="24"/>
          <w:szCs w:val="24"/>
        </w:rPr>
        <w:t xml:space="preserve"> of this Division </w:t>
      </w:r>
      <w:r w:rsidR="00D14C25" w:rsidRPr="00DD0D8F">
        <w:rPr>
          <w:rFonts w:ascii="Times New Roman" w:hAnsi="Times New Roman" w:cs="Times New Roman"/>
          <w:sz w:val="24"/>
          <w:szCs w:val="24"/>
        </w:rPr>
        <w:t>to mean “gas”.</w:t>
      </w:r>
    </w:p>
    <w:p w:rsidR="00C42D0A" w:rsidRPr="00DD0D8F" w:rsidRDefault="00C42D0A" w:rsidP="00DD0D8F">
      <w:pPr>
        <w:pStyle w:val="ListParagraph"/>
        <w:numPr>
          <w:ilvl w:val="0"/>
          <w:numId w:val="50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D0D8F">
        <w:rPr>
          <w:rFonts w:ascii="Times New Roman" w:hAnsi="Times New Roman" w:cs="Times New Roman"/>
          <w:sz w:val="24"/>
          <w:szCs w:val="24"/>
        </w:rPr>
        <w:t xml:space="preserve">counted savings is the </w:t>
      </w:r>
      <w:r w:rsidR="0003686B" w:rsidRPr="00DD0D8F">
        <w:rPr>
          <w:rFonts w:ascii="Times New Roman" w:hAnsi="Times New Roman" w:cs="Times New Roman"/>
          <w:sz w:val="24"/>
          <w:szCs w:val="24"/>
        </w:rPr>
        <w:t xml:space="preserve">reduction of </w:t>
      </w:r>
      <w:r w:rsidRPr="00DD0D8F">
        <w:rPr>
          <w:rFonts w:ascii="Times New Roman" w:hAnsi="Times New Roman" w:cs="Times New Roman"/>
          <w:sz w:val="24"/>
          <w:szCs w:val="24"/>
        </w:rPr>
        <w:t xml:space="preserve">carbon dioxide equivalent </w:t>
      </w:r>
      <w:r w:rsidR="0003686B" w:rsidRPr="00DD0D8F">
        <w:rPr>
          <w:rFonts w:ascii="Times New Roman" w:hAnsi="Times New Roman" w:cs="Times New Roman"/>
          <w:sz w:val="24"/>
          <w:szCs w:val="24"/>
        </w:rPr>
        <w:t>(in tonnes) of greenhouse gases represented by certificates created in respect of activities undertaken within the measurement boundary after the start of the baseline period.</w:t>
      </w:r>
    </w:p>
    <w:p w:rsidR="00203ECB" w:rsidRPr="00B420BE" w:rsidRDefault="00203ECB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4227D4">
        <w:rPr>
          <w:rFonts w:ascii="Times New Roman" w:hAnsi="Times New Roman" w:cs="Times New Roman"/>
          <w:b/>
          <w:sz w:val="24"/>
          <w:szCs w:val="24"/>
        </w:rPr>
        <w:t>2</w:t>
      </w:r>
      <w:r w:rsidR="00FF0367" w:rsidRPr="00B420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4AB3" w:rsidRPr="00B420BE">
        <w:rPr>
          <w:rFonts w:ascii="Times New Roman" w:hAnsi="Times New Roman" w:cs="Times New Roman"/>
          <w:b/>
          <w:sz w:val="24"/>
          <w:szCs w:val="24"/>
        </w:rPr>
        <w:t xml:space="preserve">Energy savings using </w:t>
      </w:r>
      <w:r w:rsidR="00FF0367" w:rsidRPr="00B420BE">
        <w:rPr>
          <w:rFonts w:ascii="Times New Roman" w:hAnsi="Times New Roman" w:cs="Times New Roman"/>
          <w:b/>
          <w:sz w:val="24"/>
          <w:szCs w:val="24"/>
        </w:rPr>
        <w:t>forward creation method</w:t>
      </w:r>
    </w:p>
    <w:p w:rsidR="00203ECB" w:rsidRPr="003D143A" w:rsidRDefault="00D47948" w:rsidP="00671A68">
      <w:pPr>
        <w:spacing w:after="12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energy savings=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sub>
            <m:sup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(normal year savings×AF×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DF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e>
          </m:nary>
        </m:oMath>
      </m:oMathPara>
    </w:p>
    <w:p w:rsidR="00203ECB" w:rsidRPr="003D143A" w:rsidRDefault="00203ECB" w:rsidP="00DD0D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203ECB" w:rsidRPr="00DD0D8F" w:rsidRDefault="007D73B7" w:rsidP="00DD0D8F">
      <w:pPr>
        <w:pStyle w:val="ListParagraph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a year </w:t>
      </w:r>
      <w:r w:rsidR="001A018D" w:rsidRPr="00DD0D8F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the </w:t>
      </w:r>
      <w:r w:rsidR="003774E1" w:rsidRPr="00DD0D8F">
        <w:rPr>
          <w:rFonts w:ascii="Times New Roman" w:eastAsiaTheme="minorEastAsia" w:hAnsi="Times New Roman" w:cs="Times New Roman"/>
          <w:sz w:val="24"/>
          <w:szCs w:val="24"/>
        </w:rPr>
        <w:t>forward creation period</w:t>
      </w:r>
      <w:r w:rsidR="001A018D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for the project</w:t>
      </w:r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03ECB" w:rsidRPr="00DD0D8F" w:rsidRDefault="00203ECB" w:rsidP="00DD0D8F">
      <w:pPr>
        <w:pStyle w:val="ListParagraph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normal year savings</m:t>
        </m:r>
      </m:oMath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D47948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calculated using Equation </w:t>
      </w:r>
      <w:r w:rsidR="004227D4" w:rsidRPr="00DD0D8F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03ECB" w:rsidRPr="00DD0D8F" w:rsidRDefault="00203ECB" w:rsidP="00DD0D8F">
      <w:pPr>
        <w:pStyle w:val="ListParagraph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AF</m:t>
        </m:r>
      </m:oMath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the accuracy factor</w:t>
      </w:r>
      <w:r w:rsidR="002C1A83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determined using Table 1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>, where the “relative precision” means the relative precision of the normal year savings at 90% confidence level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03ECB" w:rsidRPr="00DD0D8F" w:rsidRDefault="00BF20F3" w:rsidP="00DD0D8F">
      <w:pPr>
        <w:pStyle w:val="ListParagraph"/>
        <w:numPr>
          <w:ilvl w:val="0"/>
          <w:numId w:val="5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</w:t>
      </w:r>
      <w:r w:rsidR="00203ECB" w:rsidRPr="00DD0D8F">
        <w:rPr>
          <w:rFonts w:ascii="Times New Roman" w:hAnsi="Times New Roman" w:cs="Times New Roman"/>
          <w:sz w:val="24"/>
          <w:szCs w:val="24"/>
        </w:rPr>
        <w:t xml:space="preserve"> the decay factor </w:t>
      </w:r>
      <w:r w:rsidR="00E501E3" w:rsidRPr="00DD0D8F">
        <w:rPr>
          <w:rFonts w:ascii="Times New Roman" w:hAnsi="Times New Roman" w:cs="Times New Roman"/>
          <w:sz w:val="24"/>
          <w:szCs w:val="24"/>
        </w:rPr>
        <w:t xml:space="preserve">for year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</m:oMath>
      <w:r w:rsidR="001857C2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set out in Table</w:t>
      </w:r>
      <w:r w:rsid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54AB3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, or determined </w:t>
      </w:r>
      <w:r w:rsidR="00B36252" w:rsidRPr="00DD0D8F">
        <w:rPr>
          <w:rFonts w:ascii="Times New Roman" w:eastAsiaTheme="minorEastAsia" w:hAnsi="Times New Roman" w:cs="Times New Roman"/>
          <w:sz w:val="24"/>
          <w:szCs w:val="24"/>
        </w:rPr>
        <w:t>by applying</w:t>
      </w:r>
      <w:r w:rsidR="00CD6E1E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54AB3" w:rsidRPr="00DD0D8F">
        <w:rPr>
          <w:rFonts w:ascii="Times New Roman" w:eastAsiaTheme="minorEastAsia" w:hAnsi="Times New Roman" w:cs="Times New Roman"/>
          <w:sz w:val="24"/>
          <w:szCs w:val="24"/>
        </w:rPr>
        <w:t>a persistence model approved by the ESC under regulation 6AC</w:t>
      </w:r>
      <w:r w:rsidR="00B36252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to all products installed as part of the activity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that were not previously installed at the premises where the project is undertaken</w:t>
      </w:r>
      <w:r w:rsidR="00A54AB3" w:rsidRPr="00DD0D8F">
        <w:rPr>
          <w:rFonts w:ascii="Times New Roman" w:hAnsi="Times New Roman" w:cs="Times New Roman"/>
          <w:sz w:val="24"/>
          <w:szCs w:val="24"/>
        </w:rPr>
        <w:t>.</w:t>
      </w:r>
    </w:p>
    <w:p w:rsidR="00FF0367" w:rsidRPr="00B420BE" w:rsidRDefault="00FF0367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4227D4">
        <w:rPr>
          <w:rFonts w:ascii="Times New Roman" w:hAnsi="Times New Roman" w:cs="Times New Roman"/>
          <w:b/>
          <w:sz w:val="24"/>
          <w:szCs w:val="24"/>
        </w:rPr>
        <w:t>3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54AB3" w:rsidRPr="00B420BE">
        <w:rPr>
          <w:rFonts w:ascii="Times New Roman" w:hAnsi="Times New Roman" w:cs="Times New Roman"/>
          <w:b/>
          <w:sz w:val="24"/>
          <w:szCs w:val="24"/>
        </w:rPr>
        <w:t xml:space="preserve">Energy savings using 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annual creation method </w:t>
      </w:r>
    </w:p>
    <w:p w:rsidR="00FF0367" w:rsidRPr="003D143A" w:rsidRDefault="00FF0367" w:rsidP="00D638FA">
      <w:pPr>
        <w:spacing w:after="120" w:line="240" w:lineRule="auto"/>
        <w:ind w:left="1701" w:hanging="567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energy savings=measured savings×AF-previous negative energy savings </m:t>
        </m:r>
      </m:oMath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67" w:rsidRPr="003D143A" w:rsidRDefault="00FF0367" w:rsidP="00DD0D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FF0367" w:rsidRPr="00DD0D8F" w:rsidRDefault="00FF0367" w:rsidP="00DD0D8F">
      <w:pPr>
        <w:pStyle w:val="ListParagraph"/>
        <w:numPr>
          <w:ilvl w:val="0"/>
          <w:numId w:val="5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measured savings</m:t>
        </m:r>
      </m:oMath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c</w:t>
      </w:r>
      <w:r w:rsidR="005C2E26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alculated using Equation </w:t>
      </w:r>
      <w:r w:rsidR="004227D4" w:rsidRPr="00DD0D8F"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F0367" w:rsidRPr="00DD0D8F" w:rsidRDefault="00FF0367" w:rsidP="00DD0D8F">
      <w:pPr>
        <w:pStyle w:val="ListParagraph"/>
        <w:numPr>
          <w:ilvl w:val="0"/>
          <w:numId w:val="5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AF</m:t>
        </m:r>
      </m:oMath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the accuracy factor determined using Table 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1, where the “relative precision” means the relative precision of the </w:t>
      </w:r>
      <w:r w:rsidR="00BB5BAE" w:rsidRPr="00DD0D8F">
        <w:rPr>
          <w:rFonts w:ascii="Times New Roman" w:eastAsiaTheme="minorEastAsia" w:hAnsi="Times New Roman" w:cs="Times New Roman"/>
          <w:sz w:val="24"/>
          <w:szCs w:val="24"/>
        </w:rPr>
        <w:t>measured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savings at 90% confidence level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FF0367" w:rsidRPr="00DD0D8F" w:rsidRDefault="00FF0367" w:rsidP="00DD0D8F">
      <w:pPr>
        <w:pStyle w:val="ListParagraph"/>
        <w:numPr>
          <w:ilvl w:val="0"/>
          <w:numId w:val="52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previous negative energy savings </m:t>
        </m:r>
      </m:oMath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the</w:t>
      </w:r>
      <w:r w:rsidR="00CE2E26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absolute value of the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E2E26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total 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amount of negative energy savings </w:t>
      </w:r>
      <w:r w:rsidR="00CE2E26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(if any) 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calculated using </w:t>
      </w:r>
      <w:r w:rsidR="000563CD" w:rsidRPr="00DD0D8F">
        <w:rPr>
          <w:rFonts w:ascii="Times New Roman" w:eastAsiaTheme="minorEastAsia" w:hAnsi="Times New Roman" w:cs="Times New Roman"/>
          <w:sz w:val="24"/>
          <w:szCs w:val="24"/>
        </w:rPr>
        <w:t>this equation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for </w:t>
      </w:r>
      <w:r w:rsidR="0003686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>previous reporting period</w:t>
      </w:r>
      <w:r w:rsidR="00DD02E1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(if any)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638FA" w:rsidRDefault="00D638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38FA" w:rsidRDefault="00D638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368" w:rsidRPr="00B420BE" w:rsidRDefault="00CD3ABB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4227D4">
        <w:rPr>
          <w:rFonts w:ascii="Times New Roman" w:hAnsi="Times New Roman" w:cs="Times New Roman"/>
          <w:b/>
          <w:sz w:val="24"/>
          <w:szCs w:val="24"/>
        </w:rPr>
        <w:t>4</w:t>
      </w:r>
      <w:r w:rsidR="001A481C">
        <w:rPr>
          <w:rFonts w:ascii="Times New Roman" w:hAnsi="Times New Roman" w:cs="Times New Roman"/>
          <w:b/>
          <w:sz w:val="24"/>
          <w:szCs w:val="24"/>
        </w:rPr>
        <w:t>- Normal year energy savings</w:t>
      </w:r>
    </w:p>
    <w:p w:rsidR="00203ECB" w:rsidRPr="003D143A" w:rsidRDefault="00203ECB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normal year savings=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BM,t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OM,t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)+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int</m:t>
              </m:r>
            </m:sub>
          </m:sSub>
        </m:oMath>
      </m:oMathPara>
    </w:p>
    <w:p w:rsidR="00203ECB" w:rsidRPr="003D143A" w:rsidRDefault="00203ECB" w:rsidP="00DD0D8F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D143A">
        <w:rPr>
          <w:rFonts w:ascii="Times New Roman" w:eastAsiaTheme="minorEastAsia" w:hAnsi="Times New Roman" w:cs="Times New Roman"/>
          <w:sz w:val="24"/>
          <w:szCs w:val="24"/>
        </w:rPr>
        <w:t>where:</w:t>
      </w:r>
    </w:p>
    <w:p w:rsidR="00203ECB" w:rsidRPr="00DD0D8F" w:rsidRDefault="00203ECB" w:rsidP="00DD0D8F">
      <w:pPr>
        <w:pStyle w:val="ListParagraph"/>
        <w:numPr>
          <w:ilvl w:val="0"/>
          <w:numId w:val="53"/>
        </w:numPr>
        <w:spacing w:after="120" w:line="240" w:lineRule="auto"/>
        <w:ind w:left="714" w:hanging="357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DD0D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 xml:space="preserve">is an eligible time interval </w:t>
      </w:r>
      <w:r w:rsidR="00A54AB3" w:rsidRPr="00DD0D8F">
        <w:rPr>
          <w:rFonts w:ascii="Times New Roman" w:eastAsiaTheme="minorEastAsia" w:hAnsi="Times New Roman" w:cs="Times New Roman"/>
          <w:sz w:val="24"/>
          <w:szCs w:val="24"/>
        </w:rPr>
        <w:t>in the</w:t>
      </w:r>
      <w:r w:rsidR="001A481C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normal year</w:t>
      </w:r>
      <w:r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03ECB" w:rsidRPr="00DD0D8F" w:rsidRDefault="00BF20F3" w:rsidP="00DD0D8F">
      <w:pPr>
        <w:pStyle w:val="ListParagraph"/>
        <w:numPr>
          <w:ilvl w:val="0"/>
          <w:numId w:val="53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BM,t</m:t>
            </m:r>
          </m:sub>
        </m:sSub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1A481C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the energy consumption for </w:t>
      </w:r>
      <w:r w:rsidR="001A481C" w:rsidRPr="00DD0D8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A481C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19EB" w:rsidRPr="00DD0D8F">
        <w:rPr>
          <w:rFonts w:ascii="Times New Roman" w:eastAsiaTheme="minorEastAsia" w:hAnsi="Times New Roman" w:cs="Times New Roman"/>
          <w:sz w:val="24"/>
          <w:szCs w:val="24"/>
        </w:rPr>
        <w:t>from the baseline model</w:t>
      </w:r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203ECB" w:rsidRPr="00DD0D8F" w:rsidRDefault="00BF20F3" w:rsidP="00DD0D8F">
      <w:pPr>
        <w:pStyle w:val="ListParagraph"/>
        <w:numPr>
          <w:ilvl w:val="0"/>
          <w:numId w:val="53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OM,t</m:t>
            </m:r>
          </m:sub>
        </m:sSub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1A481C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the energy consumption for </w:t>
      </w:r>
      <w:r w:rsidR="001A481C" w:rsidRPr="00DD0D8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1A481C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19EB" w:rsidRPr="00DD0D8F">
        <w:rPr>
          <w:rFonts w:ascii="Times New Roman" w:eastAsiaTheme="minorEastAsia" w:hAnsi="Times New Roman" w:cs="Times New Roman"/>
          <w:sz w:val="24"/>
          <w:szCs w:val="24"/>
        </w:rPr>
        <w:t>from the operating model</w:t>
      </w:r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203ECB" w:rsidRPr="00DD0D8F" w:rsidRDefault="00BF20F3" w:rsidP="00DD0D8F">
      <w:pPr>
        <w:pStyle w:val="ListParagraph"/>
        <w:numPr>
          <w:ilvl w:val="0"/>
          <w:numId w:val="53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int</m:t>
            </m:r>
          </m:sub>
        </m:sSub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the total interactive </w:t>
      </w:r>
      <w:r w:rsidR="00151D79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energy savings </w:t>
      </w:r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for the project in the </w:t>
      </w:r>
      <w:r w:rsidR="006C4E3A" w:rsidRPr="00DD0D8F">
        <w:rPr>
          <w:rFonts w:ascii="Times New Roman" w:eastAsiaTheme="minorEastAsia" w:hAnsi="Times New Roman" w:cs="Times New Roman"/>
          <w:sz w:val="24"/>
          <w:szCs w:val="24"/>
        </w:rPr>
        <w:t>normal year</w:t>
      </w:r>
      <w:r w:rsidR="006F3E37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, up to a maximum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0.1 ×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BM,t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OM,t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</m:nary>
      </m:oMath>
      <w:r w:rsidR="00203ECB"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D7E39" w:rsidRPr="00B420BE" w:rsidRDefault="005D7E39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4227D4">
        <w:rPr>
          <w:rFonts w:ascii="Times New Roman" w:hAnsi="Times New Roman" w:cs="Times New Roman"/>
          <w:b/>
          <w:sz w:val="24"/>
          <w:szCs w:val="24"/>
        </w:rPr>
        <w:t>5</w:t>
      </w:r>
      <w:r w:rsidR="009D2EAE">
        <w:rPr>
          <w:rFonts w:ascii="Times New Roman" w:hAnsi="Times New Roman" w:cs="Times New Roman"/>
          <w:b/>
          <w:sz w:val="24"/>
          <w:szCs w:val="24"/>
        </w:rPr>
        <w:t>- Measured energy savings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AD5" w:rsidRPr="003D143A" w:rsidRDefault="00532AD5" w:rsidP="00671A68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measured savings=</m:t>
          </m:r>
          <m:nary>
            <m:naryPr>
              <m:chr m:val="∑"/>
              <m:limLoc m:val="subSup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BM,t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meas,t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int</m:t>
                  </m:r>
                </m:sub>
              </m:sSub>
            </m:e>
          </m:nary>
        </m:oMath>
      </m:oMathPara>
    </w:p>
    <w:p w:rsidR="00532AD5" w:rsidRPr="003D143A" w:rsidRDefault="00532AD5" w:rsidP="00DD0D8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532AD5" w:rsidRPr="00DD0D8F" w:rsidRDefault="00532AD5" w:rsidP="00DD0D8F">
      <w:pPr>
        <w:pStyle w:val="ListParagraph"/>
        <w:numPr>
          <w:ilvl w:val="0"/>
          <w:numId w:val="5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DD0D8F">
        <w:rPr>
          <w:rFonts w:ascii="Times New Roman" w:hAnsi="Times New Roman" w:cs="Times New Roman"/>
          <w:sz w:val="24"/>
          <w:szCs w:val="24"/>
        </w:rPr>
        <w:t xml:space="preserve"> is an eligible time interval </w:t>
      </w:r>
      <w:r w:rsidR="00BA454B" w:rsidRPr="00DD0D8F">
        <w:rPr>
          <w:rFonts w:ascii="Times New Roman" w:hAnsi="Times New Roman" w:cs="Times New Roman"/>
          <w:sz w:val="24"/>
          <w:szCs w:val="24"/>
        </w:rPr>
        <w:t xml:space="preserve">in the </w:t>
      </w:r>
      <w:r w:rsidR="003774E1" w:rsidRPr="00DD0D8F">
        <w:rPr>
          <w:rFonts w:ascii="Times New Roman" w:hAnsi="Times New Roman" w:cs="Times New Roman"/>
          <w:sz w:val="24"/>
          <w:szCs w:val="24"/>
        </w:rPr>
        <w:t>reporting period</w:t>
      </w:r>
      <w:r w:rsidRPr="00DD0D8F">
        <w:rPr>
          <w:rFonts w:ascii="Times New Roman" w:hAnsi="Times New Roman" w:cs="Times New Roman"/>
          <w:sz w:val="24"/>
          <w:szCs w:val="24"/>
        </w:rPr>
        <w:t>.</w:t>
      </w:r>
    </w:p>
    <w:p w:rsidR="00532AD5" w:rsidRPr="00DD0D8F" w:rsidRDefault="00BF20F3" w:rsidP="00DD0D8F">
      <w:pPr>
        <w:pStyle w:val="ListParagraph"/>
        <w:numPr>
          <w:ilvl w:val="0"/>
          <w:numId w:val="5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BM,t</m:t>
            </m:r>
          </m:sub>
        </m:sSub>
      </m:oMath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86B45" w:rsidRPr="00DD0D8F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9D2EAE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the energy consumption for </w:t>
      </w:r>
      <w:r w:rsidR="009D2EAE" w:rsidRPr="00DD0D8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9D2EAE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919EB" w:rsidRPr="00DD0D8F">
        <w:rPr>
          <w:rFonts w:ascii="Times New Roman" w:eastAsiaTheme="minorEastAsia" w:hAnsi="Times New Roman" w:cs="Times New Roman"/>
          <w:sz w:val="24"/>
          <w:szCs w:val="24"/>
        </w:rPr>
        <w:t>from the baseline model</w:t>
      </w:r>
      <w:r w:rsidR="00986B45"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2AD5" w:rsidRPr="00DD0D8F" w:rsidRDefault="00BF20F3" w:rsidP="00DD0D8F">
      <w:pPr>
        <w:pStyle w:val="ListParagraph"/>
        <w:numPr>
          <w:ilvl w:val="0"/>
          <w:numId w:val="5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meas,t</m:t>
            </m:r>
          </m:sub>
        </m:sSub>
      </m:oMath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</w:t>
      </w:r>
      <w:r w:rsidR="009D2EAE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the measured energy consumption for </w:t>
      </w:r>
      <w:r w:rsidR="009D2EAE" w:rsidRPr="00DD0D8F">
        <w:rPr>
          <w:rFonts w:ascii="Times New Roman" w:eastAsiaTheme="minorEastAsia" w:hAnsi="Times New Roman" w:cs="Times New Roman"/>
          <w:i/>
          <w:sz w:val="24"/>
          <w:szCs w:val="24"/>
        </w:rPr>
        <w:t>t</w:t>
      </w:r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32AD5" w:rsidRPr="00DD0D8F" w:rsidRDefault="00BF20F3" w:rsidP="00DD0D8F">
      <w:pPr>
        <w:pStyle w:val="ListParagraph"/>
        <w:numPr>
          <w:ilvl w:val="0"/>
          <w:numId w:val="54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int</m:t>
            </m:r>
          </m:sub>
        </m:sSub>
      </m:oMath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is the total</w:t>
      </w:r>
      <w:r w:rsidR="009F523A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interactive </w:t>
      </w:r>
      <w:r w:rsidR="00151D79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energy savings </w:t>
      </w:r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for the project in the </w:t>
      </w:r>
      <w:r w:rsidR="003774E1" w:rsidRPr="00DD0D8F">
        <w:rPr>
          <w:rFonts w:ascii="Times New Roman" w:eastAsiaTheme="minorEastAsia" w:hAnsi="Times New Roman" w:cs="Times New Roman"/>
          <w:sz w:val="24"/>
          <w:szCs w:val="24"/>
        </w:rPr>
        <w:t>reporting period</w:t>
      </w:r>
      <w:r w:rsidR="005C595A" w:rsidRPr="00DD0D8F">
        <w:rPr>
          <w:rFonts w:ascii="Times New Roman" w:eastAsiaTheme="minorEastAsia" w:hAnsi="Times New Roman" w:cs="Times New Roman"/>
          <w:sz w:val="24"/>
          <w:szCs w:val="24"/>
        </w:rPr>
        <w:t xml:space="preserve">, up to a maximum of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0.1 × 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BM,t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meas,t</m:t>
                    </m:r>
                  </m:sub>
                </m:sSub>
              </m:e>
            </m:d>
          </m:e>
        </m:nary>
      </m:oMath>
      <w:r w:rsidR="00532AD5" w:rsidRPr="00DD0D8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31FCB" w:rsidRDefault="00731FCB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66" w:rsidRPr="003D143A" w:rsidRDefault="00E73766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>Division 2- variables</w:t>
      </w:r>
    </w:p>
    <w:p w:rsidR="00E73766" w:rsidRPr="00DD0D8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8F">
        <w:rPr>
          <w:rFonts w:ascii="Times New Roman" w:hAnsi="Times New Roman" w:cs="Times New Roman"/>
          <w:b/>
          <w:sz w:val="24"/>
          <w:szCs w:val="24"/>
        </w:rPr>
        <w:t>Measured energy consumption</w:t>
      </w:r>
    </w:p>
    <w:p w:rsidR="00E73766" w:rsidRPr="00CB2924" w:rsidRDefault="00E73766" w:rsidP="00EF521D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measured energy consumption is the energy consumed by all products within the measurement boundary.</w:t>
      </w:r>
    </w:p>
    <w:p w:rsidR="00E73766" w:rsidRPr="00CB2924" w:rsidRDefault="00E73766" w:rsidP="00EF521D">
      <w:pPr>
        <w:pStyle w:val="ListParagraph"/>
        <w:numPr>
          <w:ilvl w:val="0"/>
          <w:numId w:val="3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If the project includes undertaking </w:t>
      </w:r>
      <w:r w:rsidR="00DD02E1">
        <w:rPr>
          <w:rFonts w:ascii="Times New Roman" w:hAnsi="Times New Roman" w:cs="Times New Roman"/>
          <w:sz w:val="24"/>
          <w:szCs w:val="24"/>
        </w:rPr>
        <w:t>multiple similar</w:t>
      </w:r>
      <w:r w:rsidR="00DD02E1"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Pr="00CB2924">
        <w:rPr>
          <w:rFonts w:ascii="Times New Roman" w:hAnsi="Times New Roman" w:cs="Times New Roman"/>
          <w:sz w:val="24"/>
          <w:szCs w:val="24"/>
        </w:rPr>
        <w:t>activities at the same premises, the measured energy consumption can be determined from measurements taken for a sample of the activities if</w:t>
      </w:r>
      <w:r w:rsidR="00084EA5">
        <w:rPr>
          <w:rFonts w:ascii="Times New Roman" w:hAnsi="Times New Roman" w:cs="Times New Roman"/>
          <w:sz w:val="24"/>
          <w:szCs w:val="24"/>
        </w:rPr>
        <w:t xml:space="preserve"> the ESC is satisfied, having regard to advice from an approved M&amp;V advisor, that</w:t>
      </w:r>
      <w:r w:rsidRPr="00CB2924">
        <w:rPr>
          <w:rFonts w:ascii="Times New Roman" w:hAnsi="Times New Roman" w:cs="Times New Roman"/>
          <w:sz w:val="24"/>
          <w:szCs w:val="24"/>
        </w:rPr>
        <w:t>:</w:t>
      </w:r>
    </w:p>
    <w:p w:rsidR="00DD02E1" w:rsidRDefault="00DD02E1" w:rsidP="00EF521D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measured energy consumption of each activity can be reasonably described by the same energy model; and </w:t>
      </w:r>
    </w:p>
    <w:p w:rsidR="00E73766" w:rsidRPr="00CB2924" w:rsidRDefault="00E73766" w:rsidP="00EF521D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procedures used for sampling produce a random sample; and</w:t>
      </w:r>
    </w:p>
    <w:p w:rsidR="00E73766" w:rsidRPr="00CB2924" w:rsidRDefault="00E73766" w:rsidP="00EF521D">
      <w:pPr>
        <w:pStyle w:val="ListParagraph"/>
        <w:numPr>
          <w:ilvl w:val="0"/>
          <w:numId w:val="1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calculation of the relative precision used to determine the accuracy factor under this Part includes</w:t>
      </w:r>
      <w:r w:rsidR="008040EF">
        <w:rPr>
          <w:rFonts w:ascii="Times New Roman" w:hAnsi="Times New Roman" w:cs="Times New Roman"/>
          <w:sz w:val="24"/>
          <w:szCs w:val="24"/>
        </w:rPr>
        <w:t xml:space="preserve"> quantification of</w:t>
      </w:r>
      <w:r w:rsidRPr="00CB2924">
        <w:rPr>
          <w:rFonts w:ascii="Times New Roman" w:hAnsi="Times New Roman" w:cs="Times New Roman"/>
          <w:sz w:val="24"/>
          <w:szCs w:val="24"/>
        </w:rPr>
        <w:t xml:space="preserve"> the impact of the sampling.</w:t>
      </w:r>
    </w:p>
    <w:p w:rsidR="00E73766" w:rsidRPr="00DD0D8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8F">
        <w:rPr>
          <w:rFonts w:ascii="Times New Roman" w:hAnsi="Times New Roman" w:cs="Times New Roman"/>
          <w:b/>
          <w:sz w:val="24"/>
          <w:szCs w:val="24"/>
        </w:rPr>
        <w:t>Measurement boundary</w:t>
      </w:r>
    </w:p>
    <w:p w:rsidR="00E73766" w:rsidRPr="00CB2924" w:rsidRDefault="00E73766" w:rsidP="00EF521D">
      <w:pPr>
        <w:pStyle w:val="ListParagraph"/>
        <w:numPr>
          <w:ilvl w:val="0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measurement boundary of a project must include:</w:t>
      </w:r>
    </w:p>
    <w:p w:rsidR="00E73766" w:rsidRPr="00CB2924" w:rsidRDefault="00E73766" w:rsidP="00EF521D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all energy consuming products installed, modified, removed or replaced in implementing the project; and</w:t>
      </w:r>
    </w:p>
    <w:p w:rsidR="00E73766" w:rsidRPr="00CB2924" w:rsidRDefault="00E73766" w:rsidP="00EF521D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all energy consuming products for which energy consumption is affected by the project; and</w:t>
      </w:r>
    </w:p>
    <w:p w:rsidR="00E73766" w:rsidRPr="00CB2924" w:rsidRDefault="00E73766" w:rsidP="00EF521D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every product that is co-metered with energy consuming products referred to in paragraphs (a) or (b). </w:t>
      </w:r>
    </w:p>
    <w:p w:rsidR="00E73766" w:rsidRPr="00CB2924" w:rsidRDefault="00E73766" w:rsidP="00EF521D">
      <w:pPr>
        <w:pStyle w:val="ListParagraph"/>
        <w:numPr>
          <w:ilvl w:val="0"/>
          <w:numId w:val="6"/>
        </w:numPr>
        <w:spacing w:after="120" w:line="240" w:lineRule="auto"/>
        <w:ind w:left="851" w:hanging="491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Ref438128930"/>
      <w:r w:rsidRPr="00CB2924">
        <w:rPr>
          <w:rFonts w:ascii="Times New Roman" w:hAnsi="Times New Roman" w:cs="Times New Roman"/>
          <w:sz w:val="24"/>
          <w:szCs w:val="24"/>
        </w:rPr>
        <w:t>An energy consuming product or a component of an energy consuming product may be excluded from the measurement boundary if:</w:t>
      </w:r>
      <w:bookmarkEnd w:id="1"/>
    </w:p>
    <w:p w:rsidR="00E73766" w:rsidRPr="00CB2924" w:rsidRDefault="00E73766" w:rsidP="00EF521D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it is impractical or disproportionately costly to measure changes in the electricity or gas consumed by the product that result from implementation of the project and the ESC is satisfied</w:t>
      </w:r>
      <w:r w:rsidR="00B74805">
        <w:rPr>
          <w:rFonts w:ascii="Times New Roman" w:hAnsi="Times New Roman" w:cs="Times New Roman"/>
          <w:sz w:val="24"/>
          <w:szCs w:val="24"/>
        </w:rPr>
        <w:t>, having regard to advice from an approved M&amp;V advisor, that</w:t>
      </w:r>
      <w:r w:rsidRPr="00CB2924">
        <w:rPr>
          <w:rFonts w:ascii="Times New Roman" w:hAnsi="Times New Roman" w:cs="Times New Roman"/>
          <w:sz w:val="24"/>
          <w:szCs w:val="24"/>
        </w:rPr>
        <w:t xml:space="preserve"> the change in the electricity or gas consumed is minor or trivial; or</w:t>
      </w:r>
    </w:p>
    <w:p w:rsidR="00E73766" w:rsidRPr="00CB2924" w:rsidRDefault="00E73766" w:rsidP="00EF521D">
      <w:pPr>
        <w:pStyle w:val="ListParagraph"/>
        <w:numPr>
          <w:ilvl w:val="1"/>
          <w:numId w:val="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changes in the electricity or gas consumed by the product is accounted for in the interactive energy savings.</w:t>
      </w:r>
    </w:p>
    <w:p w:rsidR="00E73766" w:rsidRPr="00DD0D8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8F">
        <w:rPr>
          <w:rFonts w:ascii="Times New Roman" w:hAnsi="Times New Roman" w:cs="Times New Roman"/>
          <w:b/>
          <w:sz w:val="24"/>
          <w:szCs w:val="24"/>
        </w:rPr>
        <w:t>Site constants</w:t>
      </w:r>
    </w:p>
    <w:p w:rsidR="003B6BAA" w:rsidRDefault="003B6BAA" w:rsidP="00EF521D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project </w:t>
      </w:r>
      <w:r w:rsidR="007A537C">
        <w:rPr>
          <w:rFonts w:ascii="Times New Roman" w:hAnsi="Times New Roman" w:cs="Times New Roman"/>
          <w:sz w:val="24"/>
          <w:szCs w:val="24"/>
        </w:rPr>
        <w:t>must have</w:t>
      </w:r>
      <w:r>
        <w:rPr>
          <w:rFonts w:ascii="Times New Roman" w:hAnsi="Times New Roman" w:cs="Times New Roman"/>
          <w:sz w:val="24"/>
          <w:szCs w:val="24"/>
        </w:rPr>
        <w:t xml:space="preserve"> one or more site constants. </w:t>
      </w:r>
    </w:p>
    <w:p w:rsidR="008040EF" w:rsidRDefault="00E73766" w:rsidP="00EF521D">
      <w:pPr>
        <w:pStyle w:val="ListParagraph"/>
        <w:numPr>
          <w:ilvl w:val="0"/>
          <w:numId w:val="1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 site constant is a parameter of the premises where the project is undertaken that affects the energy consumed by energy consuming products within the measurement boundary but does not vary under normal operating conditions.</w:t>
      </w:r>
    </w:p>
    <w:p w:rsidR="00E73766" w:rsidRDefault="00E73766" w:rsidP="00EF521D">
      <w:pPr>
        <w:pStyle w:val="ListParagraph"/>
        <w:numPr>
          <w:ilvl w:val="0"/>
          <w:numId w:val="19"/>
        </w:numPr>
        <w:spacing w:after="12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_Ref438130626"/>
      <w:r w:rsidRPr="00CB2924">
        <w:rPr>
          <w:rFonts w:ascii="Times New Roman" w:hAnsi="Times New Roman" w:cs="Times New Roman"/>
          <w:sz w:val="24"/>
          <w:szCs w:val="24"/>
        </w:rPr>
        <w:t>For each site constant a standard value must be defined, which is the value the site constant is expected to have under normal operating conditions.</w:t>
      </w:r>
      <w:bookmarkEnd w:id="2"/>
      <w:r w:rsidRPr="00CB2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8EB" w:rsidRDefault="002668EB" w:rsidP="00EF521D">
      <w:pPr>
        <w:pStyle w:val="ListParagraph"/>
        <w:numPr>
          <w:ilvl w:val="0"/>
          <w:numId w:val="19"/>
        </w:numPr>
        <w:spacing w:after="12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constants identified for the project must, to the satisfaction of the ESC, having regard to advice from an approved M&amp;V advisor, be appropriate</w:t>
      </w:r>
      <w:r w:rsidR="005B33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766" w:rsidRPr="00DD0D8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8F">
        <w:rPr>
          <w:rFonts w:ascii="Times New Roman" w:hAnsi="Times New Roman" w:cs="Times New Roman"/>
          <w:b/>
          <w:sz w:val="24"/>
          <w:szCs w:val="24"/>
        </w:rPr>
        <w:t>Interactive energy savings</w:t>
      </w:r>
    </w:p>
    <w:p w:rsidR="00E73766" w:rsidRPr="00CB2924" w:rsidRDefault="00E73766" w:rsidP="00EF521D">
      <w:pPr>
        <w:pStyle w:val="ListParagraph"/>
        <w:numPr>
          <w:ilvl w:val="0"/>
          <w:numId w:val="20"/>
        </w:numPr>
        <w:spacing w:after="12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Interactive energy savings are energy savings attributable to the project that are outside the measurement boundary.</w:t>
      </w:r>
    </w:p>
    <w:p w:rsidR="00E73766" w:rsidRPr="00CB2924" w:rsidRDefault="00E73766" w:rsidP="00EF521D">
      <w:pPr>
        <w:pStyle w:val="ListParagraph"/>
        <w:numPr>
          <w:ilvl w:val="0"/>
          <w:numId w:val="20"/>
        </w:numPr>
        <w:spacing w:after="12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Interactive energy savings must be estimated in accordance with a repeatable method that:</w:t>
      </w:r>
    </w:p>
    <w:p w:rsidR="00E73766" w:rsidRPr="00CB2924" w:rsidRDefault="00E73766" w:rsidP="00EF521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uses data recorded for the premises where the project is undertaken; or</w:t>
      </w:r>
    </w:p>
    <w:p w:rsidR="00E73766" w:rsidRPr="00CB2924" w:rsidRDefault="00E73766" w:rsidP="00EF521D">
      <w:pPr>
        <w:pStyle w:val="ListParagraph"/>
        <w:numPr>
          <w:ilvl w:val="1"/>
          <w:numId w:val="2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is consistent with generally accepted estimation approaches in the science and engineering field applicable to effects of that kind. </w:t>
      </w:r>
    </w:p>
    <w:p w:rsidR="00E73766" w:rsidRPr="00CB2924" w:rsidRDefault="00E73766" w:rsidP="00EF521D">
      <w:pPr>
        <w:pStyle w:val="ListParagraph"/>
        <w:numPr>
          <w:ilvl w:val="0"/>
          <w:numId w:val="20"/>
        </w:numPr>
        <w:spacing w:after="120" w:line="240" w:lineRule="auto"/>
        <w:ind w:left="709" w:hanging="349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The same method or methods must be used to account for interactive effects in all calculations of energy savings for the project under this Part.  </w:t>
      </w:r>
    </w:p>
    <w:p w:rsidR="00E73766" w:rsidRPr="00DD0D8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0D8F">
        <w:rPr>
          <w:rFonts w:ascii="Times New Roman" w:hAnsi="Times New Roman" w:cs="Times New Roman"/>
          <w:b/>
          <w:sz w:val="24"/>
          <w:szCs w:val="24"/>
        </w:rPr>
        <w:t>Baseline energy model and operating energy model</w:t>
      </w:r>
    </w:p>
    <w:p w:rsidR="00E73766" w:rsidRPr="00CB2924" w:rsidRDefault="00E73766" w:rsidP="00EF521D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 baseline energy model or operating energy model is a model established by:</w:t>
      </w:r>
    </w:p>
    <w:p w:rsidR="00E73766" w:rsidRPr="00CB2924" w:rsidRDefault="00E73766" w:rsidP="00EF521D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regression analysis that:</w:t>
      </w:r>
    </w:p>
    <w:p w:rsidR="00E73766" w:rsidRPr="00CB2924" w:rsidRDefault="00E73766" w:rsidP="00EF521D">
      <w:pPr>
        <w:pStyle w:val="ListParagraph"/>
        <w:numPr>
          <w:ilvl w:val="2"/>
          <w:numId w:val="22"/>
        </w:numPr>
        <w:spacing w:after="120" w:line="240" w:lineRule="auto"/>
        <w:ind w:left="2410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is based on the value of the measured energy consumption, independent variables and site constants during </w:t>
      </w:r>
      <w:r w:rsidR="00F203AE">
        <w:rPr>
          <w:rFonts w:ascii="Times New Roman" w:hAnsi="Times New Roman" w:cs="Times New Roman"/>
          <w:sz w:val="24"/>
          <w:szCs w:val="24"/>
        </w:rPr>
        <w:t xml:space="preserve">eligible time intervals in </w:t>
      </w:r>
      <w:r w:rsidRPr="00CB2924">
        <w:rPr>
          <w:rFonts w:ascii="Times New Roman" w:hAnsi="Times New Roman" w:cs="Times New Roman"/>
          <w:sz w:val="24"/>
          <w:szCs w:val="24"/>
        </w:rPr>
        <w:t>the baseline period (for a baseline energy model) or operating period (for an operating energy model)</w:t>
      </w:r>
      <w:r w:rsidR="00F203AE">
        <w:rPr>
          <w:rFonts w:ascii="Times New Roman" w:hAnsi="Times New Roman" w:cs="Times New Roman"/>
          <w:sz w:val="24"/>
          <w:szCs w:val="24"/>
        </w:rPr>
        <w:t>, where at least 80% of time intervals in the period are eligible time intervals</w:t>
      </w:r>
      <w:r w:rsidRPr="00CB2924">
        <w:rPr>
          <w:rFonts w:ascii="Times New Roman" w:hAnsi="Times New Roman" w:cs="Times New Roman"/>
          <w:sz w:val="24"/>
          <w:szCs w:val="24"/>
        </w:rPr>
        <w:t>; and</w:t>
      </w:r>
    </w:p>
    <w:p w:rsidR="00E73766" w:rsidRPr="00CB2924" w:rsidRDefault="00E73766" w:rsidP="00EF521D">
      <w:pPr>
        <w:pStyle w:val="ListParagraph"/>
        <w:numPr>
          <w:ilvl w:val="2"/>
          <w:numId w:val="22"/>
        </w:numPr>
        <w:spacing w:after="120" w:line="240" w:lineRule="auto"/>
        <w:ind w:left="2410" w:hanging="430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has at least six times as many independent observations of the independent variables as the number of parameters in the energy model; or</w:t>
      </w:r>
    </w:p>
    <w:p w:rsidR="00E73766" w:rsidRPr="00DD02E1" w:rsidRDefault="00E73766" w:rsidP="00EF521D">
      <w:pPr>
        <w:pStyle w:val="ListParagraph"/>
        <w:numPr>
          <w:ilvl w:val="1"/>
          <w:numId w:val="22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An estimate of the mean that</w:t>
      </w:r>
      <w:r w:rsidR="00DD02E1">
        <w:rPr>
          <w:rFonts w:ascii="Times New Roman" w:hAnsi="Times New Roman" w:cs="Times New Roman"/>
          <w:sz w:val="24"/>
          <w:szCs w:val="24"/>
        </w:rPr>
        <w:t xml:space="preserve"> </w:t>
      </w:r>
      <w:r w:rsidRPr="00DD02E1">
        <w:rPr>
          <w:rFonts w:ascii="Times New Roman" w:hAnsi="Times New Roman" w:cs="Times New Roman"/>
          <w:sz w:val="24"/>
          <w:szCs w:val="24"/>
        </w:rPr>
        <w:t>is based on of the value of the measured energy</w:t>
      </w:r>
      <w:r w:rsidR="00DD02E1">
        <w:rPr>
          <w:rFonts w:ascii="Times New Roman" w:hAnsi="Times New Roman" w:cs="Times New Roman"/>
          <w:sz w:val="24"/>
          <w:szCs w:val="24"/>
        </w:rPr>
        <w:t xml:space="preserve"> </w:t>
      </w:r>
      <w:r w:rsidRPr="00DD02E1">
        <w:rPr>
          <w:rFonts w:ascii="Times New Roman" w:hAnsi="Times New Roman" w:cs="Times New Roman"/>
          <w:sz w:val="24"/>
          <w:szCs w:val="24"/>
        </w:rPr>
        <w:t>consumption</w:t>
      </w:r>
      <w:r w:rsidR="00DD02E1" w:rsidRPr="00DD02E1">
        <w:rPr>
          <w:rFonts w:ascii="Times New Roman" w:hAnsi="Times New Roman" w:cs="Times New Roman"/>
          <w:sz w:val="24"/>
          <w:szCs w:val="24"/>
        </w:rPr>
        <w:t xml:space="preserve"> </w:t>
      </w:r>
      <w:r w:rsidRPr="00DD02E1">
        <w:rPr>
          <w:rFonts w:ascii="Times New Roman" w:hAnsi="Times New Roman" w:cs="Times New Roman"/>
          <w:sz w:val="24"/>
          <w:szCs w:val="24"/>
        </w:rPr>
        <w:t xml:space="preserve">and site constants during </w:t>
      </w:r>
      <w:r w:rsidR="00F203AE">
        <w:rPr>
          <w:rFonts w:ascii="Times New Roman" w:hAnsi="Times New Roman" w:cs="Times New Roman"/>
          <w:sz w:val="24"/>
          <w:szCs w:val="24"/>
        </w:rPr>
        <w:t xml:space="preserve">eligible time intervals in </w:t>
      </w:r>
      <w:r w:rsidRPr="00DD02E1">
        <w:rPr>
          <w:rFonts w:ascii="Times New Roman" w:hAnsi="Times New Roman" w:cs="Times New Roman"/>
          <w:sz w:val="24"/>
          <w:szCs w:val="24"/>
        </w:rPr>
        <w:t>the baseline period (for a baseline energy model) or operating period (for an operating energy model)</w:t>
      </w:r>
      <w:r w:rsidR="00E6434D">
        <w:rPr>
          <w:rFonts w:ascii="Times New Roman" w:hAnsi="Times New Roman" w:cs="Times New Roman"/>
          <w:sz w:val="24"/>
          <w:szCs w:val="24"/>
        </w:rPr>
        <w:t>,</w:t>
      </w:r>
      <w:r w:rsidR="00FD0EE8">
        <w:rPr>
          <w:rFonts w:ascii="Times New Roman" w:hAnsi="Times New Roman" w:cs="Times New Roman"/>
          <w:sz w:val="24"/>
          <w:szCs w:val="24"/>
        </w:rPr>
        <w:t xml:space="preserve"> where at least 80% of time intervals in the period are eligible time intervals, and </w:t>
      </w:r>
      <w:r w:rsidR="00E6434D">
        <w:rPr>
          <w:rFonts w:ascii="Times New Roman" w:hAnsi="Times New Roman" w:cs="Times New Roman"/>
          <w:sz w:val="24"/>
          <w:szCs w:val="24"/>
        </w:rPr>
        <w:t>where</w:t>
      </w:r>
      <w:r w:rsidR="00DD02E1">
        <w:rPr>
          <w:rFonts w:ascii="Times New Roman" w:hAnsi="Times New Roman" w:cs="Times New Roman"/>
          <w:sz w:val="24"/>
          <w:szCs w:val="24"/>
        </w:rPr>
        <w:t xml:space="preserve"> </w:t>
      </w:r>
      <w:r w:rsidR="00E6434D">
        <w:rPr>
          <w:rFonts w:ascii="Times New Roman" w:hAnsi="Times New Roman" w:cs="Times New Roman"/>
          <w:sz w:val="24"/>
          <w:szCs w:val="24"/>
        </w:rPr>
        <w:t>t</w:t>
      </w:r>
      <w:r w:rsidRPr="00DD02E1">
        <w:rPr>
          <w:rFonts w:ascii="Times New Roman" w:hAnsi="Times New Roman" w:cs="Times New Roman"/>
          <w:sz w:val="24"/>
          <w:szCs w:val="24"/>
        </w:rPr>
        <w:t>he coefficient of variation of the measured energy consumption over the period</w:t>
      </w:r>
      <w:r w:rsidR="00DD02E1">
        <w:rPr>
          <w:rFonts w:ascii="Times New Roman" w:hAnsi="Times New Roman" w:cs="Times New Roman"/>
          <w:sz w:val="24"/>
          <w:szCs w:val="24"/>
        </w:rPr>
        <w:t xml:space="preserve"> </w:t>
      </w:r>
      <w:r w:rsidR="00E6434D">
        <w:rPr>
          <w:rFonts w:ascii="Times New Roman" w:hAnsi="Times New Roman" w:cs="Times New Roman"/>
          <w:sz w:val="24"/>
          <w:szCs w:val="24"/>
        </w:rPr>
        <w:t xml:space="preserve">is </w:t>
      </w:r>
      <w:r w:rsidRPr="00DD02E1">
        <w:rPr>
          <w:rFonts w:ascii="Times New Roman" w:hAnsi="Times New Roman" w:cs="Times New Roman"/>
          <w:sz w:val="24"/>
          <w:szCs w:val="24"/>
        </w:rPr>
        <w:t>less than 15%.</w:t>
      </w:r>
    </w:p>
    <w:p w:rsidR="00E73766" w:rsidRPr="00CB2924" w:rsidRDefault="00E73766" w:rsidP="00EF521D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operating period referred to in (1) must not start before the implementation start time</w:t>
      </w:r>
      <w:r w:rsidR="003A755C">
        <w:rPr>
          <w:rFonts w:ascii="Times New Roman" w:hAnsi="Times New Roman" w:cs="Times New Roman"/>
          <w:sz w:val="24"/>
          <w:szCs w:val="24"/>
        </w:rPr>
        <w:t xml:space="preserve"> and must end no later than two years after the implementation start time</w:t>
      </w:r>
      <w:r w:rsidRPr="00CB29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766" w:rsidRPr="00CB2924" w:rsidRDefault="00E73766" w:rsidP="00EF521D">
      <w:pPr>
        <w:pStyle w:val="ListParagraph"/>
        <w:numPr>
          <w:ilvl w:val="0"/>
          <w:numId w:val="3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 baseline energy model or operating energy model must not be used to calculate energy savings if the ESC is not satisfied</w:t>
      </w:r>
      <w:r w:rsidR="00B74805">
        <w:rPr>
          <w:rFonts w:ascii="Times New Roman" w:hAnsi="Times New Roman" w:cs="Times New Roman"/>
          <w:sz w:val="24"/>
          <w:szCs w:val="24"/>
        </w:rPr>
        <w:t>, having regard to advice from an approved M&amp;V advisor,</w:t>
      </w:r>
      <w:r w:rsidRPr="00CB2924">
        <w:rPr>
          <w:rFonts w:ascii="Times New Roman" w:hAnsi="Times New Roman" w:cs="Times New Roman"/>
          <w:sz w:val="24"/>
          <w:szCs w:val="24"/>
        </w:rPr>
        <w:t xml:space="preserve"> that the model provides a reasonably accurate and reliable estimate of measured energy consumption.</w:t>
      </w:r>
    </w:p>
    <w:p w:rsidR="00E73766" w:rsidRPr="00105B6F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B6F">
        <w:rPr>
          <w:rFonts w:ascii="Times New Roman" w:hAnsi="Times New Roman" w:cs="Times New Roman"/>
          <w:b/>
          <w:sz w:val="24"/>
          <w:szCs w:val="24"/>
        </w:rPr>
        <w:t>Normal year</w:t>
      </w:r>
    </w:p>
    <w:p w:rsidR="00A83A8C" w:rsidRDefault="00833560" w:rsidP="00EF521D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normal year </w:t>
      </w:r>
      <w:r w:rsidR="00A83A8C">
        <w:rPr>
          <w:rFonts w:ascii="Times New Roman" w:hAnsi="Times New Roman" w:cs="Times New Roman"/>
          <w:sz w:val="24"/>
          <w:szCs w:val="24"/>
        </w:rPr>
        <w:t>comprises</w:t>
      </w:r>
      <w:r w:rsidR="00A83A8C"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a set of values </w:t>
      </w:r>
      <w:r w:rsidR="00296DF4">
        <w:rPr>
          <w:rFonts w:ascii="Times New Roman" w:hAnsi="Times New Roman" w:cs="Times New Roman"/>
          <w:sz w:val="24"/>
          <w:szCs w:val="24"/>
        </w:rPr>
        <w:t xml:space="preserve">for a 12 month period </w:t>
      </w:r>
      <w:r w:rsidR="00A83A8C">
        <w:rPr>
          <w:rFonts w:ascii="Times New Roman" w:hAnsi="Times New Roman" w:cs="Times New Roman"/>
          <w:sz w:val="24"/>
          <w:szCs w:val="24"/>
        </w:rPr>
        <w:t>for</w:t>
      </w:r>
      <w:r w:rsidR="00A83A8C"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="00E73766" w:rsidRPr="00CB2924">
        <w:rPr>
          <w:rFonts w:ascii="Times New Roman" w:hAnsi="Times New Roman" w:cs="Times New Roman"/>
          <w:sz w:val="24"/>
          <w:szCs w:val="24"/>
        </w:rPr>
        <w:t>each independent variable used in the energy models</w:t>
      </w:r>
      <w:r w:rsidR="00A83A8C">
        <w:rPr>
          <w:rFonts w:ascii="Times New Roman" w:hAnsi="Times New Roman" w:cs="Times New Roman"/>
          <w:sz w:val="24"/>
          <w:szCs w:val="24"/>
        </w:rPr>
        <w:t>.</w:t>
      </w:r>
    </w:p>
    <w:p w:rsidR="00E73766" w:rsidRPr="00CB2924" w:rsidRDefault="00A83A8C" w:rsidP="00EF521D">
      <w:pPr>
        <w:pStyle w:val="ListParagraph"/>
        <w:numPr>
          <w:ilvl w:val="0"/>
          <w:numId w:val="2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normal year must not be used to calculate energy savings if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 the ESC</w:t>
      </w:r>
      <w:r w:rsidR="00B74805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not </w:t>
      </w:r>
      <w:r w:rsidR="00B74805">
        <w:rPr>
          <w:rFonts w:ascii="Times New Roman" w:hAnsi="Times New Roman" w:cs="Times New Roman"/>
          <w:sz w:val="24"/>
          <w:szCs w:val="24"/>
        </w:rPr>
        <w:t>satisfied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, </w:t>
      </w:r>
      <w:r w:rsidR="003867D9">
        <w:rPr>
          <w:rFonts w:ascii="Times New Roman" w:hAnsi="Times New Roman" w:cs="Times New Roman"/>
          <w:sz w:val="24"/>
          <w:szCs w:val="24"/>
        </w:rPr>
        <w:t xml:space="preserve">having regard to advice from an approved M&amp;V advisor, </w:t>
      </w:r>
      <w:r>
        <w:rPr>
          <w:rFonts w:ascii="Times New Roman" w:hAnsi="Times New Roman" w:cs="Times New Roman"/>
          <w:sz w:val="24"/>
          <w:szCs w:val="24"/>
        </w:rPr>
        <w:t xml:space="preserve">that the normal year 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reasonably represents the </w:t>
      </w:r>
      <w:r w:rsidR="003867D9">
        <w:rPr>
          <w:rFonts w:ascii="Times New Roman" w:hAnsi="Times New Roman" w:cs="Times New Roman"/>
          <w:sz w:val="24"/>
          <w:szCs w:val="24"/>
        </w:rPr>
        <w:t xml:space="preserve">expected 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mean, range and variation of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867D9"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="00E73766" w:rsidRPr="00CB2924">
        <w:rPr>
          <w:rFonts w:ascii="Times New Roman" w:hAnsi="Times New Roman" w:cs="Times New Roman"/>
          <w:sz w:val="24"/>
          <w:szCs w:val="24"/>
        </w:rPr>
        <w:t>independent variable</w:t>
      </w:r>
      <w:r>
        <w:rPr>
          <w:rFonts w:ascii="Times New Roman" w:hAnsi="Times New Roman" w:cs="Times New Roman"/>
          <w:sz w:val="24"/>
          <w:szCs w:val="24"/>
        </w:rPr>
        <w:t>s used in the energy models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  in an average year </w:t>
      </w:r>
      <w:r w:rsidR="003867D9">
        <w:rPr>
          <w:rFonts w:ascii="Times New Roman" w:hAnsi="Times New Roman" w:cs="Times New Roman"/>
          <w:sz w:val="24"/>
          <w:szCs w:val="24"/>
        </w:rPr>
        <w:t>of</w:t>
      </w:r>
      <w:r w:rsidR="003867D9" w:rsidRPr="00CB2924">
        <w:rPr>
          <w:rFonts w:ascii="Times New Roman" w:hAnsi="Times New Roman" w:cs="Times New Roman"/>
          <w:sz w:val="24"/>
          <w:szCs w:val="24"/>
        </w:rPr>
        <w:t xml:space="preserve"> </w:t>
      </w:r>
      <w:r w:rsidR="00E73766" w:rsidRPr="00CB2924">
        <w:rPr>
          <w:rFonts w:ascii="Times New Roman" w:hAnsi="Times New Roman" w:cs="Times New Roman"/>
          <w:sz w:val="24"/>
          <w:szCs w:val="24"/>
        </w:rPr>
        <w:t xml:space="preserve">the forward creation period. </w:t>
      </w:r>
    </w:p>
    <w:p w:rsidR="00E73766" w:rsidRPr="00105B6F" w:rsidRDefault="00FD0EE8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B6F">
        <w:rPr>
          <w:rFonts w:ascii="Times New Roman" w:hAnsi="Times New Roman" w:cs="Times New Roman"/>
          <w:b/>
          <w:sz w:val="24"/>
          <w:szCs w:val="24"/>
        </w:rPr>
        <w:t>Measurement frequency, t</w:t>
      </w:r>
      <w:r w:rsidR="00E73766" w:rsidRPr="00105B6F">
        <w:rPr>
          <w:rFonts w:ascii="Times New Roman" w:hAnsi="Times New Roman" w:cs="Times New Roman"/>
          <w:b/>
          <w:sz w:val="24"/>
          <w:szCs w:val="24"/>
        </w:rPr>
        <w:t>ime intervals and eligible time intervals in a period</w:t>
      </w:r>
    </w:p>
    <w:p w:rsidR="008F2806" w:rsidRPr="00296DF4" w:rsidRDefault="008F2806" w:rsidP="00EF521D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length of a time interval is determined by the measurement frequency.</w:t>
      </w:r>
    </w:p>
    <w:p w:rsidR="00E73766" w:rsidRPr="00CB2924" w:rsidRDefault="00E73766" w:rsidP="00EF521D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The first time interval in </w:t>
      </w:r>
      <w:r w:rsidRPr="00CB2924">
        <w:rPr>
          <w:rFonts w:ascii="Times New Roman" w:hAnsi="Times New Roman" w:cs="Times New Roman"/>
          <w:sz w:val="24"/>
          <w:szCs w:val="24"/>
        </w:rPr>
        <w:t>a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period</w:t>
      </w:r>
      <w:r w:rsidRPr="00CB2924">
        <w:rPr>
          <w:rFonts w:ascii="Times New Roman" w:hAnsi="Times New Roman" w:cs="Times New Roman"/>
          <w:sz w:val="24"/>
          <w:szCs w:val="24"/>
        </w:rPr>
        <w:t xml:space="preserve"> must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start at the start of the period</w:t>
      </w:r>
      <w:r w:rsidRPr="00CB2924">
        <w:rPr>
          <w:rFonts w:ascii="Times New Roman" w:hAnsi="Times New Roman" w:cs="Times New Roman"/>
          <w:sz w:val="24"/>
          <w:szCs w:val="24"/>
        </w:rPr>
        <w:t>, and e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ach subsequent time interval in the period </w:t>
      </w:r>
      <w:r w:rsidRPr="00CB2924">
        <w:rPr>
          <w:rFonts w:ascii="Times New Roman" w:hAnsi="Times New Roman" w:cs="Times New Roman"/>
          <w:sz w:val="24"/>
          <w:szCs w:val="24"/>
        </w:rPr>
        <w:t xml:space="preserve">must 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start immediately after the previous time interval ends. </w:t>
      </w:r>
    </w:p>
    <w:p w:rsidR="00E73766" w:rsidRPr="00CB2924" w:rsidRDefault="00E73766" w:rsidP="00EF521D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The </w:t>
      </w:r>
      <w:r w:rsidRPr="00CB2924">
        <w:rPr>
          <w:rFonts w:ascii="Times New Roman" w:hAnsi="Times New Roman" w:cs="Times New Roman"/>
          <w:sz w:val="24"/>
          <w:szCs w:val="24"/>
        </w:rPr>
        <w:t>length of a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time interval </w:t>
      </w:r>
      <w:r w:rsidRPr="00CB2924">
        <w:rPr>
          <w:rFonts w:ascii="Times New Roman" w:hAnsi="Times New Roman" w:cs="Times New Roman"/>
          <w:sz w:val="24"/>
          <w:szCs w:val="24"/>
        </w:rPr>
        <w:t xml:space="preserve">used to calculate electricity savings 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may differ from the </w:t>
      </w:r>
      <w:r w:rsidRPr="00CB2924">
        <w:rPr>
          <w:rFonts w:ascii="Times New Roman" w:hAnsi="Times New Roman" w:cs="Times New Roman"/>
          <w:sz w:val="24"/>
          <w:szCs w:val="24"/>
        </w:rPr>
        <w:t>length of a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time interval </w:t>
      </w:r>
      <w:r w:rsidRPr="00CB2924">
        <w:rPr>
          <w:rFonts w:ascii="Times New Roman" w:hAnsi="Times New Roman" w:cs="Times New Roman"/>
          <w:sz w:val="24"/>
          <w:szCs w:val="24"/>
        </w:rPr>
        <w:t>used to calculate gas savings</w:t>
      </w:r>
      <w:r w:rsidRPr="00CB2924" w:rsidDel="004E2547">
        <w:rPr>
          <w:rFonts w:ascii="Times New Roman" w:hAnsi="Times New Roman" w:cs="Times New Roman"/>
          <w:sz w:val="24"/>
          <w:szCs w:val="24"/>
        </w:rPr>
        <w:t>, however, time interval</w:t>
      </w:r>
      <w:r w:rsidRPr="00CB2924">
        <w:rPr>
          <w:rFonts w:ascii="Times New Roman" w:hAnsi="Times New Roman" w:cs="Times New Roman"/>
          <w:sz w:val="24"/>
          <w:szCs w:val="24"/>
        </w:rPr>
        <w:t>s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</w:t>
      </w:r>
      <w:r w:rsidR="008F2806">
        <w:rPr>
          <w:rFonts w:ascii="Times New Roman" w:hAnsi="Times New Roman" w:cs="Times New Roman"/>
          <w:sz w:val="24"/>
          <w:szCs w:val="24"/>
        </w:rPr>
        <w:t>used to calculate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</w:t>
      </w:r>
      <w:r w:rsidRPr="00CB2924">
        <w:rPr>
          <w:rFonts w:ascii="Times New Roman" w:hAnsi="Times New Roman" w:cs="Times New Roman"/>
          <w:sz w:val="24"/>
          <w:szCs w:val="24"/>
        </w:rPr>
        <w:t>the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</w:t>
      </w:r>
      <w:r w:rsidRPr="00CB2924">
        <w:rPr>
          <w:rFonts w:ascii="Times New Roman" w:hAnsi="Times New Roman" w:cs="Times New Roman"/>
          <w:sz w:val="24"/>
          <w:szCs w:val="24"/>
        </w:rPr>
        <w:t>same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 type of energy</w:t>
      </w:r>
      <w:r w:rsidR="008F2806">
        <w:rPr>
          <w:rFonts w:ascii="Times New Roman" w:hAnsi="Times New Roman" w:cs="Times New Roman"/>
          <w:sz w:val="24"/>
          <w:szCs w:val="24"/>
        </w:rPr>
        <w:t xml:space="preserve"> savings</w:t>
      </w:r>
      <w:r w:rsidRPr="00CB2924">
        <w:rPr>
          <w:rFonts w:ascii="Times New Roman" w:hAnsi="Times New Roman" w:cs="Times New Roman"/>
          <w:sz w:val="24"/>
          <w:szCs w:val="24"/>
        </w:rPr>
        <w:t xml:space="preserve"> must be of the same length</w:t>
      </w:r>
      <w:r w:rsidRPr="00CB2924" w:rsidDel="004E25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766" w:rsidRPr="00CB2924" w:rsidRDefault="00E73766" w:rsidP="00EF521D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 time interval in a period is an eligible time interval if during the time interval:</w:t>
      </w:r>
    </w:p>
    <w:p w:rsidR="00F21AB6" w:rsidRDefault="00F21AB6" w:rsidP="00EF521D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values for the measured energy consumption and all independent variables have been obtained; and</w:t>
      </w:r>
    </w:p>
    <w:p w:rsidR="00E73766" w:rsidRPr="00CB2924" w:rsidRDefault="00E73766" w:rsidP="00EF521D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 xml:space="preserve">all site constants are at their standard values; and </w:t>
      </w:r>
    </w:p>
    <w:p w:rsidR="00E73766" w:rsidRPr="00CB2924" w:rsidRDefault="00E73766" w:rsidP="00EF521D">
      <w:pPr>
        <w:pStyle w:val="ListParagraph"/>
        <w:numPr>
          <w:ilvl w:val="0"/>
          <w:numId w:val="1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the value of each independent variable is an amount that is:</w:t>
      </w:r>
    </w:p>
    <w:p w:rsidR="00E73766" w:rsidRPr="00CB2924" w:rsidRDefault="00E73766" w:rsidP="00EF521D">
      <w:pPr>
        <w:pStyle w:val="ListParagraph"/>
        <w:numPr>
          <w:ilvl w:val="2"/>
          <w:numId w:val="17"/>
        </w:numPr>
        <w:spacing w:after="120" w:line="240" w:lineRule="auto"/>
        <w:ind w:left="24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at least 95% of the minimum value of the effective range for the variable; and</w:t>
      </w:r>
    </w:p>
    <w:p w:rsidR="00E73766" w:rsidRPr="00CB2924" w:rsidRDefault="00E73766" w:rsidP="00EF521D">
      <w:pPr>
        <w:pStyle w:val="ListParagraph"/>
        <w:numPr>
          <w:ilvl w:val="2"/>
          <w:numId w:val="17"/>
        </w:numPr>
        <w:spacing w:after="120" w:line="240" w:lineRule="auto"/>
        <w:ind w:left="2410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B2924">
        <w:rPr>
          <w:rFonts w:ascii="Times New Roman" w:hAnsi="Times New Roman" w:cs="Times New Roman"/>
          <w:sz w:val="24"/>
          <w:szCs w:val="24"/>
        </w:rPr>
        <w:t>no more than 105% of the maximum value of the effective range for the variable.</w:t>
      </w:r>
    </w:p>
    <w:p w:rsidR="008470CA" w:rsidRDefault="008470CA" w:rsidP="00105B6F">
      <w:pPr>
        <w:pStyle w:val="ListParagraph"/>
        <w:keepNext/>
        <w:numPr>
          <w:ilvl w:val="0"/>
          <w:numId w:val="2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effective range referred to in (</w:t>
      </w:r>
      <w:r w:rsidR="00D638F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is:</w:t>
      </w:r>
    </w:p>
    <w:p w:rsidR="008470CA" w:rsidRDefault="008470CA" w:rsidP="00EF521D">
      <w:pPr>
        <w:pStyle w:val="ListParagraph"/>
        <w:numPr>
          <w:ilvl w:val="1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time interval is in the baseline period or reporting period—the range of values of the variable used to develop the baseline energy model; or</w:t>
      </w:r>
    </w:p>
    <w:p w:rsidR="008470CA" w:rsidRDefault="008470CA" w:rsidP="00EF521D">
      <w:pPr>
        <w:pStyle w:val="ListParagraph"/>
        <w:numPr>
          <w:ilvl w:val="1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time interval is in the operating period—the range of values of the variable used to develop the operating energy model; or</w:t>
      </w:r>
    </w:p>
    <w:p w:rsidR="008E6224" w:rsidRDefault="008470CA" w:rsidP="00EF521D">
      <w:pPr>
        <w:pStyle w:val="ListParagraph"/>
        <w:numPr>
          <w:ilvl w:val="1"/>
          <w:numId w:val="2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time interval is in the normal year—the range of values </w:t>
      </w:r>
      <w:r w:rsidR="008E6224">
        <w:rPr>
          <w:rFonts w:ascii="Times New Roman" w:hAnsi="Times New Roman" w:cs="Times New Roman"/>
          <w:sz w:val="24"/>
          <w:szCs w:val="24"/>
        </w:rPr>
        <w:t>that are in both:</w:t>
      </w:r>
    </w:p>
    <w:p w:rsidR="008E6224" w:rsidRDefault="008E6224" w:rsidP="00EF521D">
      <w:pPr>
        <w:pStyle w:val="ListParagraph"/>
        <w:numPr>
          <w:ilvl w:val="2"/>
          <w:numId w:val="21"/>
        </w:numPr>
        <w:spacing w:after="120" w:line="240" w:lineRule="auto"/>
        <w:ind w:left="2410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range of values of the variable </w:t>
      </w:r>
      <w:r w:rsidR="008470CA">
        <w:rPr>
          <w:rFonts w:ascii="Times New Roman" w:hAnsi="Times New Roman" w:cs="Times New Roman"/>
          <w:sz w:val="24"/>
          <w:szCs w:val="24"/>
        </w:rPr>
        <w:t>used to develop the baseline energy model</w:t>
      </w:r>
      <w:r>
        <w:rPr>
          <w:rFonts w:ascii="Times New Roman" w:hAnsi="Times New Roman" w:cs="Times New Roman"/>
          <w:sz w:val="24"/>
          <w:szCs w:val="24"/>
        </w:rPr>
        <w:t>;</w:t>
      </w:r>
      <w:r w:rsidR="008470CA">
        <w:rPr>
          <w:rFonts w:ascii="Times New Roman" w:hAnsi="Times New Roman" w:cs="Times New Roman"/>
          <w:sz w:val="24"/>
          <w:szCs w:val="24"/>
        </w:rPr>
        <w:t xml:space="preserve"> and </w:t>
      </w:r>
    </w:p>
    <w:p w:rsidR="008470CA" w:rsidRPr="00CB2924" w:rsidRDefault="008470CA" w:rsidP="00EF521D">
      <w:pPr>
        <w:pStyle w:val="ListParagraph"/>
        <w:numPr>
          <w:ilvl w:val="2"/>
          <w:numId w:val="21"/>
        </w:numPr>
        <w:spacing w:after="120" w:line="240" w:lineRule="auto"/>
        <w:ind w:left="2410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E6224">
        <w:rPr>
          <w:rFonts w:ascii="Times New Roman" w:hAnsi="Times New Roman" w:cs="Times New Roman"/>
          <w:sz w:val="24"/>
          <w:szCs w:val="24"/>
        </w:rPr>
        <w:t xml:space="preserve">range of values of the variable used to develop the </w:t>
      </w:r>
      <w:r>
        <w:rPr>
          <w:rFonts w:ascii="Times New Roman" w:hAnsi="Times New Roman" w:cs="Times New Roman"/>
          <w:sz w:val="24"/>
          <w:szCs w:val="24"/>
        </w:rPr>
        <w:t>operating energy model.</w:t>
      </w:r>
    </w:p>
    <w:p w:rsidR="00D638FA" w:rsidRDefault="00D638FA" w:rsidP="00671A68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766" w:rsidRDefault="00E73766" w:rsidP="00671A68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>Division 3- Tables</w:t>
      </w:r>
    </w:p>
    <w:p w:rsidR="00E73766" w:rsidRPr="00B420BE" w:rsidRDefault="00E73766" w:rsidP="00671A68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Table 1: </w:t>
      </w:r>
    </w:p>
    <w:tbl>
      <w:tblPr>
        <w:tblStyle w:val="LightShading"/>
        <w:tblW w:w="8364" w:type="dxa"/>
        <w:tblInd w:w="108" w:type="dxa"/>
        <w:tblLook w:val="04A0" w:firstRow="1" w:lastRow="0" w:firstColumn="1" w:lastColumn="0" w:noHBand="0" w:noVBand="1"/>
      </w:tblPr>
      <w:tblGrid>
        <w:gridCol w:w="2268"/>
        <w:gridCol w:w="3119"/>
        <w:gridCol w:w="2977"/>
      </w:tblGrid>
      <w:tr w:rsidR="00E73766" w:rsidRPr="003D143A" w:rsidTr="00105B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671A6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F6E6C">
              <w:rPr>
                <w:rFonts w:ascii="Times New Roman" w:hAnsi="Times New Roman" w:cs="Times New Roman"/>
                <w:sz w:val="24"/>
                <w:szCs w:val="24"/>
              </w:rPr>
              <w:t xml:space="preserve">Relative precision </w:t>
            </w:r>
          </w:p>
        </w:tc>
        <w:tc>
          <w:tcPr>
            <w:tcW w:w="3119" w:type="dxa"/>
          </w:tcPr>
          <w:p w:rsidR="00E73766" w:rsidRPr="003D143A" w:rsidRDefault="00E73766" w:rsidP="00671A6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Accuracy factor if an energy model for the project is developed using an estimate of the mean </w:t>
            </w:r>
          </w:p>
        </w:tc>
        <w:tc>
          <w:tcPr>
            <w:tcW w:w="2977" w:type="dxa"/>
          </w:tcPr>
          <w:p w:rsidR="00E73766" w:rsidRPr="003D143A" w:rsidRDefault="00E73766" w:rsidP="00671A6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Accuracy factor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all energy models for the project are developed using regression analysis</w:t>
            </w:r>
          </w:p>
        </w:tc>
      </w:tr>
      <w:tr w:rsidR="00E73766" w:rsidRPr="003D143A" w:rsidTr="0010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&lt; 25%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3766" w:rsidRPr="003D143A" w:rsidTr="00105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25% to &lt; 50%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E73766" w:rsidRPr="003D143A" w:rsidTr="0010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50% to &lt; 75%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E73766" w:rsidRPr="003D143A" w:rsidTr="00105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75% to &lt; 100%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  <w:tr w:rsidR="00E73766" w:rsidRPr="003D143A" w:rsidTr="0010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100% to &lt; 150%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</w:tr>
      <w:tr w:rsidR="00E73766" w:rsidRPr="003D143A" w:rsidTr="00105B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150% to &lt; 200%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E73766" w:rsidRPr="00B420BE" w:rsidTr="00105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&gt;=200%</w:t>
            </w:r>
          </w:p>
        </w:tc>
        <w:tc>
          <w:tcPr>
            <w:tcW w:w="3119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73766" w:rsidRPr="00B420BE" w:rsidRDefault="00E73766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766" w:rsidRPr="00B420BE" w:rsidRDefault="00E73766" w:rsidP="00671A68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LightShading"/>
        <w:tblW w:w="4962" w:type="dxa"/>
        <w:tblInd w:w="959" w:type="dxa"/>
        <w:tblLook w:val="04A0" w:firstRow="1" w:lastRow="0" w:firstColumn="1" w:lastColumn="0" w:noHBand="0" w:noVBand="1"/>
      </w:tblPr>
      <w:tblGrid>
        <w:gridCol w:w="2835"/>
        <w:gridCol w:w="2127"/>
      </w:tblGrid>
      <w:tr w:rsidR="00E73766" w:rsidRPr="003D143A" w:rsidTr="007938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671A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Year (i)</m:t>
                </m:r>
              </m:oMath>
            </m:oMathPara>
          </w:p>
        </w:tc>
        <w:tc>
          <w:tcPr>
            <w:tcW w:w="2127" w:type="dxa"/>
          </w:tcPr>
          <w:p w:rsidR="00E73766" w:rsidRPr="003D143A" w:rsidRDefault="00E73766" w:rsidP="00671A68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Decay factor</w:t>
            </w:r>
          </w:p>
        </w:tc>
      </w:tr>
      <w:tr w:rsidR="00E73766" w:rsidRPr="003D143A" w:rsidTr="0079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E73766" w:rsidRPr="003D143A" w:rsidTr="0079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0.80</w:t>
            </w:r>
          </w:p>
        </w:tc>
      </w:tr>
      <w:tr w:rsidR="00E73766" w:rsidRPr="003D143A" w:rsidTr="0079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</w:tr>
      <w:tr w:rsidR="00E73766" w:rsidRPr="003D143A" w:rsidTr="0079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0.51</w:t>
            </w:r>
          </w:p>
        </w:tc>
      </w:tr>
      <w:tr w:rsidR="00E73766" w:rsidRPr="003D143A" w:rsidTr="0079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E73766" w:rsidRPr="003D143A" w:rsidTr="0079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</w:tr>
      <w:tr w:rsidR="00E73766" w:rsidRPr="003D143A" w:rsidTr="0079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</w:tr>
      <w:tr w:rsidR="00E73766" w:rsidRPr="003D143A" w:rsidTr="0079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</w:tr>
      <w:tr w:rsidR="00E73766" w:rsidRPr="003D143A" w:rsidTr="007938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E73766" w:rsidRPr="003D143A" w:rsidTr="00793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73766" w:rsidRPr="003D143A" w:rsidRDefault="00E73766" w:rsidP="00105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73766" w:rsidRPr="003D143A" w:rsidRDefault="00E73766" w:rsidP="00105B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143A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</w:tbl>
    <w:p w:rsidR="00A54AB3" w:rsidRPr="00B420BE" w:rsidRDefault="00A54AB3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B6F" w:rsidRDefault="00105B6F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B6F" w:rsidRDefault="00105B6F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1B6" w:rsidRPr="00B420BE" w:rsidRDefault="00702C0B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PART C- TIME AT WHICH ACTIVITY UNDERTAKEN AND REDUCTION IN </w:t>
      </w:r>
      <w:r w:rsidR="00EF521D">
        <w:rPr>
          <w:rFonts w:ascii="Times New Roman" w:hAnsi="Times New Roman" w:cs="Times New Roman"/>
          <w:b/>
          <w:sz w:val="24"/>
          <w:szCs w:val="24"/>
        </w:rPr>
        <w:t>GREENHOUSE GAS EMISSIONS OCCURS</w:t>
      </w:r>
    </w:p>
    <w:p w:rsidR="00D81291" w:rsidRDefault="00C53279" w:rsidP="00EF521D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project is taken to have been undertaken</w:t>
      </w:r>
      <w:r w:rsidR="00296DF4">
        <w:rPr>
          <w:rFonts w:ascii="Times New Roman" w:hAnsi="Times New Roman" w:cs="Times New Roman"/>
          <w:sz w:val="24"/>
          <w:szCs w:val="24"/>
        </w:rPr>
        <w:t xml:space="preserve"> at the end of</w:t>
      </w:r>
      <w:r w:rsidR="00D81291">
        <w:rPr>
          <w:rFonts w:ascii="Times New Roman" w:hAnsi="Times New Roman" w:cs="Times New Roman"/>
          <w:sz w:val="24"/>
          <w:szCs w:val="24"/>
        </w:rPr>
        <w:t>:</w:t>
      </w:r>
    </w:p>
    <w:p w:rsidR="00C53279" w:rsidRDefault="008A33FE" w:rsidP="00EF521D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purposes of </w:t>
      </w:r>
      <w:r w:rsidR="0022153F">
        <w:rPr>
          <w:rFonts w:ascii="Times New Roman" w:hAnsi="Times New Roman" w:cs="Times New Roman"/>
          <w:sz w:val="24"/>
          <w:szCs w:val="24"/>
        </w:rPr>
        <w:t xml:space="preserve">creating </w:t>
      </w:r>
      <w:r>
        <w:rPr>
          <w:rFonts w:ascii="Times New Roman" w:hAnsi="Times New Roman" w:cs="Times New Roman"/>
          <w:sz w:val="24"/>
          <w:szCs w:val="24"/>
        </w:rPr>
        <w:t xml:space="preserve">certificates </w:t>
      </w:r>
      <w:r w:rsidR="0022153F">
        <w:rPr>
          <w:rFonts w:ascii="Times New Roman" w:hAnsi="Times New Roman" w:cs="Times New Roman"/>
          <w:sz w:val="24"/>
          <w:szCs w:val="24"/>
        </w:rPr>
        <w:t xml:space="preserve">using a reduction in greenhouse gases </w:t>
      </w:r>
      <w:r w:rsidR="00D81291"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4227D4">
        <w:rPr>
          <w:rFonts w:ascii="Times New Roman" w:hAnsi="Times New Roman" w:cs="Times New Roman"/>
          <w:sz w:val="24"/>
          <w:szCs w:val="24"/>
        </w:rPr>
        <w:t>2</w:t>
      </w:r>
      <w:r w:rsidR="00782C6C">
        <w:rPr>
          <w:rFonts w:ascii="Times New Roman" w:hAnsi="Times New Roman" w:cs="Times New Roman"/>
          <w:sz w:val="24"/>
          <w:szCs w:val="24"/>
        </w:rPr>
        <w:t>—</w:t>
      </w:r>
      <w:r w:rsidR="00D81291">
        <w:rPr>
          <w:rFonts w:ascii="Times New Roman" w:hAnsi="Times New Roman" w:cs="Times New Roman"/>
          <w:sz w:val="24"/>
          <w:szCs w:val="24"/>
        </w:rPr>
        <w:t>the operating period; or</w:t>
      </w:r>
      <w:r w:rsidR="00702C0B" w:rsidRPr="00B42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291" w:rsidRPr="00B420BE" w:rsidRDefault="0022153F" w:rsidP="00EF521D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purposes of creating certificates using a reduction in greenhouse gases </w:t>
      </w:r>
      <w:r w:rsidR="00D81291"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4227D4">
        <w:rPr>
          <w:rFonts w:ascii="Times New Roman" w:hAnsi="Times New Roman" w:cs="Times New Roman"/>
          <w:sz w:val="24"/>
          <w:szCs w:val="24"/>
        </w:rPr>
        <w:t>3</w:t>
      </w:r>
      <w:r w:rsidR="00782C6C">
        <w:rPr>
          <w:rFonts w:ascii="Times New Roman" w:hAnsi="Times New Roman" w:cs="Times New Roman"/>
          <w:sz w:val="24"/>
          <w:szCs w:val="24"/>
        </w:rPr>
        <w:t>—</w:t>
      </w:r>
      <w:r w:rsidR="00D81291">
        <w:rPr>
          <w:rFonts w:ascii="Times New Roman" w:hAnsi="Times New Roman" w:cs="Times New Roman"/>
          <w:sz w:val="24"/>
          <w:szCs w:val="24"/>
        </w:rPr>
        <w:t>the reporting period.</w:t>
      </w:r>
    </w:p>
    <w:p w:rsidR="00D81291" w:rsidRDefault="00C53279" w:rsidP="00EF521D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The reduction in greenhouse gas emissions that results from a project is taken to have occurred</w:t>
      </w:r>
      <w:r w:rsidR="00296DF4">
        <w:rPr>
          <w:rFonts w:ascii="Times New Roman" w:hAnsi="Times New Roman" w:cs="Times New Roman"/>
          <w:sz w:val="24"/>
          <w:szCs w:val="24"/>
        </w:rPr>
        <w:t xml:space="preserve"> 6 months after the end of</w:t>
      </w:r>
      <w:r w:rsidR="00D81291">
        <w:rPr>
          <w:rFonts w:ascii="Times New Roman" w:hAnsi="Times New Roman" w:cs="Times New Roman"/>
          <w:sz w:val="24"/>
          <w:szCs w:val="24"/>
        </w:rPr>
        <w:t>:</w:t>
      </w:r>
    </w:p>
    <w:p w:rsidR="00296DF4" w:rsidRDefault="0022153F" w:rsidP="00EF521D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purposes of creating certificates using a reduction in greenhouse gases </w:t>
      </w:r>
      <w:r w:rsidR="007113FB"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4227D4">
        <w:rPr>
          <w:rFonts w:ascii="Times New Roman" w:hAnsi="Times New Roman" w:cs="Times New Roman"/>
          <w:sz w:val="24"/>
          <w:szCs w:val="24"/>
        </w:rPr>
        <w:t>2</w:t>
      </w:r>
      <w:r w:rsidR="00782C6C">
        <w:rPr>
          <w:rFonts w:ascii="Times New Roman" w:hAnsi="Times New Roman" w:cs="Times New Roman"/>
          <w:sz w:val="24"/>
          <w:szCs w:val="24"/>
        </w:rPr>
        <w:t>—</w:t>
      </w:r>
      <w:r w:rsidR="00296DF4">
        <w:rPr>
          <w:rFonts w:ascii="Times New Roman" w:hAnsi="Times New Roman" w:cs="Times New Roman"/>
          <w:sz w:val="24"/>
          <w:szCs w:val="24"/>
        </w:rPr>
        <w:t>the operating period.</w:t>
      </w:r>
    </w:p>
    <w:p w:rsidR="007113FB" w:rsidRDefault="0022153F" w:rsidP="00EF521D">
      <w:pPr>
        <w:pStyle w:val="ListParagraph"/>
        <w:numPr>
          <w:ilvl w:val="1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purposes of creating certificates using a reduction in greenhouse gases  </w:t>
      </w:r>
      <w:r w:rsidR="007113FB"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4227D4">
        <w:rPr>
          <w:rFonts w:ascii="Times New Roman" w:hAnsi="Times New Roman" w:cs="Times New Roman"/>
          <w:sz w:val="24"/>
          <w:szCs w:val="24"/>
        </w:rPr>
        <w:t>3</w:t>
      </w:r>
      <w:r w:rsidR="00782C6C">
        <w:rPr>
          <w:rFonts w:ascii="Times New Roman" w:hAnsi="Times New Roman" w:cs="Times New Roman"/>
          <w:sz w:val="24"/>
          <w:szCs w:val="24"/>
        </w:rPr>
        <w:t>—</w:t>
      </w:r>
      <w:r w:rsidR="00296DF4">
        <w:rPr>
          <w:rFonts w:ascii="Times New Roman" w:hAnsi="Times New Roman" w:cs="Times New Roman"/>
          <w:sz w:val="24"/>
          <w:szCs w:val="24"/>
        </w:rPr>
        <w:t xml:space="preserve">the reporting period. </w:t>
      </w:r>
    </w:p>
    <w:p w:rsidR="00164D92" w:rsidRPr="00B420BE" w:rsidRDefault="00164D92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br w:type="page"/>
      </w:r>
    </w:p>
    <w:p w:rsidR="00BE2D4D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SCHEDULE 38 —</w:t>
      </w:r>
      <w:r w:rsidR="00BE2D4D" w:rsidRPr="00B420BE">
        <w:rPr>
          <w:rFonts w:ascii="Times New Roman" w:hAnsi="Times New Roman" w:cs="Times New Roman"/>
          <w:b/>
          <w:sz w:val="24"/>
          <w:szCs w:val="24"/>
        </w:rPr>
        <w:t xml:space="preserve">PROJECT-BASED ACTIVITIES </w:t>
      </w:r>
      <w:r w:rsidR="00801771">
        <w:rPr>
          <w:rFonts w:ascii="Times New Roman" w:hAnsi="Times New Roman" w:cs="Times New Roman"/>
          <w:b/>
          <w:sz w:val="24"/>
          <w:szCs w:val="24"/>
        </w:rPr>
        <w:t xml:space="preserve">USING THE </w:t>
      </w:r>
      <w:r w:rsidRPr="00B420BE">
        <w:rPr>
          <w:rFonts w:ascii="Times New Roman" w:hAnsi="Times New Roman" w:cs="Times New Roman"/>
          <w:b/>
          <w:sz w:val="24"/>
          <w:szCs w:val="24"/>
        </w:rPr>
        <w:t>BENCHMARK RATING METHOD</w:t>
      </w:r>
    </w:p>
    <w:p w:rsidR="00BE2D4D" w:rsidRDefault="00BE2D4D" w:rsidP="00671A68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Prescribed </w:t>
      </w:r>
      <w:r w:rsidR="0035141B">
        <w:rPr>
          <w:rFonts w:ascii="Times New Roman" w:hAnsi="Times New Roman" w:cs="Times New Roman"/>
          <w:sz w:val="24"/>
          <w:szCs w:val="24"/>
        </w:rPr>
        <w:t>activity under regulation 6(3)(h</w:t>
      </w:r>
      <w:r w:rsidRPr="00B420BE">
        <w:rPr>
          <w:rFonts w:ascii="Times New Roman" w:hAnsi="Times New Roman" w:cs="Times New Roman"/>
          <w:sz w:val="24"/>
          <w:szCs w:val="24"/>
        </w:rPr>
        <w:t xml:space="preserve">): </w:t>
      </w:r>
      <w:r w:rsidR="008A1D61">
        <w:rPr>
          <w:rFonts w:ascii="Times New Roman" w:hAnsi="Times New Roman" w:cs="Times New Roman"/>
          <w:i/>
          <w:sz w:val="24"/>
          <w:szCs w:val="24"/>
        </w:rPr>
        <w:t xml:space="preserve">undertaking </w:t>
      </w:r>
      <w:r w:rsidRPr="00B420BE">
        <w:rPr>
          <w:rFonts w:ascii="Times New Roman" w:hAnsi="Times New Roman" w:cs="Times New Roman"/>
          <w:i/>
          <w:sz w:val="24"/>
          <w:szCs w:val="24"/>
        </w:rPr>
        <w:t>a project</w:t>
      </w:r>
      <w:r w:rsidR="008A1D61">
        <w:rPr>
          <w:rFonts w:ascii="Times New Roman" w:hAnsi="Times New Roman" w:cs="Times New Roman"/>
          <w:i/>
          <w:sz w:val="24"/>
          <w:szCs w:val="24"/>
        </w:rPr>
        <w:t>, at a building that is capable of being assessed under a</w:t>
      </w:r>
      <w:r w:rsidR="00DB0278">
        <w:rPr>
          <w:rFonts w:ascii="Times New Roman" w:hAnsi="Times New Roman" w:cs="Times New Roman"/>
          <w:i/>
          <w:sz w:val="24"/>
          <w:szCs w:val="24"/>
        </w:rPr>
        <w:t>n approved</w:t>
      </w:r>
      <w:r w:rsidR="008A1D61">
        <w:rPr>
          <w:rFonts w:ascii="Times New Roman" w:hAnsi="Times New Roman" w:cs="Times New Roman"/>
          <w:i/>
          <w:sz w:val="24"/>
          <w:szCs w:val="24"/>
        </w:rPr>
        <w:t xml:space="preserve"> Benchmark Rating method, that</w:t>
      </w:r>
      <w:r w:rsidRPr="00B420BE">
        <w:rPr>
          <w:rFonts w:ascii="Times New Roman" w:hAnsi="Times New Roman" w:cs="Times New Roman"/>
          <w:i/>
          <w:sz w:val="24"/>
          <w:szCs w:val="24"/>
        </w:rPr>
        <w:t xml:space="preserve"> compris</w:t>
      </w:r>
      <w:r w:rsidR="008A1D61">
        <w:rPr>
          <w:rFonts w:ascii="Times New Roman" w:hAnsi="Times New Roman" w:cs="Times New Roman"/>
          <w:i/>
          <w:sz w:val="24"/>
          <w:szCs w:val="24"/>
        </w:rPr>
        <w:t>es</w:t>
      </w:r>
      <w:r w:rsidRPr="00B420BE">
        <w:rPr>
          <w:rFonts w:ascii="Times New Roman" w:hAnsi="Times New Roman" w:cs="Times New Roman"/>
          <w:i/>
          <w:sz w:val="24"/>
          <w:szCs w:val="24"/>
        </w:rPr>
        <w:t xml:space="preserve"> one or more </w:t>
      </w:r>
      <w:r w:rsidR="00164D92" w:rsidRPr="00B420BE">
        <w:rPr>
          <w:rFonts w:ascii="Times New Roman" w:hAnsi="Times New Roman" w:cs="Times New Roman"/>
          <w:i/>
          <w:sz w:val="24"/>
          <w:szCs w:val="24"/>
        </w:rPr>
        <w:t xml:space="preserve">activities </w:t>
      </w:r>
      <w:r w:rsidR="008A1D61">
        <w:rPr>
          <w:rFonts w:ascii="Times New Roman" w:hAnsi="Times New Roman" w:cs="Times New Roman"/>
          <w:i/>
          <w:sz w:val="24"/>
          <w:szCs w:val="24"/>
        </w:rPr>
        <w:t>that comply</w:t>
      </w:r>
      <w:r w:rsidR="00164D92" w:rsidRPr="00B420BE">
        <w:rPr>
          <w:rFonts w:ascii="Times New Roman" w:hAnsi="Times New Roman" w:cs="Times New Roman"/>
          <w:i/>
          <w:sz w:val="24"/>
          <w:szCs w:val="24"/>
        </w:rPr>
        <w:t xml:space="preserve"> with the criteria </w:t>
      </w:r>
      <w:r w:rsidR="008A1D61">
        <w:rPr>
          <w:rFonts w:ascii="Times New Roman" w:hAnsi="Times New Roman" w:cs="Times New Roman"/>
          <w:i/>
          <w:sz w:val="24"/>
          <w:szCs w:val="24"/>
        </w:rPr>
        <w:t xml:space="preserve">specified </w:t>
      </w:r>
      <w:r w:rsidR="00164D92" w:rsidRPr="00B420BE">
        <w:rPr>
          <w:rFonts w:ascii="Times New Roman" w:hAnsi="Times New Roman" w:cs="Times New Roman"/>
          <w:i/>
          <w:sz w:val="24"/>
          <w:szCs w:val="24"/>
        </w:rPr>
        <w:t>in Part A of Schedule</w:t>
      </w:r>
      <w:r w:rsidR="00176AD2">
        <w:rPr>
          <w:rFonts w:ascii="Times New Roman" w:hAnsi="Times New Roman" w:cs="Times New Roman"/>
          <w:i/>
          <w:sz w:val="24"/>
          <w:szCs w:val="24"/>
        </w:rPr>
        <w:t> </w:t>
      </w:r>
      <w:r w:rsidR="00164D92" w:rsidRPr="00B420BE">
        <w:rPr>
          <w:rFonts w:ascii="Times New Roman" w:hAnsi="Times New Roman" w:cs="Times New Roman"/>
          <w:i/>
          <w:sz w:val="24"/>
          <w:szCs w:val="24"/>
        </w:rPr>
        <w:t xml:space="preserve">38 </w:t>
      </w:r>
      <w:r w:rsidRPr="00B420BE">
        <w:rPr>
          <w:rFonts w:ascii="Times New Roman" w:hAnsi="Times New Roman" w:cs="Times New Roman"/>
          <w:i/>
          <w:sz w:val="24"/>
          <w:szCs w:val="24"/>
        </w:rPr>
        <w:t>in accordance with a</w:t>
      </w:r>
      <w:r w:rsidR="00BA39EC">
        <w:rPr>
          <w:rFonts w:ascii="Times New Roman" w:hAnsi="Times New Roman" w:cs="Times New Roman"/>
          <w:i/>
          <w:sz w:val="24"/>
          <w:szCs w:val="24"/>
        </w:rPr>
        <w:t>n approved</w:t>
      </w:r>
      <w:r w:rsidRPr="00B420BE">
        <w:rPr>
          <w:rFonts w:ascii="Times New Roman" w:hAnsi="Times New Roman" w:cs="Times New Roman"/>
          <w:i/>
          <w:sz w:val="24"/>
          <w:szCs w:val="24"/>
        </w:rPr>
        <w:t xml:space="preserve"> project plan.</w:t>
      </w:r>
    </w:p>
    <w:p w:rsidR="008A1D61" w:rsidRPr="00B420BE" w:rsidRDefault="008A1D61" w:rsidP="00671A68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A—CRITERIA</w:t>
      </w:r>
    </w:p>
    <w:p w:rsidR="00164D92" w:rsidRPr="00B420BE" w:rsidRDefault="00164D9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Item</w:t>
      </w:r>
    </w:p>
    <w:p w:rsidR="00164D92" w:rsidRPr="00B420BE" w:rsidRDefault="0040069D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38A</w:t>
      </w:r>
      <w:r w:rsidR="00164D92" w:rsidRPr="00B420BE">
        <w:rPr>
          <w:rFonts w:ascii="Times New Roman" w:hAnsi="Times New Roman" w:cs="Times New Roman"/>
          <w:sz w:val="24"/>
          <w:szCs w:val="24"/>
        </w:rPr>
        <w:tab/>
        <w:t>An activity that:</w:t>
      </w:r>
    </w:p>
    <w:p w:rsidR="0098256C" w:rsidRPr="00B420BE" w:rsidRDefault="00164D92" w:rsidP="00671A68">
      <w:pPr>
        <w:spacing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(1)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="0098256C" w:rsidRPr="00B420BE">
        <w:rPr>
          <w:rFonts w:ascii="Times New Roman" w:hAnsi="Times New Roman" w:cs="Times New Roman"/>
          <w:sz w:val="24"/>
          <w:szCs w:val="24"/>
        </w:rPr>
        <w:t>either—</w:t>
      </w:r>
    </w:p>
    <w:p w:rsidR="00164D92" w:rsidRPr="00B420BE" w:rsidRDefault="0098256C" w:rsidP="00671A68">
      <w:pPr>
        <w:spacing w:after="120" w:line="240" w:lineRule="auto"/>
        <w:ind w:left="2160" w:hanging="732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(a) 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="00170B8B" w:rsidRPr="00B420BE">
        <w:rPr>
          <w:rFonts w:ascii="Times New Roman" w:hAnsi="Times New Roman" w:cs="Times New Roman"/>
          <w:sz w:val="24"/>
          <w:szCs w:val="24"/>
        </w:rPr>
        <w:t>installs</w:t>
      </w:r>
      <w:r w:rsidR="00164D92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D4472F">
        <w:rPr>
          <w:rFonts w:ascii="Times New Roman" w:hAnsi="Times New Roman" w:cs="Times New Roman"/>
          <w:sz w:val="24"/>
          <w:szCs w:val="24"/>
        </w:rPr>
        <w:t xml:space="preserve">or removes </w:t>
      </w:r>
      <w:r w:rsidR="00475A63" w:rsidRPr="00B420BE">
        <w:rPr>
          <w:rFonts w:ascii="Times New Roman" w:hAnsi="Times New Roman" w:cs="Times New Roman"/>
          <w:sz w:val="24"/>
          <w:szCs w:val="24"/>
        </w:rPr>
        <w:t>any product or building component;</w:t>
      </w:r>
      <w:r w:rsidRPr="00B420BE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98256C" w:rsidRPr="00B420BE" w:rsidRDefault="0098256C" w:rsidP="00671A68">
      <w:pPr>
        <w:spacing w:after="120" w:line="240" w:lineRule="auto"/>
        <w:ind w:left="2160" w:hanging="732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</w:t>
      </w:r>
      <w:r w:rsidR="00934C8F">
        <w:rPr>
          <w:rFonts w:ascii="Times New Roman" w:hAnsi="Times New Roman" w:cs="Times New Roman"/>
          <w:sz w:val="24"/>
          <w:szCs w:val="24"/>
        </w:rPr>
        <w:t>b</w:t>
      </w:r>
      <w:r w:rsidRPr="00B420BE"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ab/>
        <w:t>changes how an energy consuming product is controlled or operated; or</w:t>
      </w:r>
    </w:p>
    <w:p w:rsidR="0098256C" w:rsidRDefault="0098256C" w:rsidP="00671A68">
      <w:pPr>
        <w:spacing w:after="120" w:line="240" w:lineRule="auto"/>
        <w:ind w:left="2160" w:hanging="732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</w:t>
      </w:r>
      <w:r w:rsidR="00934C8F">
        <w:rPr>
          <w:rFonts w:ascii="Times New Roman" w:hAnsi="Times New Roman" w:cs="Times New Roman"/>
          <w:sz w:val="24"/>
          <w:szCs w:val="24"/>
        </w:rPr>
        <w:t>c</w:t>
      </w:r>
      <w:r w:rsidRPr="00B420BE"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ab/>
        <w:t xml:space="preserve">promotes </w:t>
      </w:r>
      <w:r w:rsidR="00CD0164">
        <w:rPr>
          <w:rFonts w:ascii="Times New Roman" w:hAnsi="Times New Roman" w:cs="Times New Roman"/>
          <w:sz w:val="24"/>
          <w:szCs w:val="24"/>
        </w:rPr>
        <w:t xml:space="preserve">building </w:t>
      </w:r>
      <w:r w:rsidRPr="00B420BE">
        <w:rPr>
          <w:rFonts w:ascii="Times New Roman" w:hAnsi="Times New Roman" w:cs="Times New Roman"/>
          <w:sz w:val="24"/>
          <w:szCs w:val="24"/>
        </w:rPr>
        <w:t>occupants to modify their behaviours to reduce energy consum</w:t>
      </w:r>
      <w:r w:rsidR="005B329D">
        <w:rPr>
          <w:rFonts w:ascii="Times New Roman" w:hAnsi="Times New Roman" w:cs="Times New Roman"/>
          <w:sz w:val="24"/>
          <w:szCs w:val="24"/>
        </w:rPr>
        <w:t>ed</w:t>
      </w:r>
      <w:r w:rsidRPr="00B420BE">
        <w:rPr>
          <w:rFonts w:ascii="Times New Roman" w:hAnsi="Times New Roman" w:cs="Times New Roman"/>
          <w:sz w:val="24"/>
          <w:szCs w:val="24"/>
        </w:rPr>
        <w:t xml:space="preserve"> at the </w:t>
      </w:r>
      <w:r w:rsidR="005B329D">
        <w:rPr>
          <w:rFonts w:ascii="Times New Roman" w:hAnsi="Times New Roman" w:cs="Times New Roman"/>
          <w:sz w:val="24"/>
          <w:szCs w:val="24"/>
        </w:rPr>
        <w:t>building</w:t>
      </w:r>
      <w:r w:rsidRPr="00B420BE">
        <w:rPr>
          <w:rFonts w:ascii="Times New Roman" w:hAnsi="Times New Roman" w:cs="Times New Roman"/>
          <w:sz w:val="24"/>
          <w:szCs w:val="24"/>
        </w:rPr>
        <w:t>; and</w:t>
      </w:r>
    </w:p>
    <w:p w:rsidR="009618E8" w:rsidRDefault="00E73328" w:rsidP="00671A68">
      <w:pPr>
        <w:spacing w:after="120" w:line="240" w:lineRule="auto"/>
        <w:ind w:left="1418" w:hanging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</w:t>
      </w:r>
      <w:r w:rsidRPr="00B420BE"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="009618E8">
        <w:rPr>
          <w:rFonts w:ascii="Times New Roman" w:hAnsi="Times New Roman" w:cs="Times New Roman"/>
          <w:sz w:val="24"/>
          <w:szCs w:val="24"/>
        </w:rPr>
        <w:t>meets the following requirements:</w:t>
      </w:r>
    </w:p>
    <w:p w:rsidR="009618E8" w:rsidRDefault="00E73328" w:rsidP="009618E8">
      <w:pPr>
        <w:pStyle w:val="ListParagraph"/>
        <w:numPr>
          <w:ilvl w:val="0"/>
          <w:numId w:val="55"/>
        </w:numPr>
        <w:spacing w:after="120" w:line="240" w:lineRule="auto"/>
        <w:ind w:left="2127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18E8">
        <w:rPr>
          <w:rFonts w:ascii="Times New Roman" w:hAnsi="Times New Roman" w:cs="Times New Roman"/>
          <w:sz w:val="24"/>
          <w:szCs w:val="24"/>
        </w:rPr>
        <w:t>if any product listed on the register maintained by the ESC under regulation 9A is removed in carrying out the activity</w:t>
      </w:r>
      <w:r w:rsidR="003A1070" w:rsidRPr="009618E8">
        <w:rPr>
          <w:rFonts w:ascii="Times New Roman" w:hAnsi="Times New Roman" w:cs="Times New Roman"/>
          <w:sz w:val="24"/>
          <w:szCs w:val="24"/>
        </w:rPr>
        <w:t>—</w:t>
      </w:r>
      <w:r w:rsidRPr="009618E8">
        <w:rPr>
          <w:rFonts w:ascii="Times New Roman" w:hAnsi="Times New Roman" w:cs="Times New Roman"/>
          <w:sz w:val="24"/>
          <w:szCs w:val="24"/>
        </w:rPr>
        <w:t>the product is decommissioned; and</w:t>
      </w:r>
    </w:p>
    <w:p w:rsidR="00E73328" w:rsidRPr="009618E8" w:rsidRDefault="00E73328" w:rsidP="009618E8">
      <w:pPr>
        <w:pStyle w:val="ListParagraph"/>
        <w:numPr>
          <w:ilvl w:val="0"/>
          <w:numId w:val="55"/>
        </w:numPr>
        <w:spacing w:after="120" w:line="240" w:lineRule="auto"/>
        <w:ind w:left="2127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618E8">
        <w:rPr>
          <w:rFonts w:ascii="Times New Roman" w:hAnsi="Times New Roman" w:cs="Times New Roman"/>
          <w:sz w:val="24"/>
          <w:szCs w:val="24"/>
        </w:rPr>
        <w:t>if any new product is installed in carrying out the activity and products of that type are listed on the ESC register—the installed product is listed on the ESC register; and</w:t>
      </w:r>
    </w:p>
    <w:p w:rsidR="00164D92" w:rsidRPr="00B420BE" w:rsidRDefault="00164D92" w:rsidP="00671A68">
      <w:pPr>
        <w:spacing w:after="120" w:line="240" w:lineRule="auto"/>
        <w:ind w:left="1428" w:hanging="708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</w:t>
      </w:r>
      <w:r w:rsidR="00A11C19">
        <w:rPr>
          <w:rFonts w:ascii="Times New Roman" w:hAnsi="Times New Roman" w:cs="Times New Roman"/>
          <w:sz w:val="24"/>
          <w:szCs w:val="24"/>
        </w:rPr>
        <w:t>3</w:t>
      </w:r>
      <w:r w:rsidRPr="00B420BE">
        <w:rPr>
          <w:rFonts w:ascii="Times New Roman" w:hAnsi="Times New Roman" w:cs="Times New Roman"/>
          <w:sz w:val="24"/>
          <w:szCs w:val="24"/>
        </w:rPr>
        <w:t xml:space="preserve">) </w:t>
      </w:r>
      <w:r w:rsidRPr="00B420BE">
        <w:rPr>
          <w:rFonts w:ascii="Times New Roman" w:hAnsi="Times New Roman" w:cs="Times New Roman"/>
          <w:sz w:val="24"/>
          <w:szCs w:val="24"/>
        </w:rPr>
        <w:tab/>
        <w:t>is not undertaken to comply with any minimum standard or mandatory requirement under legislation; and</w:t>
      </w:r>
    </w:p>
    <w:p w:rsidR="00164D92" w:rsidRPr="00E44A16" w:rsidRDefault="00164D92" w:rsidP="00671A68">
      <w:pPr>
        <w:spacing w:after="120" w:line="240" w:lineRule="auto"/>
        <w:ind w:left="1428" w:hanging="708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(</w:t>
      </w:r>
      <w:r w:rsidR="00A11C19">
        <w:rPr>
          <w:rFonts w:ascii="Times New Roman" w:hAnsi="Times New Roman" w:cs="Times New Roman"/>
          <w:sz w:val="24"/>
          <w:szCs w:val="24"/>
        </w:rPr>
        <w:t>4</w:t>
      </w:r>
      <w:r w:rsidRPr="00B420BE">
        <w:rPr>
          <w:rFonts w:ascii="Times New Roman" w:hAnsi="Times New Roman" w:cs="Times New Roman"/>
          <w:sz w:val="24"/>
          <w:szCs w:val="24"/>
        </w:rPr>
        <w:t>)</w:t>
      </w:r>
      <w:r w:rsidRPr="00B420BE">
        <w:rPr>
          <w:rFonts w:ascii="Times New Roman" w:hAnsi="Times New Roman" w:cs="Times New Roman"/>
          <w:sz w:val="24"/>
          <w:szCs w:val="24"/>
        </w:rPr>
        <w:tab/>
      </w:r>
      <w:r w:rsidRPr="00E44A16">
        <w:rPr>
          <w:rFonts w:ascii="Times New Roman" w:hAnsi="Times New Roman" w:cs="Times New Roman"/>
          <w:sz w:val="24"/>
          <w:szCs w:val="24"/>
        </w:rPr>
        <w:t>does not</w:t>
      </w:r>
      <w:r w:rsidR="00E501BC" w:rsidRPr="00E44A16">
        <w:rPr>
          <w:rFonts w:ascii="Times New Roman" w:hAnsi="Times New Roman" w:cs="Times New Roman"/>
          <w:sz w:val="24"/>
          <w:szCs w:val="24"/>
        </w:rPr>
        <w:t xml:space="preserve"> reduce electricity or gas consumed at </w:t>
      </w:r>
      <w:r w:rsidR="00616E6D" w:rsidRPr="00E44A16">
        <w:rPr>
          <w:rFonts w:ascii="Times New Roman" w:hAnsi="Times New Roman" w:cs="Times New Roman"/>
          <w:sz w:val="24"/>
          <w:szCs w:val="24"/>
        </w:rPr>
        <w:t>a</w:t>
      </w:r>
      <w:r w:rsidR="00E501BC" w:rsidRPr="00E44A16">
        <w:rPr>
          <w:rFonts w:ascii="Times New Roman" w:hAnsi="Times New Roman" w:cs="Times New Roman"/>
          <w:sz w:val="24"/>
          <w:szCs w:val="24"/>
        </w:rPr>
        <w:t xml:space="preserve"> building</w:t>
      </w:r>
      <w:r w:rsidR="00616E6D" w:rsidRPr="00E44A16">
        <w:rPr>
          <w:rFonts w:ascii="Times New Roman" w:hAnsi="Times New Roman" w:cs="Times New Roman"/>
          <w:sz w:val="24"/>
          <w:szCs w:val="24"/>
        </w:rPr>
        <w:t xml:space="preserve"> by</w:t>
      </w:r>
      <w:r w:rsidR="00D3750F" w:rsidRPr="00E44A16">
        <w:rPr>
          <w:rFonts w:ascii="Times New Roman" w:hAnsi="Times New Roman" w:cs="Times New Roman"/>
          <w:sz w:val="24"/>
          <w:szCs w:val="24"/>
        </w:rPr>
        <w:t xml:space="preserve"> </w:t>
      </w:r>
      <w:r w:rsidR="009E4E16" w:rsidRPr="00E44A16">
        <w:rPr>
          <w:rFonts w:ascii="Times New Roman" w:hAnsi="Times New Roman" w:cs="Times New Roman"/>
          <w:sz w:val="24"/>
          <w:szCs w:val="24"/>
        </w:rPr>
        <w:t>r</w:t>
      </w:r>
      <w:r w:rsidR="00E501BC" w:rsidRPr="00E44A16">
        <w:rPr>
          <w:rFonts w:ascii="Times New Roman" w:hAnsi="Times New Roman" w:cs="Times New Roman"/>
          <w:sz w:val="24"/>
          <w:szCs w:val="24"/>
        </w:rPr>
        <w:t>eplacing</w:t>
      </w:r>
      <w:r w:rsidR="009E4E16" w:rsidRPr="00E44A16">
        <w:rPr>
          <w:rFonts w:ascii="Times New Roman" w:hAnsi="Times New Roman" w:cs="Times New Roman"/>
          <w:sz w:val="24"/>
          <w:szCs w:val="24"/>
        </w:rPr>
        <w:t xml:space="preserve"> </w:t>
      </w:r>
      <w:r w:rsidRPr="00E44A16">
        <w:rPr>
          <w:rFonts w:ascii="Times New Roman" w:hAnsi="Times New Roman" w:cs="Times New Roman"/>
          <w:sz w:val="24"/>
          <w:szCs w:val="24"/>
        </w:rPr>
        <w:t xml:space="preserve">electricity or gas </w:t>
      </w:r>
      <w:r w:rsidR="009E4E16" w:rsidRPr="00E44A16">
        <w:rPr>
          <w:rFonts w:ascii="Times New Roman" w:hAnsi="Times New Roman" w:cs="Times New Roman"/>
          <w:sz w:val="24"/>
          <w:szCs w:val="24"/>
        </w:rPr>
        <w:t xml:space="preserve">supplied to the building with </w:t>
      </w:r>
      <w:r w:rsidR="00E44A16">
        <w:rPr>
          <w:rFonts w:ascii="Times New Roman" w:hAnsi="Times New Roman" w:cs="Times New Roman"/>
          <w:sz w:val="24"/>
          <w:szCs w:val="24"/>
        </w:rPr>
        <w:t>energy from a non</w:t>
      </w:r>
      <w:r w:rsidR="00E44A16">
        <w:rPr>
          <w:rFonts w:ascii="Times New Roman" w:hAnsi="Times New Roman" w:cs="Times New Roman"/>
          <w:sz w:val="24"/>
          <w:szCs w:val="24"/>
        </w:rPr>
        <w:noBreakHyphen/>
        <w:t>renewable source that is not electricity or gas</w:t>
      </w:r>
      <w:r w:rsidR="004276CB">
        <w:rPr>
          <w:rFonts w:ascii="Times New Roman" w:hAnsi="Times New Roman" w:cs="Times New Roman"/>
          <w:sz w:val="24"/>
          <w:szCs w:val="24"/>
        </w:rPr>
        <w:t>.</w:t>
      </w:r>
      <w:r w:rsidRPr="00E44A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92" w:rsidRPr="00B420BE" w:rsidRDefault="00164D92" w:rsidP="00671A68">
      <w:pPr>
        <w:pStyle w:val="ListParagraph"/>
        <w:spacing w:after="120" w:line="240" w:lineRule="auto"/>
        <w:ind w:left="851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B—CALCULATION OF CARBON DIOXIDE EQUIVALENTS OF GREENHOUSE GASES</w:t>
      </w:r>
    </w:p>
    <w:p w:rsidR="00164D92" w:rsidRPr="00812FF4" w:rsidRDefault="00164D92" w:rsidP="00671A68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carbon dioxide equivalent (in tonnes) of greenhouse gases to be reduced by undertaking a project is calculated </w:t>
      </w:r>
      <w:r w:rsidR="00384071">
        <w:rPr>
          <w:rFonts w:ascii="Times New Roman" w:hAnsi="Times New Roman" w:cs="Times New Roman"/>
          <w:sz w:val="24"/>
          <w:szCs w:val="24"/>
        </w:rPr>
        <w:t>is the carbon dioxide equivalent calculated using Equation 1 of Division 1.</w:t>
      </w:r>
      <w:r w:rsidR="00384071" w:rsidRPr="00B420BE" w:rsidDel="003840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8D" w:rsidRDefault="00AE7E8D" w:rsidP="00671A68">
      <w:pPr>
        <w:pStyle w:val="ListParagraph"/>
        <w:spacing w:after="120" w:line="240" w:lineRule="auto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08" w:rsidRDefault="00446A08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C603F" w:rsidRPr="00812FF4" w:rsidRDefault="00FC603F" w:rsidP="00671A68">
      <w:pPr>
        <w:pStyle w:val="ListParagraph"/>
        <w:spacing w:after="12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F4">
        <w:rPr>
          <w:rFonts w:ascii="Times New Roman" w:hAnsi="Times New Roman" w:cs="Times New Roman"/>
          <w:b/>
          <w:sz w:val="24"/>
          <w:szCs w:val="24"/>
        </w:rPr>
        <w:t>Division 1-Equations</w:t>
      </w:r>
    </w:p>
    <w:p w:rsidR="005E292D" w:rsidRDefault="005E292D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 xml:space="preserve">Equation 1- </w:t>
      </w:r>
      <w:r w:rsidR="00384071">
        <w:rPr>
          <w:rFonts w:ascii="Times New Roman" w:hAnsi="Times New Roman" w:cs="Times New Roman"/>
          <w:b/>
          <w:sz w:val="24"/>
          <w:szCs w:val="24"/>
        </w:rPr>
        <w:t>Carbon dioxide equivalent to be reduced</w:t>
      </w:r>
    </w:p>
    <w:p w:rsidR="00384071" w:rsidRDefault="00384071" w:rsidP="00EF521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carbon dioxide equivalent = (E</w:t>
      </w:r>
      <w:r w:rsidRPr="002B026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– E</w:t>
      </w:r>
      <w:r w:rsidRPr="002B0261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>) x 1.095 – counted savings</w:t>
      </w:r>
    </w:p>
    <w:p w:rsidR="00384071" w:rsidRPr="00812FF4" w:rsidRDefault="00384071" w:rsidP="009618E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384071" w:rsidRDefault="00384071" w:rsidP="00EF521D">
      <w:pPr>
        <w:pStyle w:val="ListParagraph"/>
        <w:numPr>
          <w:ilvl w:val="0"/>
          <w:numId w:val="48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B026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800143">
        <w:rPr>
          <w:rFonts w:ascii="Times New Roman" w:hAnsi="Times New Roman" w:cs="Times New Roman"/>
          <w:sz w:val="24"/>
          <w:szCs w:val="24"/>
        </w:rPr>
        <w:t xml:space="preserve">the reporting energy consumption, which is </w:t>
      </w:r>
      <w:r>
        <w:rPr>
          <w:rFonts w:ascii="Times New Roman" w:hAnsi="Times New Roman" w:cs="Times New Roman"/>
          <w:sz w:val="24"/>
          <w:szCs w:val="24"/>
        </w:rPr>
        <w:t>calculated using Equation 3.</w:t>
      </w:r>
    </w:p>
    <w:p w:rsidR="00384071" w:rsidRDefault="00384071" w:rsidP="00EF521D">
      <w:pPr>
        <w:pStyle w:val="ListParagraph"/>
        <w:numPr>
          <w:ilvl w:val="0"/>
          <w:numId w:val="48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B0261">
        <w:rPr>
          <w:rFonts w:ascii="Times New Roman" w:hAnsi="Times New Roman" w:cs="Times New Roman"/>
          <w:sz w:val="24"/>
          <w:szCs w:val="24"/>
          <w:vertAlign w:val="subscript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800143">
        <w:rPr>
          <w:rFonts w:ascii="Times New Roman" w:hAnsi="Times New Roman" w:cs="Times New Roman"/>
          <w:sz w:val="24"/>
          <w:szCs w:val="24"/>
        </w:rPr>
        <w:t xml:space="preserve">the benchmark energy consumption, which is </w:t>
      </w:r>
      <w:r>
        <w:rPr>
          <w:rFonts w:ascii="Times New Roman" w:hAnsi="Times New Roman" w:cs="Times New Roman"/>
          <w:sz w:val="24"/>
          <w:szCs w:val="24"/>
        </w:rPr>
        <w:t>calculated using Equation 2.</w:t>
      </w:r>
    </w:p>
    <w:p w:rsidR="00384071" w:rsidRDefault="00384071" w:rsidP="00EF521D">
      <w:pPr>
        <w:pStyle w:val="ListParagraph"/>
        <w:numPr>
          <w:ilvl w:val="0"/>
          <w:numId w:val="48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counted savings is the reduction of carbon dioxide equivalent (in tonnes) of greenhouse gases represented by certificates created in respect of activities undertaken after the start of the baseline period</w:t>
      </w:r>
      <w:r w:rsidR="005E4CBC">
        <w:rPr>
          <w:rFonts w:ascii="Times New Roman" w:hAnsi="Times New Roman" w:cs="Times New Roman"/>
          <w:sz w:val="24"/>
          <w:szCs w:val="24"/>
        </w:rPr>
        <w:t xml:space="preserve"> at the building where the project is undertaken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E64" w:rsidRPr="003D143A" w:rsidRDefault="00D94E64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 xml:space="preserve">Equation 2- </w:t>
      </w:r>
      <w:r w:rsidR="00E73328">
        <w:rPr>
          <w:rFonts w:ascii="Times New Roman" w:hAnsi="Times New Roman" w:cs="Times New Roman"/>
          <w:b/>
          <w:sz w:val="24"/>
          <w:szCs w:val="24"/>
        </w:rPr>
        <w:t xml:space="preserve">Reporting </w:t>
      </w:r>
      <w:r w:rsidRPr="003D143A">
        <w:rPr>
          <w:rFonts w:ascii="Times New Roman" w:hAnsi="Times New Roman" w:cs="Times New Roman"/>
          <w:b/>
          <w:sz w:val="24"/>
          <w:szCs w:val="24"/>
        </w:rPr>
        <w:t>energy consumption</w:t>
      </w:r>
    </w:p>
    <w:p w:rsidR="00D5650C" w:rsidRPr="003D143A" w:rsidRDefault="00BF20F3" w:rsidP="00EF521D">
      <w:pPr>
        <w:pStyle w:val="ListParagraph"/>
        <w:spacing w:after="120" w:line="240" w:lineRule="auto"/>
        <w:ind w:left="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)×Regional factor+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0.0536</m:t>
          </m:r>
        </m:oMath>
      </m:oMathPara>
    </w:p>
    <w:p w:rsidR="00D5650C" w:rsidRPr="003D143A" w:rsidRDefault="00D5650C" w:rsidP="009618E8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D5650C" w:rsidRPr="003D143A" w:rsidRDefault="00D5650C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the electricity</w:t>
      </w:r>
      <w:r w:rsidR="00E73328">
        <w:rPr>
          <w:rFonts w:ascii="Times New Roman" w:hAnsi="Times New Roman" w:cs="Times New Roman"/>
          <w:sz w:val="24"/>
          <w:szCs w:val="24"/>
        </w:rPr>
        <w:t xml:space="preserve"> consumption</w:t>
      </w:r>
      <w:r w:rsidR="0026456D">
        <w:rPr>
          <w:rFonts w:ascii="Times New Roman" w:hAnsi="Times New Roman" w:cs="Times New Roman"/>
          <w:sz w:val="24"/>
          <w:szCs w:val="24"/>
        </w:rPr>
        <w:t xml:space="preserve"> (in MWh)</w:t>
      </w:r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E73328">
        <w:rPr>
          <w:rFonts w:ascii="Times New Roman" w:hAnsi="Times New Roman" w:cs="Times New Roman"/>
          <w:sz w:val="24"/>
          <w:szCs w:val="24"/>
        </w:rPr>
        <w:t xml:space="preserve">specified in the benchmark rating </w:t>
      </w:r>
      <w:r w:rsidR="00CD2D6E">
        <w:rPr>
          <w:rFonts w:ascii="Times New Roman" w:hAnsi="Times New Roman" w:cs="Times New Roman"/>
          <w:sz w:val="24"/>
          <w:szCs w:val="24"/>
        </w:rPr>
        <w:t xml:space="preserve">report </w:t>
      </w:r>
      <w:r w:rsidR="00E73328">
        <w:rPr>
          <w:rFonts w:ascii="Times New Roman" w:hAnsi="Times New Roman" w:cs="Times New Roman"/>
          <w:sz w:val="24"/>
          <w:szCs w:val="24"/>
        </w:rPr>
        <w:t>for</w:t>
      </w:r>
      <w:r w:rsidR="009B424D">
        <w:rPr>
          <w:rFonts w:ascii="Times New Roman" w:hAnsi="Times New Roman" w:cs="Times New Roman"/>
          <w:sz w:val="24"/>
          <w:szCs w:val="24"/>
        </w:rPr>
        <w:t xml:space="preserve"> the </w:t>
      </w:r>
      <w:r w:rsidR="0090521A">
        <w:rPr>
          <w:rFonts w:ascii="Times New Roman" w:hAnsi="Times New Roman" w:cs="Times New Roman"/>
          <w:sz w:val="24"/>
          <w:szCs w:val="24"/>
        </w:rPr>
        <w:t>reporting p</w:t>
      </w:r>
      <w:r w:rsidR="009B424D">
        <w:rPr>
          <w:rFonts w:ascii="Times New Roman" w:hAnsi="Times New Roman" w:cs="Times New Roman"/>
          <w:sz w:val="24"/>
          <w:szCs w:val="24"/>
        </w:rPr>
        <w:t>eriod</w:t>
      </w:r>
      <w:r w:rsidRPr="003D143A">
        <w:rPr>
          <w:rFonts w:ascii="Times New Roman" w:hAnsi="Times New Roman" w:cs="Times New Roman"/>
          <w:sz w:val="24"/>
          <w:szCs w:val="24"/>
        </w:rPr>
        <w:t>.</w:t>
      </w:r>
    </w:p>
    <w:p w:rsidR="00EC52CF" w:rsidRDefault="00D5650C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U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the </w:t>
      </w:r>
      <w:r w:rsidR="00743A5A">
        <w:rPr>
          <w:rFonts w:ascii="Times New Roman" w:hAnsi="Times New Roman" w:cs="Times New Roman"/>
          <w:sz w:val="24"/>
          <w:szCs w:val="24"/>
        </w:rPr>
        <w:t>electricity</w:t>
      </w:r>
      <w:r w:rsidR="0026456D">
        <w:rPr>
          <w:rFonts w:ascii="Times New Roman" w:hAnsi="Times New Roman" w:cs="Times New Roman"/>
          <w:sz w:val="24"/>
          <w:szCs w:val="24"/>
        </w:rPr>
        <w:t xml:space="preserve"> </w:t>
      </w:r>
      <w:r w:rsidR="00EC52CF">
        <w:rPr>
          <w:rFonts w:ascii="Times New Roman" w:hAnsi="Times New Roman" w:cs="Times New Roman"/>
          <w:sz w:val="24"/>
          <w:szCs w:val="24"/>
        </w:rPr>
        <w:t xml:space="preserve">consumption </w:t>
      </w:r>
      <w:r w:rsidR="0026456D">
        <w:rPr>
          <w:rFonts w:ascii="Times New Roman" w:hAnsi="Times New Roman" w:cs="Times New Roman"/>
          <w:sz w:val="24"/>
          <w:szCs w:val="24"/>
        </w:rPr>
        <w:t>(in MWh)</w:t>
      </w:r>
      <w:r w:rsidR="007268D7">
        <w:rPr>
          <w:rFonts w:ascii="Times New Roman" w:hAnsi="Times New Roman" w:cs="Times New Roman"/>
          <w:sz w:val="24"/>
          <w:szCs w:val="24"/>
        </w:rPr>
        <w:t xml:space="preserve"> </w:t>
      </w:r>
      <w:r w:rsidR="00EC52CF">
        <w:rPr>
          <w:rFonts w:ascii="Times New Roman" w:hAnsi="Times New Roman" w:cs="Times New Roman"/>
          <w:sz w:val="24"/>
          <w:szCs w:val="24"/>
        </w:rPr>
        <w:t>during the reporting period</w:t>
      </w:r>
      <w:r w:rsidR="00A60AB7">
        <w:rPr>
          <w:rFonts w:ascii="Times New Roman" w:hAnsi="Times New Roman" w:cs="Times New Roman"/>
          <w:sz w:val="24"/>
          <w:szCs w:val="24"/>
        </w:rPr>
        <w:t>,</w:t>
      </w:r>
      <w:r w:rsidR="00EC52CF">
        <w:rPr>
          <w:rFonts w:ascii="Times New Roman" w:hAnsi="Times New Roman" w:cs="Times New Roman"/>
          <w:sz w:val="24"/>
          <w:szCs w:val="24"/>
        </w:rPr>
        <w:t xml:space="preserve"> </w:t>
      </w:r>
      <w:r w:rsidR="00A60AB7">
        <w:rPr>
          <w:rFonts w:ascii="Times New Roman" w:hAnsi="Times New Roman" w:cs="Times New Roman"/>
          <w:sz w:val="24"/>
          <w:szCs w:val="24"/>
        </w:rPr>
        <w:t xml:space="preserve">at the building where the project is undertaken, </w:t>
      </w:r>
      <w:r w:rsidR="00EC52CF">
        <w:rPr>
          <w:rFonts w:ascii="Times New Roman" w:hAnsi="Times New Roman" w:cs="Times New Roman"/>
          <w:sz w:val="24"/>
          <w:szCs w:val="24"/>
        </w:rPr>
        <w:t>that is not included in E</w:t>
      </w:r>
      <w:r w:rsidR="00EC52CF" w:rsidRPr="000B038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EC52CF">
        <w:rPr>
          <w:rFonts w:ascii="Times New Roman" w:hAnsi="Times New Roman" w:cs="Times New Roman"/>
          <w:sz w:val="24"/>
          <w:szCs w:val="24"/>
        </w:rPr>
        <w:t xml:space="preserve"> as a result of:</w:t>
      </w:r>
    </w:p>
    <w:p w:rsidR="00B17736" w:rsidRDefault="00B17736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9A4946">
        <w:rPr>
          <w:rFonts w:ascii="Times New Roman" w:hAnsi="Times New Roman" w:cs="Times New Roman"/>
          <w:sz w:val="24"/>
          <w:szCs w:val="24"/>
        </w:rPr>
        <w:t xml:space="preserve">renewable energy using system </w:t>
      </w:r>
      <w:r>
        <w:rPr>
          <w:rFonts w:ascii="Times New Roman" w:hAnsi="Times New Roman" w:cs="Times New Roman"/>
          <w:sz w:val="24"/>
          <w:szCs w:val="24"/>
        </w:rPr>
        <w:t xml:space="preserve">being </w:t>
      </w:r>
      <w:r w:rsidR="009A4946">
        <w:rPr>
          <w:rFonts w:ascii="Times New Roman" w:hAnsi="Times New Roman" w:cs="Times New Roman"/>
          <w:sz w:val="24"/>
          <w:szCs w:val="24"/>
        </w:rPr>
        <w:t xml:space="preserve">installed </w:t>
      </w:r>
      <w:r>
        <w:rPr>
          <w:rFonts w:ascii="Times New Roman" w:hAnsi="Times New Roman" w:cs="Times New Roman"/>
          <w:sz w:val="24"/>
          <w:szCs w:val="24"/>
        </w:rPr>
        <w:t xml:space="preserve">at the building between </w:t>
      </w:r>
      <w:r w:rsidR="009A4946">
        <w:rPr>
          <w:rFonts w:ascii="Times New Roman" w:hAnsi="Times New Roman" w:cs="Times New Roman"/>
          <w:sz w:val="24"/>
          <w:szCs w:val="24"/>
        </w:rPr>
        <w:t xml:space="preserve">the </w:t>
      </w:r>
      <w:r w:rsidR="00090DB8">
        <w:rPr>
          <w:rFonts w:ascii="Times New Roman" w:hAnsi="Times New Roman" w:cs="Times New Roman"/>
          <w:sz w:val="24"/>
          <w:szCs w:val="24"/>
        </w:rPr>
        <w:t xml:space="preserve">start </w:t>
      </w:r>
      <w:r w:rsidR="009A4946">
        <w:rPr>
          <w:rFonts w:ascii="Times New Roman" w:hAnsi="Times New Roman" w:cs="Times New Roman"/>
          <w:sz w:val="24"/>
          <w:szCs w:val="24"/>
        </w:rPr>
        <w:t xml:space="preserve">of the baseline period and </w:t>
      </w:r>
      <w:r>
        <w:rPr>
          <w:rFonts w:ascii="Times New Roman" w:hAnsi="Times New Roman" w:cs="Times New Roman"/>
          <w:sz w:val="24"/>
          <w:szCs w:val="24"/>
        </w:rPr>
        <w:t xml:space="preserve">the end of the reporting period, and </w:t>
      </w:r>
      <w:r w:rsidR="009A4946">
        <w:rPr>
          <w:rFonts w:ascii="Times New Roman" w:hAnsi="Times New Roman" w:cs="Times New Roman"/>
          <w:sz w:val="24"/>
          <w:szCs w:val="24"/>
        </w:rPr>
        <w:t xml:space="preserve">for which funding has been provided </w:t>
      </w:r>
      <w:r w:rsidR="00707865">
        <w:rPr>
          <w:rFonts w:ascii="Times New Roman" w:hAnsi="Times New Roman" w:cs="Times New Roman"/>
          <w:sz w:val="24"/>
          <w:szCs w:val="24"/>
        </w:rPr>
        <w:t>under a prescribed greenhouse gas scheme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D5650C" w:rsidRPr="003D143A" w:rsidRDefault="00B17736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change in the metering arrangements at the building between the </w:t>
      </w:r>
      <w:r w:rsidR="00090DB8">
        <w:rPr>
          <w:rFonts w:ascii="Times New Roman" w:hAnsi="Times New Roman" w:cs="Times New Roman"/>
          <w:sz w:val="24"/>
          <w:szCs w:val="24"/>
        </w:rPr>
        <w:t xml:space="preserve">start </w:t>
      </w:r>
      <w:r>
        <w:rPr>
          <w:rFonts w:ascii="Times New Roman" w:hAnsi="Times New Roman" w:cs="Times New Roman"/>
          <w:sz w:val="24"/>
          <w:szCs w:val="24"/>
        </w:rPr>
        <w:t>of the baseline period and the end of the reporting period</w:t>
      </w:r>
      <w:r w:rsidR="00D5650C" w:rsidRPr="003D143A">
        <w:rPr>
          <w:rFonts w:ascii="Times New Roman" w:hAnsi="Times New Roman" w:cs="Times New Roman"/>
          <w:sz w:val="24"/>
          <w:szCs w:val="24"/>
        </w:rPr>
        <w:t>.</w:t>
      </w:r>
    </w:p>
    <w:p w:rsidR="00D5650C" w:rsidRPr="003D143A" w:rsidRDefault="00D5650C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the </w:t>
      </w:r>
      <w:r w:rsidR="007F323C">
        <w:rPr>
          <w:rFonts w:ascii="Times New Roman" w:hAnsi="Times New Roman" w:cs="Times New Roman"/>
          <w:sz w:val="24"/>
          <w:szCs w:val="24"/>
        </w:rPr>
        <w:t>gas</w:t>
      </w:r>
      <w:r w:rsidR="003D04A6">
        <w:rPr>
          <w:rFonts w:ascii="Times New Roman" w:hAnsi="Times New Roman" w:cs="Times New Roman"/>
          <w:sz w:val="24"/>
          <w:szCs w:val="24"/>
        </w:rPr>
        <w:t xml:space="preserve"> </w:t>
      </w:r>
      <w:r w:rsidR="00A60AB7">
        <w:rPr>
          <w:rFonts w:ascii="Times New Roman" w:hAnsi="Times New Roman" w:cs="Times New Roman"/>
          <w:sz w:val="24"/>
          <w:szCs w:val="24"/>
        </w:rPr>
        <w:t xml:space="preserve">consumption </w:t>
      </w:r>
      <w:r w:rsidR="003D04A6">
        <w:rPr>
          <w:rFonts w:ascii="Times New Roman" w:hAnsi="Times New Roman" w:cs="Times New Roman"/>
          <w:sz w:val="24"/>
          <w:szCs w:val="24"/>
        </w:rPr>
        <w:t xml:space="preserve">(in GJ) </w:t>
      </w:r>
      <w:r w:rsidR="00A60AB7">
        <w:rPr>
          <w:rFonts w:ascii="Times New Roman" w:hAnsi="Times New Roman" w:cs="Times New Roman"/>
          <w:sz w:val="24"/>
          <w:szCs w:val="24"/>
        </w:rPr>
        <w:t xml:space="preserve">specified in the benchmark rating </w:t>
      </w:r>
      <w:r w:rsidR="00CD2D6E">
        <w:rPr>
          <w:rFonts w:ascii="Times New Roman" w:hAnsi="Times New Roman" w:cs="Times New Roman"/>
          <w:sz w:val="24"/>
          <w:szCs w:val="24"/>
        </w:rPr>
        <w:t xml:space="preserve">report </w:t>
      </w:r>
      <w:r w:rsidR="00A60AB7">
        <w:rPr>
          <w:rFonts w:ascii="Times New Roman" w:hAnsi="Times New Roman" w:cs="Times New Roman"/>
          <w:sz w:val="24"/>
          <w:szCs w:val="24"/>
        </w:rPr>
        <w:t>for</w:t>
      </w:r>
      <w:r w:rsidR="007F0829">
        <w:rPr>
          <w:rFonts w:ascii="Times New Roman" w:hAnsi="Times New Roman" w:cs="Times New Roman"/>
          <w:sz w:val="24"/>
          <w:szCs w:val="24"/>
        </w:rPr>
        <w:t xml:space="preserve"> the </w:t>
      </w:r>
      <w:r w:rsidR="00D8666E">
        <w:rPr>
          <w:rFonts w:ascii="Times New Roman" w:hAnsi="Times New Roman" w:cs="Times New Roman"/>
          <w:sz w:val="24"/>
          <w:szCs w:val="24"/>
        </w:rPr>
        <w:t>reporting</w:t>
      </w:r>
      <w:r w:rsidR="007F0829">
        <w:rPr>
          <w:rFonts w:ascii="Times New Roman" w:hAnsi="Times New Roman" w:cs="Times New Roman"/>
          <w:sz w:val="24"/>
          <w:szCs w:val="24"/>
        </w:rPr>
        <w:t xml:space="preserve"> </w:t>
      </w:r>
      <w:r w:rsidR="00D8666E">
        <w:rPr>
          <w:rFonts w:ascii="Times New Roman" w:hAnsi="Times New Roman" w:cs="Times New Roman"/>
          <w:sz w:val="24"/>
          <w:szCs w:val="24"/>
        </w:rPr>
        <w:t>p</w:t>
      </w:r>
      <w:r w:rsidR="007F0829">
        <w:rPr>
          <w:rFonts w:ascii="Times New Roman" w:hAnsi="Times New Roman" w:cs="Times New Roman"/>
          <w:sz w:val="24"/>
          <w:szCs w:val="24"/>
        </w:rPr>
        <w:t>eriod</w:t>
      </w:r>
      <w:r w:rsidR="001B743E">
        <w:rPr>
          <w:rFonts w:ascii="Times New Roman" w:hAnsi="Times New Roman" w:cs="Times New Roman"/>
          <w:sz w:val="24"/>
          <w:szCs w:val="24"/>
        </w:rPr>
        <w:t>.</w:t>
      </w:r>
    </w:p>
    <w:p w:rsidR="00D5650C" w:rsidRPr="003D143A" w:rsidRDefault="00D5650C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 xml:space="preserve">The </w:t>
      </w:r>
      <w:r w:rsidR="007F323C">
        <w:rPr>
          <w:rFonts w:ascii="Times New Roman" w:hAnsi="Times New Roman" w:cs="Times New Roman"/>
          <w:i/>
          <w:sz w:val="24"/>
          <w:szCs w:val="24"/>
        </w:rPr>
        <w:t>R</w:t>
      </w:r>
      <w:r w:rsidRPr="003D143A">
        <w:rPr>
          <w:rFonts w:ascii="Times New Roman" w:hAnsi="Times New Roman" w:cs="Times New Roman"/>
          <w:i/>
          <w:sz w:val="24"/>
          <w:szCs w:val="24"/>
        </w:rPr>
        <w:t>egional factor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D5650C" w:rsidRPr="003D143A" w:rsidRDefault="00CF328F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0.98 i</w:t>
      </w:r>
      <w:r w:rsidR="00D5650C"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 w:rsidR="009B424D">
        <w:rPr>
          <w:rFonts w:ascii="Times New Roman" w:hAnsi="Times New Roman" w:cs="Times New Roman"/>
          <w:sz w:val="24"/>
          <w:szCs w:val="24"/>
        </w:rPr>
        <w:t>project is undertaken</w:t>
      </w:r>
      <w:r w:rsidR="00D5650C" w:rsidRPr="003D143A">
        <w:rPr>
          <w:rFonts w:ascii="Times New Roman" w:hAnsi="Times New Roman" w:cs="Times New Roman"/>
          <w:sz w:val="24"/>
          <w:szCs w:val="24"/>
        </w:rPr>
        <w:t xml:space="preserve"> in metropolitan Victoria; or</w:t>
      </w:r>
    </w:p>
    <w:p w:rsidR="00D5650C" w:rsidRPr="003D143A" w:rsidRDefault="00CF328F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 i</w:t>
      </w:r>
      <w:r w:rsidR="00D5650C"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 w:rsidR="009B424D">
        <w:rPr>
          <w:rFonts w:ascii="Times New Roman" w:hAnsi="Times New Roman" w:cs="Times New Roman"/>
          <w:sz w:val="24"/>
          <w:szCs w:val="24"/>
        </w:rPr>
        <w:t>project is undertaken</w:t>
      </w:r>
      <w:r w:rsidR="00D5650C" w:rsidRPr="003D143A">
        <w:rPr>
          <w:rFonts w:ascii="Times New Roman" w:hAnsi="Times New Roman" w:cs="Times New Roman"/>
          <w:sz w:val="24"/>
          <w:szCs w:val="24"/>
        </w:rPr>
        <w:t xml:space="preserve"> in regional Victoria.</w:t>
      </w:r>
    </w:p>
    <w:p w:rsidR="00D94E64" w:rsidRPr="003D143A" w:rsidRDefault="00D94E64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>Equation 3- benchmark energy consumption</w:t>
      </w:r>
    </w:p>
    <w:p w:rsidR="00013DAD" w:rsidRPr="003D143A" w:rsidRDefault="00BF20F3" w:rsidP="00EF521D">
      <w:pPr>
        <w:pStyle w:val="ListParagraph"/>
        <w:spacing w:after="120" w:line="240" w:lineRule="auto"/>
        <w:ind w:left="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Benchmark Factor×(E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×Regional factor+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GB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×0.0536)</m:t>
          </m:r>
        </m:oMath>
      </m:oMathPara>
    </w:p>
    <w:p w:rsidR="00013DAD" w:rsidRPr="003D143A" w:rsidRDefault="00013DAD" w:rsidP="009618E8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013DAD" w:rsidRPr="003D143A" w:rsidRDefault="005D2604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Benchmark Factor</w:t>
      </w:r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is </w:t>
      </w:r>
      <w:r w:rsidR="006F2917" w:rsidRPr="003D143A">
        <w:rPr>
          <w:rFonts w:ascii="Times New Roman" w:hAnsi="Times New Roman" w:cs="Times New Roman"/>
          <w:sz w:val="24"/>
          <w:szCs w:val="24"/>
        </w:rPr>
        <w:t>calculated using Equation 4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3DAD" w:rsidRPr="003D143A" w:rsidRDefault="00013DAD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NB</w:t>
      </w:r>
      <w:r w:rsidRPr="003D143A">
        <w:rPr>
          <w:rFonts w:ascii="Times New Roman" w:hAnsi="Times New Roman" w:cs="Times New Roman"/>
          <w:sz w:val="24"/>
          <w:szCs w:val="24"/>
        </w:rPr>
        <w:t xml:space="preserve">  is </w:t>
      </w:r>
      <w:r w:rsidR="00AA23FA">
        <w:rPr>
          <w:rFonts w:ascii="Times New Roman" w:hAnsi="Times New Roman" w:cs="Times New Roman"/>
          <w:sz w:val="24"/>
          <w:szCs w:val="24"/>
        </w:rPr>
        <w:t xml:space="preserve">the amount of </w:t>
      </w:r>
      <w:r w:rsidRPr="003D143A">
        <w:rPr>
          <w:rFonts w:ascii="Times New Roman" w:hAnsi="Times New Roman" w:cs="Times New Roman"/>
          <w:sz w:val="24"/>
          <w:szCs w:val="24"/>
        </w:rPr>
        <w:t xml:space="preserve">electricity </w:t>
      </w:r>
      <w:r w:rsidR="009C3319">
        <w:rPr>
          <w:rFonts w:ascii="Times New Roman" w:hAnsi="Times New Roman" w:cs="Times New Roman"/>
          <w:sz w:val="24"/>
          <w:szCs w:val="24"/>
        </w:rPr>
        <w:t>(in MWh)</w:t>
      </w:r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9C3319">
        <w:rPr>
          <w:rFonts w:ascii="Times New Roman" w:hAnsi="Times New Roman" w:cs="Times New Roman"/>
          <w:sz w:val="24"/>
          <w:szCs w:val="24"/>
        </w:rPr>
        <w:t>calculated using</w:t>
      </w:r>
      <w:r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5D2604">
        <w:rPr>
          <w:rFonts w:ascii="Times New Roman" w:hAnsi="Times New Roman" w:cs="Times New Roman"/>
          <w:sz w:val="24"/>
          <w:szCs w:val="24"/>
        </w:rPr>
        <w:t>the reverse calculator for the</w:t>
      </w:r>
      <w:r w:rsidR="00094BD3"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F26769">
        <w:rPr>
          <w:rFonts w:ascii="Times New Roman" w:hAnsi="Times New Roman" w:cs="Times New Roman"/>
          <w:sz w:val="24"/>
          <w:szCs w:val="24"/>
        </w:rPr>
        <w:t xml:space="preserve">approved </w:t>
      </w:r>
      <w:r w:rsidR="00054ED0" w:rsidRPr="003D143A">
        <w:rPr>
          <w:rFonts w:ascii="Times New Roman" w:hAnsi="Times New Roman" w:cs="Times New Roman"/>
          <w:sz w:val="24"/>
          <w:szCs w:val="24"/>
        </w:rPr>
        <w:t xml:space="preserve">Benchmark </w:t>
      </w:r>
      <w:r w:rsidR="00094BD3">
        <w:rPr>
          <w:rFonts w:ascii="Times New Roman" w:hAnsi="Times New Roman" w:cs="Times New Roman"/>
          <w:sz w:val="24"/>
          <w:szCs w:val="24"/>
        </w:rPr>
        <w:t xml:space="preserve">Rating method </w:t>
      </w:r>
      <w:r w:rsidR="00CB5582">
        <w:rPr>
          <w:rFonts w:ascii="Times New Roman" w:hAnsi="Times New Roman" w:cs="Times New Roman"/>
          <w:sz w:val="24"/>
          <w:szCs w:val="24"/>
        </w:rPr>
        <w:t>specified in the approved project plan</w:t>
      </w:r>
      <w:r w:rsidR="00094BD3">
        <w:rPr>
          <w:rFonts w:ascii="Times New Roman" w:hAnsi="Times New Roman" w:cs="Times New Roman"/>
          <w:sz w:val="24"/>
          <w:szCs w:val="24"/>
        </w:rPr>
        <w:t xml:space="preserve"> and inputs in accordance with Division 2</w:t>
      </w:r>
      <w:r w:rsidR="001B743E">
        <w:rPr>
          <w:rFonts w:ascii="Times New Roman" w:hAnsi="Times New Roman" w:cs="Times New Roman"/>
          <w:sz w:val="24"/>
          <w:szCs w:val="24"/>
        </w:rPr>
        <w:t>.</w:t>
      </w:r>
    </w:p>
    <w:p w:rsidR="00013DAD" w:rsidRPr="003D143A" w:rsidRDefault="00013DAD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GB</w:t>
      </w:r>
      <w:r w:rsidRPr="003D143A">
        <w:rPr>
          <w:rFonts w:ascii="Times New Roman" w:hAnsi="Times New Roman" w:cs="Times New Roman"/>
          <w:sz w:val="24"/>
          <w:szCs w:val="24"/>
        </w:rPr>
        <w:t xml:space="preserve">  is </w:t>
      </w:r>
      <w:r w:rsidR="00AA23FA">
        <w:rPr>
          <w:rFonts w:ascii="Times New Roman" w:hAnsi="Times New Roman" w:cs="Times New Roman"/>
          <w:sz w:val="24"/>
          <w:szCs w:val="24"/>
        </w:rPr>
        <w:t xml:space="preserve">the amount of </w:t>
      </w:r>
      <w:r w:rsidRPr="003D143A">
        <w:rPr>
          <w:rFonts w:ascii="Times New Roman" w:hAnsi="Times New Roman" w:cs="Times New Roman"/>
          <w:sz w:val="24"/>
          <w:szCs w:val="24"/>
        </w:rPr>
        <w:t xml:space="preserve">gas </w:t>
      </w:r>
      <w:r w:rsidR="00453EAD">
        <w:rPr>
          <w:rFonts w:ascii="Times New Roman" w:hAnsi="Times New Roman" w:cs="Times New Roman"/>
          <w:sz w:val="24"/>
          <w:szCs w:val="24"/>
        </w:rPr>
        <w:t>(in GJ</w:t>
      </w:r>
      <w:r w:rsidR="001849B2">
        <w:rPr>
          <w:rFonts w:ascii="Times New Roman" w:hAnsi="Times New Roman" w:cs="Times New Roman"/>
          <w:sz w:val="24"/>
          <w:szCs w:val="24"/>
        </w:rPr>
        <w:t>)</w:t>
      </w:r>
      <w:r w:rsidR="00453EAD">
        <w:rPr>
          <w:rFonts w:ascii="Times New Roman" w:hAnsi="Times New Roman" w:cs="Times New Roman"/>
          <w:sz w:val="24"/>
          <w:szCs w:val="24"/>
        </w:rPr>
        <w:t xml:space="preserve"> </w:t>
      </w:r>
      <w:r w:rsidR="00094BD3">
        <w:rPr>
          <w:rFonts w:ascii="Times New Roman" w:hAnsi="Times New Roman" w:cs="Times New Roman"/>
          <w:sz w:val="24"/>
          <w:szCs w:val="24"/>
        </w:rPr>
        <w:t>calculated</w:t>
      </w:r>
      <w:r w:rsidR="00094BD3"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094BD3">
        <w:rPr>
          <w:rFonts w:ascii="Times New Roman" w:hAnsi="Times New Roman" w:cs="Times New Roman"/>
          <w:sz w:val="24"/>
          <w:szCs w:val="24"/>
        </w:rPr>
        <w:t>using</w:t>
      </w:r>
      <w:r w:rsidRPr="003D143A">
        <w:rPr>
          <w:rFonts w:ascii="Times New Roman" w:hAnsi="Times New Roman" w:cs="Times New Roman"/>
          <w:sz w:val="24"/>
          <w:szCs w:val="24"/>
        </w:rPr>
        <w:t xml:space="preserve"> the </w:t>
      </w:r>
      <w:r w:rsidR="00094BD3">
        <w:rPr>
          <w:rFonts w:ascii="Times New Roman" w:hAnsi="Times New Roman" w:cs="Times New Roman"/>
          <w:sz w:val="24"/>
          <w:szCs w:val="24"/>
        </w:rPr>
        <w:t>same</w:t>
      </w:r>
      <w:r w:rsidR="00094BD3"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5D2604">
        <w:rPr>
          <w:rFonts w:ascii="Times New Roman" w:hAnsi="Times New Roman" w:cs="Times New Roman"/>
          <w:sz w:val="24"/>
          <w:szCs w:val="24"/>
        </w:rPr>
        <w:t>reverse calculator</w:t>
      </w:r>
      <w:r w:rsidR="00C16CCD">
        <w:rPr>
          <w:rFonts w:ascii="Times New Roman" w:hAnsi="Times New Roman" w:cs="Times New Roman"/>
          <w:sz w:val="24"/>
          <w:szCs w:val="24"/>
        </w:rPr>
        <w:t xml:space="preserve"> and inputs used to calculate E</w:t>
      </w:r>
      <w:r w:rsidR="00C16CCD" w:rsidRPr="00812FF4">
        <w:rPr>
          <w:rFonts w:ascii="Times New Roman" w:hAnsi="Times New Roman" w:cs="Times New Roman"/>
          <w:sz w:val="24"/>
          <w:szCs w:val="24"/>
          <w:vertAlign w:val="subscript"/>
        </w:rPr>
        <w:t>NB</w:t>
      </w:r>
      <w:r w:rsidRPr="003D143A">
        <w:rPr>
          <w:rFonts w:ascii="Times New Roman" w:hAnsi="Times New Roman" w:cs="Times New Roman"/>
          <w:sz w:val="24"/>
          <w:szCs w:val="24"/>
        </w:rPr>
        <w:t>,</w:t>
      </w:r>
    </w:p>
    <w:p w:rsidR="00013DAD" w:rsidRPr="003D143A" w:rsidRDefault="001857C2" w:rsidP="00EF521D">
      <w:pPr>
        <w:pStyle w:val="ListParagraph"/>
        <w:keepNext/>
        <w:numPr>
          <w:ilvl w:val="0"/>
          <w:numId w:val="13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i/>
          <w:sz w:val="24"/>
          <w:szCs w:val="24"/>
        </w:rPr>
        <w:t>R</w:t>
      </w:r>
      <w:r w:rsidR="00013DAD" w:rsidRPr="003D143A">
        <w:rPr>
          <w:rFonts w:ascii="Times New Roman" w:hAnsi="Times New Roman" w:cs="Times New Roman"/>
          <w:i/>
          <w:sz w:val="24"/>
          <w:szCs w:val="24"/>
        </w:rPr>
        <w:t>egional factor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013DAD" w:rsidRPr="003D143A" w:rsidRDefault="00647824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0.98 i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>project is undertaken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 in metropolitan Victoria; or</w:t>
      </w:r>
    </w:p>
    <w:p w:rsidR="00013DAD" w:rsidRPr="003D143A" w:rsidRDefault="00647824" w:rsidP="00EF521D">
      <w:pPr>
        <w:pStyle w:val="ListParagraph"/>
        <w:numPr>
          <w:ilvl w:val="1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 i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>project is undertaken</w:t>
      </w:r>
      <w:r w:rsidR="00013DAD" w:rsidRPr="003D143A">
        <w:rPr>
          <w:rFonts w:ascii="Times New Roman" w:hAnsi="Times New Roman" w:cs="Times New Roman"/>
          <w:sz w:val="24"/>
          <w:szCs w:val="24"/>
        </w:rPr>
        <w:t xml:space="preserve"> in regional Victoria.</w:t>
      </w:r>
    </w:p>
    <w:p w:rsidR="00013DAD" w:rsidRPr="003D143A" w:rsidRDefault="00A1164D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43A">
        <w:rPr>
          <w:rFonts w:ascii="Times New Roman" w:hAnsi="Times New Roman" w:cs="Times New Roman"/>
          <w:b/>
          <w:sz w:val="24"/>
          <w:szCs w:val="24"/>
        </w:rPr>
        <w:t>Equation 4- B</w:t>
      </w:r>
      <w:r w:rsidR="006F2917" w:rsidRPr="003D143A">
        <w:rPr>
          <w:rFonts w:ascii="Times New Roman" w:hAnsi="Times New Roman" w:cs="Times New Roman"/>
          <w:b/>
          <w:sz w:val="24"/>
          <w:szCs w:val="24"/>
        </w:rPr>
        <w:t>enchmark</w:t>
      </w:r>
      <w:r w:rsidRPr="003D143A">
        <w:rPr>
          <w:rFonts w:ascii="Times New Roman" w:hAnsi="Times New Roman" w:cs="Times New Roman"/>
          <w:b/>
          <w:sz w:val="24"/>
          <w:szCs w:val="24"/>
        </w:rPr>
        <w:t xml:space="preserve"> F</w:t>
      </w:r>
      <w:r w:rsidR="006F2917" w:rsidRPr="003D143A">
        <w:rPr>
          <w:rFonts w:ascii="Times New Roman" w:hAnsi="Times New Roman" w:cs="Times New Roman"/>
          <w:b/>
          <w:sz w:val="24"/>
          <w:szCs w:val="24"/>
        </w:rPr>
        <w:t>actor</w:t>
      </w:r>
    </w:p>
    <w:p w:rsidR="006F2917" w:rsidRPr="003D143A" w:rsidRDefault="006F2917" w:rsidP="00EF521D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Benchmark Factor</m:t>
          </m:r>
          <m:r>
            <w:rPr>
              <w:rFonts w:ascii="Cambria Math" w:hAnsi="Cambria Math" w:cs="Times New Roman"/>
              <w:sz w:val="24"/>
              <w:szCs w:val="24"/>
            </w:rPr>
            <m:t>= 1-0.03n</m:t>
          </m:r>
        </m:oMath>
      </m:oMathPara>
    </w:p>
    <w:p w:rsidR="006F2917" w:rsidRPr="003D143A" w:rsidRDefault="006F2917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Where:</w:t>
      </w:r>
    </w:p>
    <w:p w:rsidR="00A35FF2" w:rsidRDefault="00AA23FA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35FF2">
        <w:rPr>
          <w:rFonts w:ascii="Times New Roman" w:hAnsi="Times New Roman" w:cs="Times New Roman"/>
          <w:sz w:val="24"/>
          <w:szCs w:val="24"/>
        </w:rPr>
        <w:t xml:space="preserve"> is the number of </w:t>
      </w:r>
      <w:r>
        <w:rPr>
          <w:rFonts w:ascii="Times New Roman" w:hAnsi="Times New Roman" w:cs="Times New Roman"/>
          <w:sz w:val="24"/>
          <w:szCs w:val="24"/>
        </w:rPr>
        <w:t xml:space="preserve">whole </w:t>
      </w:r>
      <w:r w:rsidR="00A35FF2">
        <w:rPr>
          <w:rFonts w:ascii="Times New Roman" w:hAnsi="Times New Roman" w:cs="Times New Roman"/>
          <w:sz w:val="24"/>
          <w:szCs w:val="24"/>
        </w:rPr>
        <w:t xml:space="preserve">years from the end of the </w:t>
      </w:r>
      <w:r w:rsidR="00707865">
        <w:rPr>
          <w:rFonts w:ascii="Times New Roman" w:hAnsi="Times New Roman" w:cs="Times New Roman"/>
          <w:sz w:val="24"/>
          <w:szCs w:val="24"/>
        </w:rPr>
        <w:t>baseline period</w:t>
      </w:r>
      <w:r w:rsidR="00A35FF2">
        <w:rPr>
          <w:rFonts w:ascii="Times New Roman" w:hAnsi="Times New Roman" w:cs="Times New Roman"/>
          <w:sz w:val="24"/>
          <w:szCs w:val="24"/>
        </w:rPr>
        <w:t xml:space="preserve"> to the end of the reporting period.</w:t>
      </w:r>
    </w:p>
    <w:p w:rsidR="00094BD3" w:rsidRDefault="00094BD3" w:rsidP="00671A68">
      <w:pPr>
        <w:pStyle w:val="ListParagraph"/>
        <w:spacing w:after="120" w:line="240" w:lineRule="auto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094BD3" w:rsidRPr="002E5C6A" w:rsidRDefault="00DB1DA8" w:rsidP="00671A68">
      <w:pPr>
        <w:pStyle w:val="ListParagraph"/>
        <w:spacing w:after="120" w:line="240" w:lineRule="auto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2</w:t>
      </w:r>
      <w:r w:rsidR="00094BD3" w:rsidRPr="002E5C6A">
        <w:rPr>
          <w:rFonts w:ascii="Times New Roman" w:hAnsi="Times New Roman" w:cs="Times New Roman"/>
          <w:b/>
          <w:sz w:val="24"/>
          <w:szCs w:val="24"/>
        </w:rPr>
        <w:t xml:space="preserve">-Inputs for the </w:t>
      </w:r>
      <w:r w:rsidR="005D2604">
        <w:rPr>
          <w:rFonts w:ascii="Times New Roman" w:hAnsi="Times New Roman" w:cs="Times New Roman"/>
          <w:b/>
          <w:sz w:val="24"/>
          <w:szCs w:val="24"/>
        </w:rPr>
        <w:t>reverse calculator</w:t>
      </w:r>
    </w:p>
    <w:p w:rsidR="0043730D" w:rsidRDefault="00D50285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 to (3), t</w:t>
      </w:r>
      <w:r w:rsidR="002F6E90">
        <w:rPr>
          <w:rFonts w:ascii="Times New Roman" w:hAnsi="Times New Roman" w:cs="Times New Roman"/>
          <w:sz w:val="24"/>
          <w:szCs w:val="24"/>
        </w:rPr>
        <w:t xml:space="preserve">he inputs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2F6E90">
        <w:rPr>
          <w:rFonts w:ascii="Times New Roman" w:hAnsi="Times New Roman" w:cs="Times New Roman"/>
          <w:sz w:val="24"/>
          <w:szCs w:val="24"/>
        </w:rPr>
        <w:t xml:space="preserve"> the reverse calculator must be</w:t>
      </w:r>
      <w:r w:rsidR="0043730D">
        <w:rPr>
          <w:rFonts w:ascii="Times New Roman" w:hAnsi="Times New Roman" w:cs="Times New Roman"/>
          <w:sz w:val="24"/>
          <w:szCs w:val="24"/>
        </w:rPr>
        <w:t xml:space="preserve"> information published on the benchmark rating </w:t>
      </w:r>
      <w:r w:rsidR="00CD2D6E">
        <w:rPr>
          <w:rFonts w:ascii="Times New Roman" w:hAnsi="Times New Roman" w:cs="Times New Roman"/>
          <w:sz w:val="24"/>
          <w:szCs w:val="24"/>
        </w:rPr>
        <w:t>report</w:t>
      </w:r>
      <w:r w:rsidR="0043730D">
        <w:rPr>
          <w:rFonts w:ascii="Times New Roman" w:hAnsi="Times New Roman" w:cs="Times New Roman"/>
          <w:sz w:val="24"/>
          <w:szCs w:val="24"/>
        </w:rPr>
        <w:t xml:space="preserve"> for the reporting period.</w:t>
      </w:r>
    </w:p>
    <w:p w:rsidR="004B4907" w:rsidRPr="0043730D" w:rsidRDefault="0043730D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rating input into the reverse calculator must not </w:t>
      </w:r>
      <w:r w:rsidR="004B4907" w:rsidRPr="0043730D">
        <w:rPr>
          <w:rFonts w:ascii="Times New Roman" w:hAnsi="Times New Roman" w:cs="Times New Roman"/>
          <w:sz w:val="24"/>
          <w:szCs w:val="24"/>
        </w:rPr>
        <w:t>take into account whether electricity is purchased under the GreenPower Program</w:t>
      </w:r>
      <w:r w:rsidRPr="0043730D">
        <w:rPr>
          <w:rFonts w:ascii="Times New Roman" w:hAnsi="Times New Roman" w:cs="Times New Roman"/>
          <w:sz w:val="24"/>
          <w:szCs w:val="24"/>
        </w:rPr>
        <w:t>.</w:t>
      </w:r>
    </w:p>
    <w:p w:rsidR="002E5C6A" w:rsidRDefault="00AB0D0F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baseline rating input into the reverse calculator is the rating published on the benchmark rating report for the baseline period, unless </w:t>
      </w:r>
      <w:r w:rsidR="00854538">
        <w:rPr>
          <w:rFonts w:ascii="Times New Roman" w:hAnsi="Times New Roman" w:cs="Times New Roman"/>
          <w:sz w:val="24"/>
          <w:szCs w:val="24"/>
        </w:rPr>
        <w:t xml:space="preserve">the building </w:t>
      </w:r>
      <w:r w:rsidR="00335F6F">
        <w:rPr>
          <w:rFonts w:ascii="Times New Roman" w:hAnsi="Times New Roman" w:cs="Times New Roman"/>
          <w:sz w:val="24"/>
          <w:szCs w:val="24"/>
        </w:rPr>
        <w:t xml:space="preserve">where the project is undertaken </w:t>
      </w:r>
      <w:r w:rsidR="00854538">
        <w:rPr>
          <w:rFonts w:ascii="Times New Roman" w:hAnsi="Times New Roman" w:cs="Times New Roman"/>
          <w:sz w:val="24"/>
          <w:szCs w:val="24"/>
        </w:rPr>
        <w:t xml:space="preserve">undergoes a renovation or upgrade that requires planning approval, </w:t>
      </w:r>
      <w:r>
        <w:rPr>
          <w:rFonts w:ascii="Times New Roman" w:hAnsi="Times New Roman" w:cs="Times New Roman"/>
          <w:sz w:val="24"/>
          <w:szCs w:val="24"/>
        </w:rPr>
        <w:t xml:space="preserve">in which case </w:t>
      </w:r>
      <w:r w:rsidR="008545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baseline </w:t>
      </w:r>
      <w:r w:rsidR="007D02A5">
        <w:rPr>
          <w:rFonts w:ascii="Times New Roman" w:hAnsi="Times New Roman" w:cs="Times New Roman"/>
          <w:sz w:val="24"/>
          <w:szCs w:val="24"/>
        </w:rPr>
        <w:t>rating</w:t>
      </w:r>
      <w:r w:rsidR="002E5C6A">
        <w:rPr>
          <w:rFonts w:ascii="Times New Roman" w:hAnsi="Times New Roman" w:cs="Times New Roman"/>
          <w:sz w:val="24"/>
          <w:szCs w:val="24"/>
        </w:rPr>
        <w:t xml:space="preserve"> for each reporting period </w:t>
      </w:r>
      <w:r w:rsidR="00AA23FA">
        <w:rPr>
          <w:rFonts w:ascii="Times New Roman" w:hAnsi="Times New Roman" w:cs="Times New Roman"/>
          <w:sz w:val="24"/>
          <w:szCs w:val="24"/>
        </w:rPr>
        <w:t xml:space="preserve">commencing </w:t>
      </w:r>
      <w:r w:rsidR="002E5C6A">
        <w:rPr>
          <w:rFonts w:ascii="Times New Roman" w:hAnsi="Times New Roman" w:cs="Times New Roman"/>
          <w:sz w:val="24"/>
          <w:szCs w:val="24"/>
        </w:rPr>
        <w:t xml:space="preserve">after the </w:t>
      </w:r>
      <w:r w:rsidR="00AA23FA">
        <w:rPr>
          <w:rFonts w:ascii="Times New Roman" w:hAnsi="Times New Roman" w:cs="Times New Roman"/>
          <w:sz w:val="24"/>
          <w:szCs w:val="24"/>
        </w:rPr>
        <w:t>renovation or upgrade is completed</w:t>
      </w:r>
      <w:r w:rsidR="002E5C6A">
        <w:rPr>
          <w:rFonts w:ascii="Times New Roman" w:hAnsi="Times New Roman" w:cs="Times New Roman"/>
          <w:sz w:val="24"/>
          <w:szCs w:val="24"/>
        </w:rPr>
        <w:t xml:space="preserve"> is</w:t>
      </w:r>
      <w:r w:rsidR="00AA23FA">
        <w:rPr>
          <w:rFonts w:ascii="Times New Roman" w:hAnsi="Times New Roman" w:cs="Times New Roman"/>
          <w:sz w:val="24"/>
          <w:szCs w:val="24"/>
        </w:rPr>
        <w:t xml:space="preserve"> the highest of</w:t>
      </w:r>
      <w:r w:rsidR="002E5C6A">
        <w:rPr>
          <w:rFonts w:ascii="Times New Roman" w:hAnsi="Times New Roman" w:cs="Times New Roman"/>
          <w:sz w:val="24"/>
          <w:szCs w:val="24"/>
        </w:rPr>
        <w:t>:</w:t>
      </w:r>
    </w:p>
    <w:p w:rsidR="00AA23FA" w:rsidRDefault="00AA23FA" w:rsidP="00EF521D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D02A5">
        <w:rPr>
          <w:rFonts w:ascii="Times New Roman" w:hAnsi="Times New Roman" w:cs="Times New Roman"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A5">
        <w:rPr>
          <w:rFonts w:ascii="Times New Roman" w:hAnsi="Times New Roman" w:cs="Times New Roman"/>
          <w:sz w:val="24"/>
          <w:szCs w:val="24"/>
        </w:rPr>
        <w:t xml:space="preserve">published on </w:t>
      </w:r>
      <w:r w:rsidR="00D50285">
        <w:rPr>
          <w:rFonts w:ascii="Times New Roman" w:hAnsi="Times New Roman" w:cs="Times New Roman"/>
          <w:sz w:val="24"/>
          <w:szCs w:val="24"/>
        </w:rPr>
        <w:t xml:space="preserve">the </w:t>
      </w:r>
      <w:r w:rsidR="007D02A5">
        <w:rPr>
          <w:rFonts w:ascii="Times New Roman" w:hAnsi="Times New Roman" w:cs="Times New Roman"/>
          <w:sz w:val="24"/>
          <w:szCs w:val="24"/>
        </w:rPr>
        <w:t xml:space="preserve">benchmark rating </w:t>
      </w:r>
      <w:r w:rsidR="00CD2D6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2A5">
        <w:rPr>
          <w:rFonts w:ascii="Times New Roman" w:hAnsi="Times New Roman" w:cs="Times New Roman"/>
          <w:sz w:val="24"/>
          <w:szCs w:val="24"/>
        </w:rPr>
        <w:t xml:space="preserve">for the most recent reporting period that ends </w:t>
      </w:r>
      <w:r>
        <w:rPr>
          <w:rFonts w:ascii="Times New Roman" w:hAnsi="Times New Roman" w:cs="Times New Roman"/>
          <w:sz w:val="24"/>
          <w:szCs w:val="24"/>
        </w:rPr>
        <w:t>prior to issue of the planning approval; or</w:t>
      </w:r>
    </w:p>
    <w:p w:rsidR="00AA23FA" w:rsidRDefault="00AA23FA" w:rsidP="00EF521D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minimum </w:t>
      </w:r>
      <w:r w:rsidR="007D02A5">
        <w:rPr>
          <w:rFonts w:ascii="Times New Roman" w:hAnsi="Times New Roman" w:cs="Times New Roman"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 xml:space="preserve"> (if any) the building is required to meet under the planning scheme that applies to the building; or</w:t>
      </w:r>
    </w:p>
    <w:p w:rsidR="00AA23FA" w:rsidRDefault="00AA23FA" w:rsidP="00EF521D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building is not required to meet a minimum </w:t>
      </w:r>
      <w:r w:rsidR="007D02A5">
        <w:rPr>
          <w:rFonts w:ascii="Times New Roman" w:hAnsi="Times New Roman" w:cs="Times New Roman"/>
          <w:sz w:val="24"/>
          <w:szCs w:val="24"/>
        </w:rPr>
        <w:t>rating</w:t>
      </w:r>
      <w:r>
        <w:rPr>
          <w:rFonts w:ascii="Times New Roman" w:hAnsi="Times New Roman" w:cs="Times New Roman"/>
          <w:sz w:val="24"/>
          <w:szCs w:val="24"/>
        </w:rPr>
        <w:t xml:space="preserve">, 5 stars for a building that is a data centre or 4 stars for any other building.  </w:t>
      </w:r>
    </w:p>
    <w:p w:rsidR="00D81FCA" w:rsidRDefault="00D50285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2E5C6A">
        <w:rPr>
          <w:rFonts w:ascii="Times New Roman" w:hAnsi="Times New Roman" w:cs="Times New Roman"/>
          <w:sz w:val="24"/>
          <w:szCs w:val="24"/>
        </w:rPr>
        <w:t>ercentage breakdown of fuels used in the building</w:t>
      </w:r>
      <w:r w:rsidR="00335F6F">
        <w:rPr>
          <w:rFonts w:ascii="Times New Roman" w:hAnsi="Times New Roman" w:cs="Times New Roman"/>
          <w:sz w:val="24"/>
          <w:szCs w:val="24"/>
        </w:rPr>
        <w:t xml:space="preserve"> where the project is undertaken</w:t>
      </w:r>
      <w:r>
        <w:rPr>
          <w:rFonts w:ascii="Times New Roman" w:hAnsi="Times New Roman" w:cs="Times New Roman"/>
          <w:sz w:val="24"/>
          <w:szCs w:val="24"/>
        </w:rPr>
        <w:t>, which is input into the reverse calculator,</w:t>
      </w:r>
      <w:r w:rsidR="00683E76">
        <w:rPr>
          <w:rFonts w:ascii="Times New Roman" w:hAnsi="Times New Roman" w:cs="Times New Roman"/>
          <w:sz w:val="24"/>
          <w:szCs w:val="24"/>
        </w:rPr>
        <w:t xml:space="preserve"> must be determined by</w:t>
      </w:r>
      <w:r w:rsidR="00F91966">
        <w:rPr>
          <w:rFonts w:ascii="Times New Roman" w:hAnsi="Times New Roman" w:cs="Times New Roman"/>
          <w:sz w:val="24"/>
          <w:szCs w:val="24"/>
        </w:rPr>
        <w:t xml:space="preserve"> </w:t>
      </w:r>
      <w:r w:rsidR="00335F6F" w:rsidRPr="00F91966">
        <w:rPr>
          <w:rFonts w:ascii="Times New Roman" w:hAnsi="Times New Roman" w:cs="Times New Roman"/>
          <w:sz w:val="24"/>
          <w:szCs w:val="24"/>
        </w:rPr>
        <w:t xml:space="preserve">converting into MWh any </w:t>
      </w:r>
      <w:r w:rsidR="00F91966" w:rsidRPr="00F91966">
        <w:rPr>
          <w:rFonts w:ascii="Times New Roman" w:hAnsi="Times New Roman" w:cs="Times New Roman"/>
          <w:sz w:val="24"/>
          <w:szCs w:val="24"/>
        </w:rPr>
        <w:t xml:space="preserve">measurement of </w:t>
      </w:r>
      <w:r w:rsidR="00335F6F" w:rsidRPr="00F91966">
        <w:rPr>
          <w:rFonts w:ascii="Times New Roman" w:hAnsi="Times New Roman" w:cs="Times New Roman"/>
          <w:sz w:val="24"/>
          <w:szCs w:val="24"/>
        </w:rPr>
        <w:t>energy consumed at the building that is not measured in MWh</w:t>
      </w:r>
      <w:r w:rsidR="00F919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5F6F" w:rsidRDefault="00D81FCA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purposes of the conversion referred to in (4), i</w:t>
      </w:r>
      <w:r w:rsidR="00F91966">
        <w:rPr>
          <w:rFonts w:ascii="Times New Roman" w:hAnsi="Times New Roman" w:cs="Times New Roman"/>
          <w:sz w:val="24"/>
          <w:szCs w:val="24"/>
        </w:rPr>
        <w:t xml:space="preserve">f the measurement is </w:t>
      </w:r>
      <w:r w:rsidR="00AB0D0F">
        <w:rPr>
          <w:rFonts w:ascii="Times New Roman" w:hAnsi="Times New Roman" w:cs="Times New Roman"/>
          <w:sz w:val="24"/>
          <w:szCs w:val="24"/>
        </w:rPr>
        <w:t xml:space="preserve">not </w:t>
      </w:r>
      <w:r w:rsidR="00F91966">
        <w:rPr>
          <w:rFonts w:ascii="Times New Roman" w:hAnsi="Times New Roman" w:cs="Times New Roman"/>
          <w:sz w:val="24"/>
          <w:szCs w:val="24"/>
        </w:rPr>
        <w:t xml:space="preserve">in terms of </w:t>
      </w:r>
      <w:r w:rsidR="00AB0D0F">
        <w:rPr>
          <w:rFonts w:ascii="Times New Roman" w:hAnsi="Times New Roman" w:cs="Times New Roman"/>
          <w:sz w:val="24"/>
          <w:szCs w:val="24"/>
        </w:rPr>
        <w:t>energy</w:t>
      </w:r>
      <w:r w:rsidR="00F91966">
        <w:rPr>
          <w:rFonts w:ascii="Times New Roman" w:hAnsi="Times New Roman" w:cs="Times New Roman"/>
          <w:sz w:val="24"/>
          <w:szCs w:val="24"/>
        </w:rPr>
        <w:t xml:space="preserve">, the energy content factor for that fuel type, </w:t>
      </w:r>
      <w:r>
        <w:rPr>
          <w:rFonts w:ascii="Times New Roman" w:hAnsi="Times New Roman" w:cs="Times New Roman"/>
          <w:sz w:val="24"/>
          <w:szCs w:val="24"/>
        </w:rPr>
        <w:t>determined in accordance with (6</w:t>
      </w:r>
      <w:r w:rsidR="00F91966">
        <w:rPr>
          <w:rFonts w:ascii="Times New Roman" w:hAnsi="Times New Roman" w:cs="Times New Roman"/>
          <w:sz w:val="24"/>
          <w:szCs w:val="24"/>
        </w:rPr>
        <w:t xml:space="preserve">), must be used in the conversion. </w:t>
      </w:r>
    </w:p>
    <w:p w:rsidR="00F91966" w:rsidRDefault="00F91966" w:rsidP="00EF521D">
      <w:pPr>
        <w:pStyle w:val="ListParagraph"/>
        <w:numPr>
          <w:ilvl w:val="0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energy content factor for a type of fuel </w:t>
      </w:r>
      <w:r w:rsidR="00187C9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91966" w:rsidRDefault="00F91966" w:rsidP="00EF521D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energy content factor for the fuel is listed on the fuel bill, that factor; or </w:t>
      </w:r>
    </w:p>
    <w:p w:rsidR="00F91966" w:rsidRPr="00F91966" w:rsidRDefault="00F91966" w:rsidP="00EF521D">
      <w:pPr>
        <w:pStyle w:val="ListParagraph"/>
        <w:numPr>
          <w:ilvl w:val="1"/>
          <w:numId w:val="2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otherwise, the appropriate energy content factor published by the Commonwealth Department of Environment in the </w:t>
      </w:r>
      <w:r w:rsidR="005F760C">
        <w:rPr>
          <w:rFonts w:ascii="Times New Roman" w:hAnsi="Times New Roman" w:cs="Times New Roman"/>
          <w:sz w:val="24"/>
          <w:szCs w:val="24"/>
        </w:rPr>
        <w:t xml:space="preserve">August 2015 </w:t>
      </w:r>
      <w:r>
        <w:rPr>
          <w:rFonts w:ascii="Times New Roman" w:hAnsi="Times New Roman" w:cs="Times New Roman"/>
          <w:sz w:val="24"/>
          <w:szCs w:val="24"/>
        </w:rPr>
        <w:t>publication entitled “National Greenhouse Accounts Factors”.</w:t>
      </w:r>
    </w:p>
    <w:p w:rsidR="002E5C6A" w:rsidRPr="002E5C6A" w:rsidRDefault="002E5C6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64D92" w:rsidRPr="00B420BE" w:rsidRDefault="00164D92" w:rsidP="00671A68">
      <w:pPr>
        <w:pStyle w:val="ListParagraph"/>
        <w:spacing w:after="120" w:line="240" w:lineRule="auto"/>
        <w:ind w:left="78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PART C- TIME AT WHICH ACTIVITY UNDERTAKEN AND REDUCTION IN </w:t>
      </w:r>
      <w:r w:rsidR="00EF521D">
        <w:rPr>
          <w:rFonts w:ascii="Times New Roman" w:hAnsi="Times New Roman" w:cs="Times New Roman"/>
          <w:b/>
          <w:sz w:val="24"/>
          <w:szCs w:val="24"/>
        </w:rPr>
        <w:t>GREENHOUSE GAS EMISSIONS OCCURS</w:t>
      </w:r>
    </w:p>
    <w:p w:rsidR="00AC66B2" w:rsidRPr="00AC66B2" w:rsidRDefault="00AC66B2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66B2">
        <w:rPr>
          <w:rFonts w:ascii="Times New Roman" w:hAnsi="Times New Roman" w:cs="Times New Roman"/>
          <w:sz w:val="24"/>
          <w:szCs w:val="24"/>
        </w:rPr>
        <w:t xml:space="preserve">For the purposes of creating certificates using a reduction in greenhouse gases calculated </w:t>
      </w:r>
      <w:r>
        <w:rPr>
          <w:rFonts w:ascii="Times New Roman" w:hAnsi="Times New Roman" w:cs="Times New Roman"/>
          <w:sz w:val="24"/>
          <w:szCs w:val="24"/>
        </w:rPr>
        <w:t>for a reporting period:</w:t>
      </w:r>
    </w:p>
    <w:p w:rsidR="00164D92" w:rsidRPr="00B420BE" w:rsidRDefault="00164D92" w:rsidP="00EF521D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project is taken to have been undertaken at the </w:t>
      </w:r>
      <w:r w:rsidR="00A20BEA">
        <w:rPr>
          <w:rFonts w:ascii="Times New Roman" w:hAnsi="Times New Roman" w:cs="Times New Roman"/>
          <w:sz w:val="24"/>
          <w:szCs w:val="24"/>
        </w:rPr>
        <w:t>end</w:t>
      </w:r>
      <w:r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9C3D38">
        <w:rPr>
          <w:rFonts w:ascii="Times New Roman" w:hAnsi="Times New Roman" w:cs="Times New Roman"/>
          <w:sz w:val="24"/>
          <w:szCs w:val="24"/>
        </w:rPr>
        <w:t>of the reporting period</w:t>
      </w:r>
      <w:r w:rsidR="00A11C19">
        <w:rPr>
          <w:rFonts w:ascii="Times New Roman" w:hAnsi="Times New Roman" w:cs="Times New Roman"/>
          <w:sz w:val="24"/>
          <w:szCs w:val="24"/>
        </w:rPr>
        <w:t>.</w:t>
      </w:r>
    </w:p>
    <w:p w:rsidR="009C3D38" w:rsidRDefault="00164D92" w:rsidP="00EF521D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reduction in greenhouse gas emissions that results from a project is taken to have occurred </w:t>
      </w:r>
      <w:r w:rsidR="00854538">
        <w:rPr>
          <w:rFonts w:ascii="Times New Roman" w:hAnsi="Times New Roman" w:cs="Times New Roman"/>
          <w:sz w:val="24"/>
          <w:szCs w:val="24"/>
        </w:rPr>
        <w:t xml:space="preserve">at the </w:t>
      </w:r>
      <w:r w:rsidR="00A20BEA">
        <w:rPr>
          <w:rFonts w:ascii="Times New Roman" w:hAnsi="Times New Roman" w:cs="Times New Roman"/>
          <w:sz w:val="24"/>
          <w:szCs w:val="24"/>
        </w:rPr>
        <w:t>end of the reporting period.</w:t>
      </w:r>
    </w:p>
    <w:p w:rsidR="00164D92" w:rsidRPr="00B420BE" w:rsidRDefault="00164D92" w:rsidP="00671A68">
      <w:pPr>
        <w:pStyle w:val="ListParagraph"/>
        <w:spacing w:after="120" w:line="240" w:lineRule="auto"/>
        <w:ind w:left="78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4D92" w:rsidRPr="00B420BE" w:rsidRDefault="00164D92" w:rsidP="00671A68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4D92" w:rsidRPr="00B420BE" w:rsidRDefault="00164D9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  </w:t>
      </w:r>
      <w:r w:rsidRPr="00B420BE">
        <w:rPr>
          <w:rFonts w:ascii="Times New Roman" w:hAnsi="Times New Roman" w:cs="Times New Roman"/>
          <w:b/>
          <w:sz w:val="24"/>
          <w:szCs w:val="24"/>
        </w:rPr>
        <w:t xml:space="preserve">SCHEDULE 39 —PROJECT-BASED ACTIVITIES </w:t>
      </w:r>
      <w:r w:rsidR="00A20BEA">
        <w:rPr>
          <w:rFonts w:ascii="Times New Roman" w:hAnsi="Times New Roman" w:cs="Times New Roman"/>
          <w:b/>
          <w:sz w:val="24"/>
          <w:szCs w:val="24"/>
        </w:rPr>
        <w:t xml:space="preserve">USING THE </w:t>
      </w:r>
      <w:r w:rsidRPr="00B420BE">
        <w:rPr>
          <w:rFonts w:ascii="Times New Roman" w:hAnsi="Times New Roman" w:cs="Times New Roman"/>
          <w:b/>
          <w:sz w:val="24"/>
          <w:szCs w:val="24"/>
        </w:rPr>
        <w:t>TREATMENT AND CONTROL METHOD</w:t>
      </w: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>Prescribed activity under regulation 6(</w:t>
      </w:r>
      <w:r w:rsidR="00E1401F">
        <w:rPr>
          <w:rFonts w:ascii="Times New Roman" w:hAnsi="Times New Roman" w:cs="Times New Roman"/>
          <w:sz w:val="24"/>
          <w:szCs w:val="24"/>
        </w:rPr>
        <w:t>4</w:t>
      </w:r>
      <w:r w:rsidRPr="00B420BE">
        <w:rPr>
          <w:rFonts w:ascii="Times New Roman" w:hAnsi="Times New Roman" w:cs="Times New Roman"/>
          <w:sz w:val="24"/>
          <w:szCs w:val="24"/>
        </w:rPr>
        <w:t xml:space="preserve">): </w:t>
      </w:r>
      <w:r w:rsidR="00DB0278">
        <w:rPr>
          <w:rFonts w:ascii="Times New Roman" w:hAnsi="Times New Roman" w:cs="Times New Roman"/>
          <w:i/>
          <w:sz w:val="24"/>
          <w:szCs w:val="24"/>
        </w:rPr>
        <w:t>undertaking</w:t>
      </w:r>
      <w:r w:rsidR="00E1401F" w:rsidRPr="00385F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278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E1401F" w:rsidRPr="00385F2A">
        <w:rPr>
          <w:rFonts w:ascii="Times New Roman" w:hAnsi="Times New Roman" w:cs="Times New Roman"/>
          <w:i/>
          <w:sz w:val="24"/>
          <w:szCs w:val="24"/>
        </w:rPr>
        <w:t>project that comprises one or more activities that comply with the criteria specified in Part A of Schedule 39 at a group of sites in accordance with an approved project plan</w:t>
      </w:r>
      <w:r w:rsidR="00E1401F" w:rsidRPr="00B420BE">
        <w:rPr>
          <w:rFonts w:ascii="Times New Roman" w:hAnsi="Times New Roman" w:cs="Times New Roman"/>
          <w:sz w:val="24"/>
          <w:szCs w:val="24"/>
        </w:rPr>
        <w:t>.</w:t>
      </w: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A—CRITERIA</w:t>
      </w:r>
    </w:p>
    <w:p w:rsidR="00164D92" w:rsidRPr="00B420BE" w:rsidRDefault="00164D9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Item</w:t>
      </w:r>
    </w:p>
    <w:p w:rsidR="00164D92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39A</w:t>
      </w:r>
      <w:r w:rsidR="00164D92" w:rsidRPr="00B420BE">
        <w:rPr>
          <w:rFonts w:ascii="Times New Roman" w:hAnsi="Times New Roman" w:cs="Times New Roman"/>
          <w:sz w:val="24"/>
          <w:szCs w:val="24"/>
        </w:rPr>
        <w:tab/>
        <w:t>An activity that:</w:t>
      </w:r>
    </w:p>
    <w:p w:rsidR="009E2E29" w:rsidRDefault="00320242" w:rsidP="00EF521D">
      <w:pPr>
        <w:pStyle w:val="ListParagraph"/>
        <w:numPr>
          <w:ilvl w:val="3"/>
          <w:numId w:val="16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changes the way electricity or </w:t>
      </w:r>
      <w:r w:rsidR="006E5B2B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 xml:space="preserve"> is consumed at a site by:</w:t>
      </w:r>
    </w:p>
    <w:p w:rsidR="009E2E29" w:rsidRDefault="00AD1CE7" w:rsidP="00A11C19">
      <w:pPr>
        <w:pStyle w:val="ListParagraph"/>
        <w:numPr>
          <w:ilvl w:val="4"/>
          <w:numId w:val="56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providing </w:t>
      </w:r>
      <w:r w:rsidR="009E2E29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to occupants of the site</w:t>
      </w:r>
      <w:r w:rsidR="009E2E29">
        <w:rPr>
          <w:rFonts w:ascii="Times New Roman" w:hAnsi="Times New Roman" w:cs="Times New Roman"/>
          <w:sz w:val="24"/>
          <w:szCs w:val="24"/>
        </w:rPr>
        <w:t>; or</w:t>
      </w:r>
    </w:p>
    <w:p w:rsidR="009E2E29" w:rsidRDefault="00320242" w:rsidP="00A11C19">
      <w:pPr>
        <w:pStyle w:val="ListParagraph"/>
        <w:numPr>
          <w:ilvl w:val="4"/>
          <w:numId w:val="56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offering, promoting, providing</w:t>
      </w:r>
      <w:r w:rsidR="00AD1CE7">
        <w:rPr>
          <w:rFonts w:ascii="Times New Roman" w:hAnsi="Times New Roman" w:cs="Times New Roman"/>
          <w:sz w:val="24"/>
          <w:szCs w:val="24"/>
        </w:rPr>
        <w:t xml:space="preserve"> or facilitates providing of </w:t>
      </w:r>
      <w:r w:rsidR="009E2E29">
        <w:rPr>
          <w:rFonts w:ascii="Times New Roman" w:hAnsi="Times New Roman" w:cs="Times New Roman"/>
          <w:sz w:val="24"/>
          <w:szCs w:val="24"/>
        </w:rPr>
        <w:t>goods or services to:</w:t>
      </w:r>
    </w:p>
    <w:p w:rsidR="009E2E29" w:rsidRDefault="009E2E29" w:rsidP="00A11C19">
      <w:pPr>
        <w:pStyle w:val="ListParagraph"/>
        <w:numPr>
          <w:ilvl w:val="5"/>
          <w:numId w:val="16"/>
        </w:numPr>
        <w:spacing w:after="120" w:line="240" w:lineRule="auto"/>
        <w:ind w:left="2977" w:hanging="46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</w:t>
      </w:r>
      <w:r w:rsidR="00436793">
        <w:rPr>
          <w:rFonts w:ascii="Times New Roman" w:hAnsi="Times New Roman" w:cs="Times New Roman"/>
          <w:sz w:val="24"/>
          <w:szCs w:val="24"/>
        </w:rPr>
        <w:t xml:space="preserve"> or remove</w:t>
      </w:r>
      <w:r>
        <w:rPr>
          <w:rFonts w:ascii="Times New Roman" w:hAnsi="Times New Roman" w:cs="Times New Roman"/>
          <w:sz w:val="24"/>
          <w:szCs w:val="24"/>
        </w:rPr>
        <w:t xml:space="preserve"> any product or building component</w:t>
      </w:r>
      <w:r w:rsidR="0098770E">
        <w:rPr>
          <w:rFonts w:ascii="Times New Roman" w:hAnsi="Times New Roman" w:cs="Times New Roman"/>
          <w:sz w:val="24"/>
          <w:szCs w:val="24"/>
        </w:rPr>
        <w:t xml:space="preserve"> at the site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9E2E29" w:rsidRDefault="009E2E29" w:rsidP="00A11C19">
      <w:pPr>
        <w:pStyle w:val="ListParagraph"/>
        <w:numPr>
          <w:ilvl w:val="5"/>
          <w:numId w:val="16"/>
        </w:numPr>
        <w:spacing w:after="120" w:line="240" w:lineRule="auto"/>
        <w:ind w:left="2977" w:hanging="46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way an existing energy consuming product is controlled or used</w:t>
      </w:r>
      <w:r w:rsidR="0098770E">
        <w:rPr>
          <w:rFonts w:ascii="Times New Roman" w:hAnsi="Times New Roman" w:cs="Times New Roman"/>
          <w:sz w:val="24"/>
          <w:szCs w:val="24"/>
        </w:rPr>
        <w:t xml:space="preserve"> at the site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9E2E29" w:rsidRDefault="00DA1B0C" w:rsidP="00A11C19">
      <w:pPr>
        <w:pStyle w:val="ListParagraph"/>
        <w:numPr>
          <w:ilvl w:val="5"/>
          <w:numId w:val="16"/>
        </w:numPr>
        <w:spacing w:after="120" w:line="240" w:lineRule="auto"/>
        <w:ind w:left="2977" w:hanging="463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 the source of energy used by energy consuming equipment</w:t>
      </w:r>
      <w:r w:rsidR="0098770E">
        <w:rPr>
          <w:rFonts w:ascii="Times New Roman" w:hAnsi="Times New Roman" w:cs="Times New Roman"/>
          <w:sz w:val="24"/>
          <w:szCs w:val="24"/>
        </w:rPr>
        <w:t xml:space="preserve"> at the site</w:t>
      </w:r>
      <w:r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A11C19" w:rsidRDefault="00A11C19" w:rsidP="00EF521D">
      <w:pPr>
        <w:pStyle w:val="ListParagraph"/>
        <w:numPr>
          <w:ilvl w:val="3"/>
          <w:numId w:val="16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meets the following requirements:</w:t>
      </w:r>
      <w:r w:rsidR="00436793" w:rsidRPr="00436793">
        <w:rPr>
          <w:rFonts w:ascii="Times New Roman" w:hAnsi="Times New Roman" w:cs="Times New Roman"/>
          <w:sz w:val="24"/>
          <w:szCs w:val="24"/>
        </w:rPr>
        <w:tab/>
      </w:r>
    </w:p>
    <w:p w:rsidR="00A11C19" w:rsidRDefault="00436793" w:rsidP="00A11C19">
      <w:pPr>
        <w:pStyle w:val="ListParagraph"/>
        <w:numPr>
          <w:ilvl w:val="4"/>
          <w:numId w:val="57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 w:rsidRPr="00436793">
        <w:rPr>
          <w:rFonts w:ascii="Times New Roman" w:hAnsi="Times New Roman" w:cs="Times New Roman"/>
          <w:sz w:val="24"/>
          <w:szCs w:val="24"/>
        </w:rPr>
        <w:t>if any product listed on the register maintained by the ESC under regulation 9A is removed in carrying out the activity</w:t>
      </w:r>
      <w:r w:rsidR="003A1070">
        <w:rPr>
          <w:rFonts w:ascii="Times New Roman" w:hAnsi="Times New Roman" w:cs="Times New Roman"/>
          <w:sz w:val="24"/>
          <w:szCs w:val="24"/>
        </w:rPr>
        <w:t>—</w:t>
      </w:r>
      <w:r w:rsidRPr="00436793">
        <w:rPr>
          <w:rFonts w:ascii="Times New Roman" w:hAnsi="Times New Roman" w:cs="Times New Roman"/>
          <w:sz w:val="24"/>
          <w:szCs w:val="24"/>
        </w:rPr>
        <w:t>the product is decommissioned; and</w:t>
      </w:r>
    </w:p>
    <w:p w:rsidR="00436793" w:rsidRPr="00A11C19" w:rsidRDefault="00436793" w:rsidP="00A11C19">
      <w:pPr>
        <w:pStyle w:val="ListParagraph"/>
        <w:numPr>
          <w:ilvl w:val="4"/>
          <w:numId w:val="57"/>
        </w:numPr>
        <w:spacing w:after="120" w:line="240" w:lineRule="auto"/>
        <w:ind w:left="2127"/>
        <w:contextualSpacing w:val="0"/>
        <w:rPr>
          <w:rFonts w:ascii="Times New Roman" w:hAnsi="Times New Roman" w:cs="Times New Roman"/>
          <w:sz w:val="24"/>
          <w:szCs w:val="24"/>
        </w:rPr>
      </w:pPr>
      <w:r w:rsidRPr="00A11C19">
        <w:rPr>
          <w:rFonts w:ascii="Times New Roman" w:hAnsi="Times New Roman" w:cs="Times New Roman"/>
          <w:sz w:val="24"/>
          <w:szCs w:val="24"/>
        </w:rPr>
        <w:tab/>
        <w:t>if any new product is installed in carrying out the activity and products of that type are listed on the ESC register</w:t>
      </w:r>
      <w:r w:rsidR="00E1401F" w:rsidRPr="00A11C19">
        <w:rPr>
          <w:rFonts w:ascii="Times New Roman" w:hAnsi="Times New Roman" w:cs="Times New Roman"/>
          <w:sz w:val="24"/>
          <w:szCs w:val="24"/>
        </w:rPr>
        <w:t>—</w:t>
      </w:r>
      <w:r w:rsidRPr="00A11C19">
        <w:rPr>
          <w:rFonts w:ascii="Times New Roman" w:hAnsi="Times New Roman" w:cs="Times New Roman"/>
          <w:sz w:val="24"/>
          <w:szCs w:val="24"/>
        </w:rPr>
        <w:t>the installed product is listed on the ESC register; and</w:t>
      </w:r>
    </w:p>
    <w:p w:rsidR="00553885" w:rsidRDefault="00DA1B0C" w:rsidP="00EF521D">
      <w:pPr>
        <w:pStyle w:val="ListParagraph"/>
        <w:numPr>
          <w:ilvl w:val="3"/>
          <w:numId w:val="16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not undertaken to comply with any minimum standard or mandatory requirement under legislation;</w:t>
      </w:r>
      <w:r w:rsidR="00553885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E2E29" w:rsidRPr="00812FF4" w:rsidRDefault="00553885" w:rsidP="00EF521D">
      <w:pPr>
        <w:pStyle w:val="ListParagraph"/>
        <w:numPr>
          <w:ilvl w:val="3"/>
          <w:numId w:val="16"/>
        </w:numPr>
        <w:spacing w:after="120" w:line="240" w:lineRule="auto"/>
        <w:ind w:left="1418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not</w:t>
      </w:r>
      <w:r w:rsidR="002F7923">
        <w:rPr>
          <w:rFonts w:ascii="Times New Roman" w:hAnsi="Times New Roman" w:cs="Times New Roman"/>
          <w:sz w:val="24"/>
          <w:szCs w:val="24"/>
        </w:rPr>
        <w:t xml:space="preserve"> </w:t>
      </w:r>
      <w:r w:rsidRPr="00812FF4">
        <w:rPr>
          <w:rFonts w:ascii="Times New Roman" w:hAnsi="Times New Roman" w:cs="Times New Roman"/>
          <w:sz w:val="24"/>
          <w:szCs w:val="24"/>
        </w:rPr>
        <w:t xml:space="preserve">substitute electricity or gas supplied to a product with a </w:t>
      </w:r>
      <w:r w:rsidR="00AA23FA">
        <w:rPr>
          <w:rFonts w:ascii="Times New Roman" w:hAnsi="Times New Roman" w:cs="Times New Roman"/>
          <w:sz w:val="24"/>
          <w:szCs w:val="24"/>
        </w:rPr>
        <w:t>non</w:t>
      </w:r>
      <w:r w:rsidR="00AA23FA">
        <w:rPr>
          <w:rFonts w:ascii="Times New Roman" w:hAnsi="Times New Roman" w:cs="Times New Roman"/>
          <w:sz w:val="24"/>
          <w:szCs w:val="24"/>
        </w:rPr>
        <w:noBreakHyphen/>
      </w:r>
      <w:r w:rsidRPr="00812FF4">
        <w:rPr>
          <w:rFonts w:ascii="Times New Roman" w:hAnsi="Times New Roman" w:cs="Times New Roman"/>
          <w:sz w:val="24"/>
          <w:szCs w:val="24"/>
        </w:rPr>
        <w:t xml:space="preserve">renewable energy source that is not </w:t>
      </w:r>
      <w:r w:rsidR="005E3A1D">
        <w:rPr>
          <w:rFonts w:ascii="Times New Roman" w:hAnsi="Times New Roman" w:cs="Times New Roman"/>
          <w:sz w:val="24"/>
          <w:szCs w:val="24"/>
        </w:rPr>
        <w:t>accounted for in calculating energy savings under Part B.</w:t>
      </w:r>
    </w:p>
    <w:p w:rsidR="00164D92" w:rsidRPr="00B420BE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>PART B—CALCULATION OF CARBON DIOXIDE EQUIVALENTS OF GREENHOUSE GASES</w:t>
      </w:r>
    </w:p>
    <w:p w:rsidR="00166CF6" w:rsidRDefault="00164D92" w:rsidP="00EF52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20BE">
        <w:rPr>
          <w:rFonts w:ascii="Times New Roman" w:hAnsi="Times New Roman" w:cs="Times New Roman"/>
          <w:sz w:val="24"/>
          <w:szCs w:val="24"/>
        </w:rPr>
        <w:t xml:space="preserve">The carbon dioxide equivalent (in tonnes) of greenhouse gases to be reduced by undertaking a project is calculated </w:t>
      </w:r>
      <w:r w:rsidR="0061465D">
        <w:rPr>
          <w:rFonts w:ascii="Times New Roman" w:hAnsi="Times New Roman" w:cs="Times New Roman"/>
          <w:sz w:val="24"/>
          <w:szCs w:val="24"/>
        </w:rPr>
        <w:t>using the following equation</w:t>
      </w:r>
      <w:r w:rsidR="00166CF6">
        <w:rPr>
          <w:rFonts w:ascii="Times New Roman" w:hAnsi="Times New Roman" w:cs="Times New Roman"/>
          <w:sz w:val="24"/>
          <w:szCs w:val="24"/>
        </w:rPr>
        <w:t>:</w:t>
      </w:r>
    </w:p>
    <w:p w:rsidR="009A4457" w:rsidRPr="00785C6D" w:rsidRDefault="0061465D" w:rsidP="00EF521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carbon dioxide equivalent=1.095×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  <m:sup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observed savings</m:t>
                  </m:r>
                </m:e>
              </m:nary>
              <m:r>
                <w:rPr>
                  <w:rFonts w:ascii="Cambria Math" w:hAnsi="Cambria Math" w:cs="Times New Roman"/>
                  <w:sz w:val="24"/>
                  <w:szCs w:val="24"/>
                </w:rPr>
                <m:t>-uplift savings</m:t>
              </m:r>
            </m:e>
          </m:d>
        </m:oMath>
      </m:oMathPara>
    </w:p>
    <w:p w:rsidR="009A4457" w:rsidRPr="00785C6D" w:rsidRDefault="009A4457" w:rsidP="00A1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C6D">
        <w:rPr>
          <w:rFonts w:ascii="Times New Roman" w:hAnsi="Times New Roman" w:cs="Times New Roman"/>
          <w:sz w:val="24"/>
          <w:szCs w:val="24"/>
        </w:rPr>
        <w:t>where:</w:t>
      </w:r>
    </w:p>
    <w:p w:rsidR="009A4457" w:rsidRPr="0061465D" w:rsidRDefault="009A4457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t</m:t>
        </m:r>
      </m:oMath>
      <w:r w:rsidRPr="0061465D">
        <w:rPr>
          <w:rFonts w:ascii="Times New Roman" w:hAnsi="Times New Roman" w:cs="Times New Roman"/>
          <w:sz w:val="24"/>
          <w:szCs w:val="24"/>
        </w:rPr>
        <w:t xml:space="preserve"> is a </w:t>
      </w:r>
      <w:r w:rsidR="00785C6D" w:rsidRPr="0061465D">
        <w:rPr>
          <w:rFonts w:ascii="Times New Roman" w:hAnsi="Times New Roman" w:cs="Times New Roman"/>
          <w:sz w:val="24"/>
          <w:szCs w:val="24"/>
        </w:rPr>
        <w:t>measurement</w:t>
      </w:r>
      <w:r w:rsidRPr="0061465D">
        <w:rPr>
          <w:rFonts w:ascii="Times New Roman" w:hAnsi="Times New Roman" w:cs="Times New Roman"/>
          <w:sz w:val="24"/>
          <w:szCs w:val="24"/>
        </w:rPr>
        <w:t xml:space="preserve"> </w:t>
      </w:r>
      <w:r w:rsidR="00A11C19">
        <w:rPr>
          <w:rFonts w:ascii="Times New Roman" w:hAnsi="Times New Roman" w:cs="Times New Roman"/>
          <w:sz w:val="24"/>
          <w:szCs w:val="24"/>
        </w:rPr>
        <w:t>period</w:t>
      </w:r>
      <w:r w:rsidRPr="0061465D">
        <w:rPr>
          <w:rFonts w:ascii="Times New Roman" w:hAnsi="Times New Roman" w:cs="Times New Roman"/>
          <w:sz w:val="24"/>
          <w:szCs w:val="24"/>
        </w:rPr>
        <w:t xml:space="preserve"> in the reporting period.</w:t>
      </w:r>
    </w:p>
    <w:p w:rsidR="009A4457" w:rsidRPr="0061465D" w:rsidRDefault="00785C6D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observed savings</m:t>
        </m:r>
      </m:oMath>
      <w:r w:rsidRPr="0061465D">
        <w:rPr>
          <w:rFonts w:ascii="Times New Roman" w:eastAsiaTheme="minorEastAsia" w:hAnsi="Times New Roman" w:cs="Times New Roman"/>
          <w:sz w:val="24"/>
          <w:szCs w:val="24"/>
        </w:rPr>
        <w:t xml:space="preserve"> is calculated using a sub method in Division 1.</w:t>
      </w:r>
    </w:p>
    <w:p w:rsidR="0061465D" w:rsidRPr="0061465D" w:rsidRDefault="0061465D" w:rsidP="00EF521D">
      <w:pPr>
        <w:pStyle w:val="ListParagraph"/>
        <w:numPr>
          <w:ilvl w:val="0"/>
          <w:numId w:val="13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uplift savings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calculated in accordance with Division 5. </w:t>
      </w:r>
    </w:p>
    <w:p w:rsidR="00E22BC4" w:rsidRDefault="00AC6976" w:rsidP="00671A6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 1-Sub-methods </w:t>
      </w:r>
      <w:r w:rsidR="00511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43405">
        <w:rPr>
          <w:rFonts w:ascii="Times New Roman" w:hAnsi="Times New Roman" w:cs="Times New Roman"/>
          <w:b/>
          <w:sz w:val="24"/>
          <w:szCs w:val="24"/>
        </w:rPr>
        <w:t>Sub-method 1</w:t>
      </w:r>
      <w:r>
        <w:rPr>
          <w:rFonts w:ascii="Times New Roman" w:hAnsi="Times New Roman" w:cs="Times New Roman"/>
          <w:b/>
          <w:sz w:val="24"/>
          <w:szCs w:val="24"/>
        </w:rPr>
        <w:t>: Direct comparison</w:t>
      </w:r>
      <w:r w:rsidRPr="00B434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4FE7">
        <w:rPr>
          <w:rFonts w:ascii="Times New Roman" w:hAnsi="Times New Roman" w:cs="Times New Roman"/>
          <w:sz w:val="24"/>
          <w:szCs w:val="24"/>
        </w:rPr>
        <w:t>f the</w:t>
      </w:r>
      <w:r>
        <w:rPr>
          <w:rFonts w:ascii="Times New Roman" w:hAnsi="Times New Roman" w:cs="Times New Roman"/>
          <w:sz w:val="24"/>
          <w:szCs w:val="24"/>
        </w:rPr>
        <w:t xml:space="preserve"> null hypothesis is rejected under Hypothesis Test 1,</w:t>
      </w:r>
      <w:r w:rsidRPr="00BE4FE7">
        <w:rPr>
          <w:rFonts w:ascii="Times New Roman" w:hAnsi="Times New Roman" w:cs="Times New Roman"/>
          <w:sz w:val="24"/>
          <w:szCs w:val="24"/>
        </w:rPr>
        <w:t xml:space="preserve"> the observed savings is calculated using Equation </w:t>
      </w:r>
      <w:r>
        <w:rPr>
          <w:rFonts w:ascii="Times New Roman" w:hAnsi="Times New Roman" w:cs="Times New Roman"/>
          <w:sz w:val="24"/>
          <w:szCs w:val="24"/>
        </w:rPr>
        <w:t>1. O</w:t>
      </w:r>
      <w:r w:rsidRPr="00BE4FE7">
        <w:rPr>
          <w:rFonts w:ascii="Times New Roman" w:hAnsi="Times New Roman" w:cs="Times New Roman"/>
          <w:sz w:val="24"/>
          <w:szCs w:val="24"/>
        </w:rPr>
        <w:t xml:space="preserve">therwise, the observed savings is zero. </w:t>
      </w:r>
    </w:p>
    <w:p w:rsidR="00AA23FA" w:rsidRPr="008A2CD3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CD3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AA23FA" w:rsidRPr="003D143A" w:rsidRDefault="00AA23FA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observed savings=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×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nary>
        </m:oMath>
      </m:oMathPara>
    </w:p>
    <w:p w:rsidR="00AA23FA" w:rsidRPr="003D143A" w:rsidRDefault="00AA23FA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D143A">
        <w:rPr>
          <w:rFonts w:ascii="Times New Roman" w:eastAsiaTheme="minorEastAsia" w:hAnsi="Times New Roman" w:cs="Times New Roman"/>
          <w:sz w:val="24"/>
          <w:szCs w:val="24"/>
        </w:rPr>
        <w:t>where:</w:t>
      </w:r>
    </w:p>
    <w:p w:rsidR="00AA23FA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E4F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6A7B46">
        <w:rPr>
          <w:rFonts w:ascii="Times New Roman" w:hAnsi="Times New Roman" w:cs="Times New Roman"/>
          <w:color w:val="000000"/>
          <w:sz w:val="24"/>
          <w:szCs w:val="24"/>
        </w:rPr>
        <w:t xml:space="preserve">the mean daily energy consumption </w:t>
      </w:r>
      <w:r>
        <w:rPr>
          <w:rFonts w:ascii="Times New Roman" w:hAnsi="Times New Roman" w:cs="Times New Roman"/>
          <w:sz w:val="24"/>
          <w:szCs w:val="24"/>
        </w:rPr>
        <w:t>calculated using Equation 2</w:t>
      </w:r>
      <w:r w:rsidR="008453FC">
        <w:rPr>
          <w:rFonts w:ascii="Times New Roman" w:hAnsi="Times New Roman" w:cs="Times New Roman"/>
          <w:sz w:val="24"/>
          <w:szCs w:val="24"/>
        </w:rPr>
        <w:t xml:space="preserve">, </w:t>
      </w:r>
      <w:r w:rsidR="006A7B46">
        <w:rPr>
          <w:rFonts w:ascii="Times New Roman" w:hAnsi="Times New Roman" w:cs="Times New Roman"/>
          <w:sz w:val="24"/>
          <w:szCs w:val="24"/>
        </w:rPr>
        <w:t xml:space="preserve">where the relevant premises are the </w:t>
      </w:r>
      <w:r w:rsidR="008453FC">
        <w:rPr>
          <w:rFonts w:ascii="Times New Roman" w:hAnsi="Times New Roman" w:cs="Times New Roman"/>
          <w:sz w:val="24"/>
          <w:szCs w:val="24"/>
        </w:rPr>
        <w:t>control premises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BE4F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6A7B46">
        <w:rPr>
          <w:rFonts w:ascii="Times New Roman" w:hAnsi="Times New Roman" w:cs="Times New Roman"/>
          <w:color w:val="000000"/>
          <w:sz w:val="24"/>
          <w:szCs w:val="24"/>
        </w:rPr>
        <w:t>the mean daily energy consumption</w:t>
      </w:r>
      <w:r w:rsidR="006A7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6A7B46">
        <w:rPr>
          <w:rFonts w:ascii="Times New Roman" w:hAnsi="Times New Roman" w:cs="Times New Roman"/>
          <w:sz w:val="24"/>
          <w:szCs w:val="24"/>
        </w:rPr>
        <w:t>2, where the relevant premises are the treatment premises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is a</w:t>
      </w:r>
      <w:r w:rsidR="00D77E16">
        <w:rPr>
          <w:rFonts w:ascii="Times New Roman" w:hAnsi="Times New Roman" w:cs="Times New Roman"/>
          <w:color w:val="000000"/>
          <w:sz w:val="24"/>
          <w:szCs w:val="24"/>
        </w:rPr>
        <w:t>n included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 </w:t>
      </w:r>
      <w:r w:rsidR="00D77E16">
        <w:rPr>
          <w:rFonts w:ascii="Times New Roman" w:hAnsi="Times New Roman" w:cs="Times New Roman"/>
          <w:color w:val="000000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color w:val="000000"/>
          <w:sz w:val="24"/>
          <w:szCs w:val="24"/>
        </w:rPr>
        <w:t>in the treatment premises.</w:t>
      </w:r>
    </w:p>
    <w:p w:rsidR="00AA23FA" w:rsidRPr="00BB66DE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3D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the n</w:t>
      </w:r>
      <w:r w:rsidRPr="003D143A">
        <w:rPr>
          <w:rFonts w:ascii="Times New Roman" w:hAnsi="Times New Roman" w:cs="Times New Roman"/>
          <w:color w:val="000000"/>
          <w:sz w:val="24"/>
          <w:szCs w:val="24"/>
        </w:rPr>
        <w:t xml:space="preserve">umber of days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sz w:val="24"/>
          <w:szCs w:val="24"/>
        </w:rPr>
        <w:t>up to, but not including, the day (if any)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 S</w:t>
      </w:r>
      <w:r w:rsidR="00DC3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color w:val="000000"/>
          <w:sz w:val="24"/>
          <w:szCs w:val="24"/>
        </w:rPr>
        <w:t xml:space="preserve">becomes affected by attrition under </w:t>
      </w:r>
      <w:r w:rsidR="00DC3497">
        <w:rPr>
          <w:rFonts w:ascii="Times New Roman" w:hAnsi="Times New Roman" w:cs="Times New Roman"/>
          <w:color w:val="000000"/>
          <w:sz w:val="24"/>
          <w:szCs w:val="24"/>
        </w:rPr>
        <w:t xml:space="preserve">Division </w:t>
      </w:r>
      <w:r w:rsidR="00D5744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FA" w:rsidRPr="009F4AFA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4AFA">
        <w:rPr>
          <w:rFonts w:ascii="Times New Roman" w:hAnsi="Times New Roman" w:cs="Times New Roman"/>
          <w:b/>
          <w:sz w:val="24"/>
          <w:szCs w:val="24"/>
        </w:rPr>
        <w:t>Equation 2</w:t>
      </w:r>
    </w:p>
    <w:p w:rsidR="00AA23FA" w:rsidRDefault="006A7B46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mean daily energy consumption=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e>
              </m:nary>
            </m:den>
          </m:f>
        </m:oMath>
      </m:oMathPara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</w:p>
    <w:p w:rsidR="00AA23FA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is a</w:t>
      </w:r>
      <w:r w:rsidR="00D77E16">
        <w:rPr>
          <w:rFonts w:ascii="Times New Roman" w:hAnsi="Times New Roman" w:cs="Times New Roman"/>
          <w:color w:val="000000"/>
          <w:sz w:val="24"/>
          <w:szCs w:val="24"/>
        </w:rPr>
        <w:t>n included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 </w:t>
      </w:r>
      <w:r w:rsidR="00D77E16">
        <w:rPr>
          <w:rFonts w:ascii="Times New Roman" w:hAnsi="Times New Roman" w:cs="Times New Roman"/>
          <w:color w:val="000000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6A7B46"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premises.</w:t>
      </w:r>
    </w:p>
    <w:p w:rsidR="00AA23FA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measured energy consumption (in MWh) at site S during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>
        <w:rPr>
          <w:rFonts w:ascii="Times New Roman" w:hAnsi="Times New Roman" w:cs="Times New Roman"/>
          <w:sz w:val="24"/>
          <w:szCs w:val="24"/>
        </w:rPr>
        <w:t>, determined in accordance with Division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Pr="00BB66DE" w:rsidRDefault="00AA23FA" w:rsidP="00EF521D">
      <w:pPr>
        <w:pStyle w:val="ListParagraph"/>
        <w:numPr>
          <w:ilvl w:val="0"/>
          <w:numId w:val="14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3D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the n</w:t>
      </w:r>
      <w:r w:rsidRPr="003D143A">
        <w:rPr>
          <w:rFonts w:ascii="Times New Roman" w:hAnsi="Times New Roman" w:cs="Times New Roman"/>
          <w:color w:val="000000"/>
          <w:sz w:val="24"/>
          <w:szCs w:val="24"/>
        </w:rPr>
        <w:t xml:space="preserve">umber of days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sz w:val="24"/>
          <w:szCs w:val="24"/>
        </w:rPr>
        <w:t>up to, but not including, the day (if any) that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 S</w:t>
      </w:r>
      <w:r w:rsidR="00DC34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color w:val="000000"/>
          <w:sz w:val="24"/>
          <w:szCs w:val="24"/>
        </w:rPr>
        <w:t>becomes affected by attrition under Division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143">
        <w:rPr>
          <w:rFonts w:ascii="Times New Roman" w:hAnsi="Times New Roman" w:cs="Times New Roman"/>
          <w:b/>
          <w:sz w:val="24"/>
          <w:szCs w:val="24"/>
        </w:rPr>
        <w:t>Hypothesis Test 1</w:t>
      </w:r>
      <w:r w:rsidR="0014400C">
        <w:rPr>
          <w:rFonts w:ascii="Times New Roman" w:hAnsi="Times New Roman" w:cs="Times New Roman"/>
          <w:b/>
          <w:sz w:val="24"/>
          <w:szCs w:val="24"/>
        </w:rPr>
        <w:t xml:space="preserve"> (null hypothesis: E</w:t>
      </w:r>
      <w:r w:rsidR="0014400C" w:rsidRPr="0014400C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="0014400C">
        <w:rPr>
          <w:rFonts w:ascii="Times New Roman" w:hAnsi="Times New Roman" w:cs="Times New Roman"/>
          <w:b/>
          <w:sz w:val="24"/>
          <w:szCs w:val="24"/>
        </w:rPr>
        <w:t xml:space="preserve"> ≤ E</w:t>
      </w:r>
      <w:r w:rsidR="0014400C" w:rsidRPr="0014400C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="0014400C">
        <w:rPr>
          <w:rFonts w:ascii="Times New Roman" w:hAnsi="Times New Roman" w:cs="Times New Roman"/>
          <w:b/>
          <w:sz w:val="24"/>
          <w:szCs w:val="24"/>
        </w:rPr>
        <w:t>)</w:t>
      </w:r>
    </w:p>
    <w:p w:rsidR="00AA23FA" w:rsidRDefault="00AA23FA" w:rsidP="00EF521D">
      <w:pPr>
        <w:pStyle w:val="ListParagraph"/>
        <w:numPr>
          <w:ilvl w:val="0"/>
          <w:numId w:val="28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 w:rsidRPr="00DC0143">
        <w:rPr>
          <w:rFonts w:ascii="Times New Roman" w:eastAsiaTheme="minorEastAsia" w:hAnsi="Times New Roman" w:cs="Times New Roman"/>
        </w:rPr>
        <w:t xml:space="preserve">Calculate t using </w:t>
      </w:r>
      <w:r w:rsidR="001443D2">
        <w:rPr>
          <w:rFonts w:ascii="Times New Roman" w:eastAsiaTheme="minorEastAsia" w:hAnsi="Times New Roman" w:cs="Times New Roman"/>
        </w:rPr>
        <w:t>Equation 3</w:t>
      </w:r>
      <w:r>
        <w:rPr>
          <w:rFonts w:ascii="Times New Roman" w:eastAsiaTheme="minorEastAsia" w:hAnsi="Times New Roman" w:cs="Times New Roman"/>
        </w:rPr>
        <w:t>.</w:t>
      </w:r>
    </w:p>
    <w:p w:rsidR="00AA23FA" w:rsidRDefault="00AA23FA" w:rsidP="00EF521D">
      <w:pPr>
        <w:pStyle w:val="ListParagraph"/>
        <w:numPr>
          <w:ilvl w:val="0"/>
          <w:numId w:val="28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If t &gt; T(p=0.95), the null hypothesis is rejected.</w:t>
      </w:r>
    </w:p>
    <w:p w:rsidR="00AA23FA" w:rsidRDefault="00AA23FA" w:rsidP="00EF521D">
      <w:pPr>
        <w:pStyle w:val="ListParagraph"/>
        <w:numPr>
          <w:ilvl w:val="0"/>
          <w:numId w:val="28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For the purpose of this hypothesis test, T(p=0.95) is:</w:t>
      </w:r>
    </w:p>
    <w:p w:rsidR="00AA23FA" w:rsidRPr="00561A39" w:rsidRDefault="00AA23FA" w:rsidP="00EF521D">
      <w:pPr>
        <w:pStyle w:val="ListParagraph"/>
        <w:numPr>
          <w:ilvl w:val="1"/>
          <w:numId w:val="28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w:r w:rsidR="000D07E0">
        <w:rPr>
          <w:rFonts w:ascii="Times New Roman" w:eastAsiaTheme="minorEastAsia" w:hAnsi="Times New Roman" w:cs="Times New Roman"/>
        </w:rPr>
        <w:t>N</w:t>
      </w:r>
      <w:r w:rsidR="000D07E0" w:rsidRPr="006E2B62">
        <w:rPr>
          <w:rFonts w:ascii="Times New Roman" w:eastAsiaTheme="minorEastAsia" w:hAnsi="Times New Roman" w:cs="Times New Roman"/>
          <w:vertAlign w:val="subscript"/>
        </w:rPr>
        <w:t>C</w:t>
      </w:r>
      <w:r w:rsidR="001443D2">
        <w:rPr>
          <w:rFonts w:ascii="Times New Roman" w:eastAsiaTheme="minorEastAsia" w:hAnsi="Times New Roman" w:cs="Times New Roman"/>
        </w:rPr>
        <w:t xml:space="preserve"> (as described in Equation 3</w:t>
      </w:r>
      <w:r w:rsidR="006A7B46">
        <w:rPr>
          <w:rFonts w:ascii="Times New Roman" w:eastAsiaTheme="minorEastAsia" w:hAnsi="Times New Roman" w:cs="Times New Roman"/>
        </w:rPr>
        <w:t xml:space="preserve">) is </w:t>
      </w:r>
      <w:r>
        <w:rPr>
          <w:rFonts w:ascii="Times New Roman" w:eastAsiaTheme="minorEastAsia" w:hAnsi="Times New Roman" w:cs="Times New Roman"/>
        </w:rPr>
        <w:t>2400 or less, the value from the standard t distribution table with (N</w:t>
      </w:r>
      <w:r w:rsidRPr="00561A39">
        <w:rPr>
          <w:rFonts w:ascii="Times New Roman" w:eastAsiaTheme="minorEastAsia" w:hAnsi="Times New Roman" w:cs="Times New Roman"/>
          <w:vertAlign w:val="subscript"/>
        </w:rPr>
        <w:t>C</w:t>
      </w:r>
      <w:r>
        <w:rPr>
          <w:rFonts w:ascii="Times New Roman" w:eastAsiaTheme="minorEastAsia" w:hAnsi="Times New Roman" w:cs="Times New Roman"/>
        </w:rPr>
        <w:t>-1) degrees of freedom and probability 0.95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AA23FA" w:rsidRDefault="00AA23FA" w:rsidP="00EF521D">
      <w:pPr>
        <w:pStyle w:val="ListParagraph"/>
        <w:numPr>
          <w:ilvl w:val="1"/>
          <w:numId w:val="28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otherwise, 1.6449. </w:t>
      </w:r>
    </w:p>
    <w:p w:rsidR="00AA23FA" w:rsidRPr="00561A39" w:rsidRDefault="001443D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Equation 3</w:t>
      </w:r>
    </w:p>
    <w:p w:rsidR="00AA23FA" w:rsidRPr="00561A39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(sd×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pcT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pcC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2B53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B46">
        <w:rPr>
          <w:rFonts w:ascii="Times New Roman" w:hAnsi="Times New Roman" w:cs="Times New Roman"/>
          <w:sz w:val="24"/>
          <w:szCs w:val="24"/>
        </w:rPr>
        <w:t>and E</w:t>
      </w:r>
      <w:r w:rsidR="006A7B46" w:rsidRPr="006A7B46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6A7B46">
        <w:rPr>
          <w:rFonts w:ascii="Times New Roman" w:hAnsi="Times New Roman" w:cs="Times New Roman"/>
          <w:sz w:val="24"/>
          <w:szCs w:val="24"/>
        </w:rPr>
        <w:t xml:space="preserve"> have the same meanings as in Equation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is the standard deviation of E</w:t>
      </w:r>
      <w:r w:rsidRPr="002B53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12815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the number of </w:t>
      </w:r>
      <w:r w:rsidR="00D77E16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sites </w:t>
      </w:r>
      <w:r w:rsidR="00D77E16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sz w:val="24"/>
          <w:szCs w:val="24"/>
        </w:rPr>
        <w:t>in the treatment premises.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1281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the number of </w:t>
      </w:r>
      <w:r w:rsidR="0013069D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sites </w:t>
      </w:r>
      <w:r w:rsidR="0013069D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sz w:val="24"/>
          <w:szCs w:val="24"/>
        </w:rPr>
        <w:t>in the control premises.</w:t>
      </w:r>
    </w:p>
    <w:p w:rsidR="00AA23FA" w:rsidRPr="006E2B62" w:rsidRDefault="00BF20F3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pcT</m:t>
            </m:r>
          </m:sub>
        </m:sSub>
      </m:oMath>
      <w:r w:rsidR="00AA23FA">
        <w:rPr>
          <w:rFonts w:ascii="Times New Roman" w:eastAsiaTheme="minorEastAsia" w:hAnsi="Times New Roman" w:cs="Times New Roman"/>
        </w:rPr>
        <w:t xml:space="preserve"> </w:t>
      </w:r>
      <w:r w:rsidR="0014400C">
        <w:rPr>
          <w:rFonts w:ascii="Times New Roman" w:eastAsiaTheme="minorEastAsia" w:hAnsi="Times New Roman" w:cs="Times New Roman"/>
        </w:rPr>
        <w:t>is 1 or</w:t>
      </w:r>
      <w:r w:rsidR="00AA23FA">
        <w:rPr>
          <w:rFonts w:ascii="Times New Roman" w:eastAsiaTheme="minorEastAsia" w:hAnsi="Times New Roman" w:cs="Times New Roman"/>
        </w:rPr>
        <w:t xml:space="preserve"> (N-N</w:t>
      </w:r>
      <w:r w:rsidR="0014400C">
        <w:rPr>
          <w:rFonts w:ascii="Times New Roman" w:eastAsiaTheme="minorEastAsia" w:hAnsi="Times New Roman" w:cs="Times New Roman"/>
          <w:vertAlign w:val="subscript"/>
        </w:rPr>
        <w:t>T</w:t>
      </w:r>
      <w:r w:rsidR="00AA23FA">
        <w:rPr>
          <w:rFonts w:ascii="Times New Roman" w:eastAsiaTheme="minorEastAsia" w:hAnsi="Times New Roman" w:cs="Times New Roman"/>
        </w:rPr>
        <w:t>)/(N-1)</w:t>
      </w:r>
      <w:r w:rsidR="0014400C">
        <w:rPr>
          <w:rFonts w:ascii="Times New Roman" w:eastAsiaTheme="minorEastAsia" w:hAnsi="Times New Roman" w:cs="Times New Roman"/>
        </w:rPr>
        <w:t>, where N=N</w:t>
      </w:r>
      <w:r w:rsidR="0014400C" w:rsidRPr="0014400C">
        <w:rPr>
          <w:rFonts w:ascii="Times New Roman" w:eastAsiaTheme="minorEastAsia" w:hAnsi="Times New Roman" w:cs="Times New Roman"/>
          <w:vertAlign w:val="subscript"/>
        </w:rPr>
        <w:t>C</w:t>
      </w:r>
      <w:r w:rsidR="0014400C">
        <w:rPr>
          <w:rFonts w:ascii="Times New Roman" w:eastAsiaTheme="minorEastAsia" w:hAnsi="Times New Roman" w:cs="Times New Roman"/>
        </w:rPr>
        <w:t xml:space="preserve"> + N</w:t>
      </w:r>
      <w:r w:rsidR="0014400C" w:rsidRPr="0014400C">
        <w:rPr>
          <w:rFonts w:ascii="Times New Roman" w:eastAsiaTheme="minorEastAsia" w:hAnsi="Times New Roman" w:cs="Times New Roman"/>
          <w:vertAlign w:val="subscript"/>
        </w:rPr>
        <w:t>T</w:t>
      </w:r>
      <w:r w:rsidR="0014400C">
        <w:rPr>
          <w:rFonts w:ascii="Times New Roman" w:eastAsiaTheme="minorEastAsia" w:hAnsi="Times New Roman" w:cs="Times New Roman"/>
        </w:rPr>
        <w:t>.</w:t>
      </w:r>
    </w:p>
    <w:p w:rsidR="00AA23FA" w:rsidRPr="00DC0143" w:rsidRDefault="00BF20F3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pcC</m:t>
            </m:r>
          </m:sub>
        </m:sSub>
      </m:oMath>
      <w:r w:rsidR="0014400C">
        <w:rPr>
          <w:rFonts w:ascii="Times New Roman" w:eastAsiaTheme="minorEastAsia" w:hAnsi="Times New Roman" w:cs="Times New Roman"/>
        </w:rPr>
        <w:t xml:space="preserve"> is 1 or </w:t>
      </w:r>
      <w:r w:rsidR="00AA23FA">
        <w:rPr>
          <w:rFonts w:ascii="Times New Roman" w:eastAsiaTheme="minorEastAsia" w:hAnsi="Times New Roman" w:cs="Times New Roman"/>
        </w:rPr>
        <w:t>(N-N</w:t>
      </w:r>
      <w:r w:rsidR="0014400C">
        <w:rPr>
          <w:rFonts w:ascii="Times New Roman" w:eastAsiaTheme="minorEastAsia" w:hAnsi="Times New Roman" w:cs="Times New Roman"/>
          <w:vertAlign w:val="subscript"/>
        </w:rPr>
        <w:t>C</w:t>
      </w:r>
      <w:r w:rsidR="00AA23FA">
        <w:rPr>
          <w:rFonts w:ascii="Times New Roman" w:eastAsiaTheme="minorEastAsia" w:hAnsi="Times New Roman" w:cs="Times New Roman"/>
        </w:rPr>
        <w:t>)/(N-1)</w:t>
      </w:r>
      <w:r w:rsidR="0014400C">
        <w:rPr>
          <w:rFonts w:ascii="Times New Roman" w:eastAsiaTheme="minorEastAsia" w:hAnsi="Times New Roman" w:cs="Times New Roman"/>
        </w:rPr>
        <w:t>, where N=N</w:t>
      </w:r>
      <w:r w:rsidR="0014400C" w:rsidRPr="00E80B31">
        <w:rPr>
          <w:rFonts w:ascii="Times New Roman" w:eastAsiaTheme="minorEastAsia" w:hAnsi="Times New Roman" w:cs="Times New Roman"/>
          <w:vertAlign w:val="subscript"/>
        </w:rPr>
        <w:t>C</w:t>
      </w:r>
      <w:r w:rsidR="0014400C">
        <w:rPr>
          <w:rFonts w:ascii="Times New Roman" w:eastAsiaTheme="minorEastAsia" w:hAnsi="Times New Roman" w:cs="Times New Roman"/>
        </w:rPr>
        <w:t xml:space="preserve"> + N</w:t>
      </w:r>
      <w:r w:rsidR="0014400C" w:rsidRPr="00E80B31">
        <w:rPr>
          <w:rFonts w:ascii="Times New Roman" w:eastAsiaTheme="minorEastAsia" w:hAnsi="Times New Roman" w:cs="Times New Roman"/>
          <w:vertAlign w:val="subscript"/>
        </w:rPr>
        <w:t>T</w:t>
      </w:r>
      <w:r w:rsidR="0014400C">
        <w:rPr>
          <w:rFonts w:ascii="Times New Roman" w:eastAsiaTheme="minorEastAsia" w:hAnsi="Times New Roman" w:cs="Times New Roman"/>
        </w:rPr>
        <w:t>.</w:t>
      </w:r>
    </w:p>
    <w:p w:rsidR="00EF521D" w:rsidRDefault="00EF521D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A39">
        <w:rPr>
          <w:rFonts w:ascii="Times New Roman" w:hAnsi="Times New Roman" w:cs="Times New Roman"/>
          <w:b/>
          <w:sz w:val="24"/>
          <w:szCs w:val="24"/>
        </w:rPr>
        <w:t>Sub-method 2: Difference in differences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4FE7">
        <w:rPr>
          <w:rFonts w:ascii="Times New Roman" w:hAnsi="Times New Roman" w:cs="Times New Roman"/>
          <w:sz w:val="24"/>
          <w:szCs w:val="24"/>
        </w:rPr>
        <w:t>f the</w:t>
      </w:r>
      <w:r>
        <w:rPr>
          <w:rFonts w:ascii="Times New Roman" w:hAnsi="Times New Roman" w:cs="Times New Roman"/>
          <w:sz w:val="24"/>
          <w:szCs w:val="24"/>
        </w:rPr>
        <w:t xml:space="preserve"> null hypothesis is rejected under Hypothesis Test 2,</w:t>
      </w:r>
      <w:r w:rsidRPr="00BE4FE7">
        <w:rPr>
          <w:rFonts w:ascii="Times New Roman" w:hAnsi="Times New Roman" w:cs="Times New Roman"/>
          <w:sz w:val="24"/>
          <w:szCs w:val="24"/>
        </w:rPr>
        <w:t xml:space="preserve"> the observed savings is calculated using Equation </w:t>
      </w:r>
      <w:r w:rsidR="001443D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BE4FE7">
        <w:rPr>
          <w:rFonts w:ascii="Times New Roman" w:hAnsi="Times New Roman" w:cs="Times New Roman"/>
          <w:sz w:val="24"/>
          <w:szCs w:val="24"/>
        </w:rPr>
        <w:t xml:space="preserve">therwise, the observed savings is zero. </w:t>
      </w:r>
    </w:p>
    <w:p w:rsidR="00AA23FA" w:rsidRPr="00EB3F2C" w:rsidRDefault="001443D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Equation 4</w:t>
      </w:r>
    </w:p>
    <w:p w:rsidR="00AA23FA" w:rsidRPr="003D143A" w:rsidRDefault="00AA23FA" w:rsidP="00671A68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observed savings=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×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nary>
        </m:oMath>
      </m:oMathPara>
    </w:p>
    <w:p w:rsidR="00AA23FA" w:rsidRPr="003D143A" w:rsidRDefault="00AA23FA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D143A">
        <w:rPr>
          <w:rFonts w:ascii="Times New Roman" w:eastAsiaTheme="minorEastAsia" w:hAnsi="Times New Roman" w:cs="Times New Roman"/>
          <w:sz w:val="24"/>
          <w:szCs w:val="24"/>
        </w:rPr>
        <w:t>where: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E4F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1443D2">
        <w:rPr>
          <w:rFonts w:ascii="Times New Roman" w:hAnsi="Times New Roman" w:cs="Times New Roman"/>
          <w:color w:val="000000"/>
          <w:sz w:val="24"/>
          <w:szCs w:val="24"/>
        </w:rPr>
        <w:t xml:space="preserve">the mean change </w:t>
      </w:r>
      <w:r w:rsidR="001443D2">
        <w:rPr>
          <w:rFonts w:ascii="Times New Roman" w:hAnsi="Times New Roman" w:cs="Times New Roman"/>
          <w:sz w:val="24"/>
          <w:szCs w:val="24"/>
        </w:rPr>
        <w:t>calculated using Equation 5, where the relevant premises are the control premises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E4FE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="001443D2">
        <w:rPr>
          <w:rFonts w:ascii="Times New Roman" w:hAnsi="Times New Roman" w:cs="Times New Roman"/>
          <w:color w:val="000000"/>
          <w:sz w:val="24"/>
          <w:szCs w:val="24"/>
        </w:rPr>
        <w:t xml:space="preserve">the mean change </w:t>
      </w:r>
      <w:r>
        <w:rPr>
          <w:rFonts w:ascii="Times New Roman" w:hAnsi="Times New Roman" w:cs="Times New Roman"/>
          <w:sz w:val="24"/>
          <w:szCs w:val="24"/>
        </w:rPr>
        <w:t xml:space="preserve">calculated using Equation </w:t>
      </w:r>
      <w:r w:rsidR="001443D2">
        <w:rPr>
          <w:rFonts w:ascii="Times New Roman" w:hAnsi="Times New Roman" w:cs="Times New Roman"/>
          <w:sz w:val="24"/>
          <w:szCs w:val="24"/>
        </w:rPr>
        <w:t>5, where the relevant premises are the treatment premises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is a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>n included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 xml:space="preserve"> (as defined in Division 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the treatment premises.</w:t>
      </w:r>
    </w:p>
    <w:p w:rsidR="00AA23FA" w:rsidRPr="00446A08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3D14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0628CA">
        <w:rPr>
          <w:rFonts w:ascii="Times New Roman" w:hAnsi="Times New Roman" w:cs="Times New Roman"/>
          <w:color w:val="000000"/>
          <w:sz w:val="24"/>
          <w:szCs w:val="24"/>
        </w:rPr>
        <w:t xml:space="preserve"> the number of days </w:t>
      </w:r>
      <w:r w:rsidRPr="000628CA">
        <w:rPr>
          <w:rFonts w:ascii="Times New Roman" w:hAnsi="Times New Roman" w:cs="Times New Roman"/>
          <w:sz w:val="24"/>
          <w:szCs w:val="24"/>
        </w:rPr>
        <w:t xml:space="preserve">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RPr="000628CA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sz w:val="24"/>
          <w:szCs w:val="24"/>
        </w:rPr>
        <w:t>up to, but not including, the day (if any) that</w:t>
      </w:r>
      <w:r w:rsidR="00D57443" w:rsidRPr="00446A08">
        <w:rPr>
          <w:rFonts w:ascii="Times New Roman" w:hAnsi="Times New Roman" w:cs="Times New Roman"/>
          <w:sz w:val="24"/>
          <w:szCs w:val="24"/>
        </w:rPr>
        <w:t xml:space="preserve"> </w:t>
      </w:r>
      <w:r w:rsidRPr="00446A08">
        <w:rPr>
          <w:rFonts w:ascii="Times New Roman" w:hAnsi="Times New Roman" w:cs="Times New Roman"/>
          <w:sz w:val="24"/>
          <w:szCs w:val="24"/>
        </w:rPr>
        <w:t>site S</w:t>
      </w:r>
      <w:r w:rsidR="00D57443" w:rsidRPr="00446A08">
        <w:rPr>
          <w:rFonts w:ascii="Times New Roman" w:hAnsi="Times New Roman" w:cs="Times New Roman"/>
          <w:sz w:val="24"/>
          <w:szCs w:val="24"/>
        </w:rPr>
        <w:t xml:space="preserve"> becomes affected by attrition under Division 3</w:t>
      </w:r>
      <w:r w:rsidRPr="000628CA">
        <w:rPr>
          <w:rFonts w:ascii="Times New Roman" w:hAnsi="Times New Roman" w:cs="Times New Roman"/>
          <w:sz w:val="24"/>
          <w:szCs w:val="24"/>
        </w:rPr>
        <w:t>.</w:t>
      </w:r>
    </w:p>
    <w:p w:rsidR="00AA23FA" w:rsidRPr="00AE6EA9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6EA9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1443D2">
        <w:rPr>
          <w:rFonts w:ascii="Times New Roman" w:hAnsi="Times New Roman" w:cs="Times New Roman"/>
          <w:b/>
          <w:sz w:val="24"/>
          <w:szCs w:val="24"/>
        </w:rPr>
        <w:t>5</w:t>
      </w:r>
    </w:p>
    <w:p w:rsidR="00AA23FA" w:rsidRPr="003D143A" w:rsidRDefault="001443D2" w:rsidP="00671A68">
      <w:pPr>
        <w:spacing w:after="12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mean change=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  <m:sup/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BE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BD</m:t>
                          </m:r>
                        </m:den>
                      </m:f>
                    </m:e>
                  </m:d>
                </m:e>
              </m:nary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NS</m:t>
              </m:r>
            </m:den>
          </m:f>
        </m:oMath>
      </m:oMathPara>
    </w:p>
    <w:p w:rsidR="00AA23FA" w:rsidRPr="003D143A" w:rsidRDefault="00AA23FA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D143A">
        <w:rPr>
          <w:rFonts w:ascii="Times New Roman" w:eastAsiaTheme="minorEastAsia" w:hAnsi="Times New Roman" w:cs="Times New Roman"/>
          <w:sz w:val="24"/>
          <w:szCs w:val="24"/>
        </w:rPr>
        <w:t>where: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 is a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>n included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site 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the </w:t>
      </w:r>
      <w:r w:rsidR="001443D2">
        <w:rPr>
          <w:rFonts w:ascii="Times New Roman" w:hAnsi="Times New Roman" w:cs="Times New Roman"/>
          <w:color w:val="000000"/>
          <w:sz w:val="24"/>
          <w:szCs w:val="24"/>
        </w:rPr>
        <w:t>relevant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premises.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285958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285958"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 w:rsidRPr="0028595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measured energy</w:t>
      </w:r>
      <w:r w:rsidRPr="00285958">
        <w:rPr>
          <w:rFonts w:ascii="Times New Roman" w:hAnsi="Times New Roman" w:cs="Times New Roman"/>
          <w:sz w:val="24"/>
          <w:szCs w:val="24"/>
        </w:rPr>
        <w:t xml:space="preserve"> consumption (in MWh) at </w:t>
      </w:r>
      <w:r>
        <w:rPr>
          <w:rFonts w:ascii="Times New Roman" w:hAnsi="Times New Roman" w:cs="Times New Roman"/>
          <w:sz w:val="24"/>
          <w:szCs w:val="24"/>
        </w:rPr>
        <w:t>site S</w:t>
      </w:r>
      <w:r w:rsidRPr="00285958">
        <w:rPr>
          <w:rFonts w:ascii="Times New Roman" w:hAnsi="Times New Roman" w:cs="Times New Roman"/>
          <w:sz w:val="24"/>
          <w:szCs w:val="24"/>
        </w:rPr>
        <w:t xml:space="preserve"> during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>
        <w:rPr>
          <w:rFonts w:ascii="Times New Roman" w:hAnsi="Times New Roman" w:cs="Times New Roman"/>
          <w:sz w:val="24"/>
          <w:szCs w:val="24"/>
        </w:rPr>
        <w:t>, determined in accordance with Division 2</w:t>
      </w:r>
      <w:r w:rsidRPr="002859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A23FA" w:rsidRPr="00341D5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341D5A"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341D5A">
        <w:rPr>
          <w:rFonts w:ascii="Times New Roman" w:hAnsi="Times New Roman" w:cs="Times New Roman"/>
          <w:color w:val="000000"/>
          <w:sz w:val="24"/>
          <w:szCs w:val="24"/>
        </w:rPr>
        <w:t xml:space="preserve"> is the number of days </w:t>
      </w:r>
      <w:r w:rsidRPr="00341D5A">
        <w:rPr>
          <w:rFonts w:ascii="Times New Roman" w:hAnsi="Times New Roman" w:cs="Times New Roman"/>
          <w:sz w:val="24"/>
          <w:szCs w:val="24"/>
        </w:rPr>
        <w:t xml:space="preserve">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RPr="00341D5A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sz w:val="24"/>
          <w:szCs w:val="24"/>
        </w:rPr>
        <w:t>up to, but not including, the day (if any) that</w:t>
      </w:r>
      <w:r w:rsidR="00D57443" w:rsidRPr="000628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1D5A">
        <w:rPr>
          <w:rFonts w:ascii="Times New Roman" w:hAnsi="Times New Roman" w:cs="Times New Roman"/>
          <w:color w:val="000000"/>
          <w:sz w:val="24"/>
          <w:szCs w:val="24"/>
        </w:rPr>
        <w:t xml:space="preserve">site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57443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color w:val="000000"/>
          <w:sz w:val="24"/>
          <w:szCs w:val="24"/>
        </w:rPr>
        <w:t>becomes affected by attrition under Division 3</w:t>
      </w:r>
      <w:r w:rsidRPr="00341D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the measured energy consumption (in MWh) at site S during the baseline period, determined in accordance with Division 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980778">
        <w:rPr>
          <w:rFonts w:ascii="Times New Roman" w:hAnsi="Times New Roman" w:cs="Times New Roman"/>
          <w:color w:val="000000"/>
          <w:sz w:val="24"/>
          <w:szCs w:val="24"/>
        </w:rPr>
        <w:t xml:space="preserve">D is the number of days </w:t>
      </w:r>
      <w:r w:rsidRPr="00980778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baseline</w:t>
      </w:r>
      <w:r w:rsidRPr="00980778">
        <w:rPr>
          <w:rFonts w:ascii="Times New Roman" w:hAnsi="Times New Roman" w:cs="Times New Roman"/>
          <w:sz w:val="24"/>
          <w:szCs w:val="24"/>
        </w:rPr>
        <w:t xml:space="preserve"> period</w:t>
      </w:r>
      <w:r w:rsidRPr="009807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Pr="009670E3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670E3">
        <w:rPr>
          <w:rFonts w:ascii="Times New Roman" w:hAnsi="Times New Roman" w:cs="Times New Roman"/>
          <w:sz w:val="24"/>
          <w:szCs w:val="24"/>
        </w:rPr>
        <w:t>N</w:t>
      </w:r>
      <w:r w:rsidR="00B51C4F">
        <w:rPr>
          <w:rFonts w:ascii="Times New Roman" w:hAnsi="Times New Roman" w:cs="Times New Roman"/>
          <w:sz w:val="24"/>
          <w:szCs w:val="24"/>
        </w:rPr>
        <w:t>S</w:t>
      </w:r>
      <w:r w:rsidRPr="009670E3">
        <w:rPr>
          <w:rFonts w:ascii="Times New Roman" w:hAnsi="Times New Roman" w:cs="Times New Roman"/>
          <w:sz w:val="24"/>
          <w:szCs w:val="24"/>
        </w:rPr>
        <w:t xml:space="preserve"> is the number of </w:t>
      </w:r>
      <w:r w:rsidR="0013069D">
        <w:rPr>
          <w:rFonts w:ascii="Times New Roman" w:hAnsi="Times New Roman" w:cs="Times New Roman"/>
          <w:sz w:val="24"/>
          <w:szCs w:val="24"/>
        </w:rPr>
        <w:t xml:space="preserve">included </w:t>
      </w:r>
      <w:r w:rsidRPr="009670E3">
        <w:rPr>
          <w:rFonts w:ascii="Times New Roman" w:hAnsi="Times New Roman" w:cs="Times New Roman"/>
          <w:sz w:val="24"/>
          <w:szCs w:val="24"/>
        </w:rPr>
        <w:t xml:space="preserve">sites </w:t>
      </w:r>
      <w:r w:rsidR="0013069D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 w:rsidRPr="009670E3">
        <w:rPr>
          <w:rFonts w:ascii="Times New Roman" w:hAnsi="Times New Roman" w:cs="Times New Roman"/>
          <w:sz w:val="24"/>
          <w:szCs w:val="24"/>
        </w:rPr>
        <w:t xml:space="preserve">in the </w:t>
      </w:r>
      <w:r w:rsidR="001443D2">
        <w:rPr>
          <w:rFonts w:ascii="Times New Roman" w:hAnsi="Times New Roman" w:cs="Times New Roman"/>
          <w:sz w:val="24"/>
          <w:szCs w:val="24"/>
        </w:rPr>
        <w:t>relevant</w:t>
      </w:r>
      <w:r w:rsidRPr="009670E3">
        <w:rPr>
          <w:rFonts w:ascii="Times New Roman" w:hAnsi="Times New Roman" w:cs="Times New Roman"/>
          <w:sz w:val="24"/>
          <w:szCs w:val="24"/>
        </w:rPr>
        <w:t xml:space="preserve"> premises.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Hypothesis Test 2</w:t>
      </w:r>
      <w:r w:rsidR="00D77DDB">
        <w:rPr>
          <w:rFonts w:ascii="Times New Roman" w:hAnsi="Times New Roman" w:cs="Times New Roman"/>
          <w:b/>
          <w:sz w:val="24"/>
          <w:szCs w:val="24"/>
        </w:rPr>
        <w:t xml:space="preserve"> (null hypothesis: C</w:t>
      </w:r>
      <w:r w:rsidR="00D77DDB" w:rsidRPr="0014400C">
        <w:rPr>
          <w:rFonts w:ascii="Times New Roman" w:hAnsi="Times New Roman" w:cs="Times New Roman"/>
          <w:b/>
          <w:sz w:val="24"/>
          <w:szCs w:val="24"/>
          <w:vertAlign w:val="subscript"/>
        </w:rPr>
        <w:t>C</w:t>
      </w:r>
      <w:r w:rsidR="00D77DDB">
        <w:rPr>
          <w:rFonts w:ascii="Times New Roman" w:hAnsi="Times New Roman" w:cs="Times New Roman"/>
          <w:b/>
          <w:sz w:val="24"/>
          <w:szCs w:val="24"/>
        </w:rPr>
        <w:t xml:space="preserve"> ≤ C</w:t>
      </w:r>
      <w:r w:rsidR="00D77DDB" w:rsidRPr="0014400C">
        <w:rPr>
          <w:rFonts w:ascii="Times New Roman" w:hAnsi="Times New Roman" w:cs="Times New Roman"/>
          <w:b/>
          <w:sz w:val="24"/>
          <w:szCs w:val="24"/>
          <w:vertAlign w:val="subscript"/>
        </w:rPr>
        <w:t>T</w:t>
      </w:r>
      <w:r w:rsidR="00D77DDB">
        <w:rPr>
          <w:rFonts w:ascii="Times New Roman" w:hAnsi="Times New Roman" w:cs="Times New Roman"/>
          <w:b/>
          <w:sz w:val="24"/>
          <w:szCs w:val="24"/>
        </w:rPr>
        <w:t>)</w:t>
      </w:r>
    </w:p>
    <w:p w:rsidR="00AA23FA" w:rsidRDefault="00AA23FA" w:rsidP="00EF521D">
      <w:pPr>
        <w:pStyle w:val="ListParagraph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 w:rsidRPr="00DC0143">
        <w:rPr>
          <w:rFonts w:ascii="Times New Roman" w:eastAsiaTheme="minorEastAsia" w:hAnsi="Times New Roman" w:cs="Times New Roman"/>
        </w:rPr>
        <w:t xml:space="preserve">Calculate t using </w:t>
      </w:r>
      <w:r w:rsidR="001443D2">
        <w:rPr>
          <w:rFonts w:ascii="Times New Roman" w:eastAsiaTheme="minorEastAsia" w:hAnsi="Times New Roman" w:cs="Times New Roman"/>
        </w:rPr>
        <w:t>Equation 6</w:t>
      </w:r>
      <w:r>
        <w:rPr>
          <w:rFonts w:ascii="Times New Roman" w:eastAsiaTheme="minorEastAsia" w:hAnsi="Times New Roman" w:cs="Times New Roman"/>
        </w:rPr>
        <w:t>.</w:t>
      </w:r>
    </w:p>
    <w:p w:rsidR="00AA23FA" w:rsidRDefault="00AA23FA" w:rsidP="00EF521D">
      <w:pPr>
        <w:pStyle w:val="ListParagraph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If t &gt; T(p=0.95), the null hypothesis is rejected.</w:t>
      </w:r>
    </w:p>
    <w:p w:rsidR="00AA23FA" w:rsidRDefault="00AA23FA" w:rsidP="00EF521D">
      <w:pPr>
        <w:pStyle w:val="ListParagraph"/>
        <w:numPr>
          <w:ilvl w:val="0"/>
          <w:numId w:val="30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For the purpose of this hypothesis test, T(p=0.95) is:</w:t>
      </w:r>
    </w:p>
    <w:p w:rsidR="00AA23FA" w:rsidRPr="00561A39" w:rsidRDefault="00AA23FA" w:rsidP="00EF521D">
      <w:pPr>
        <w:pStyle w:val="ListParagraph"/>
        <w:numPr>
          <w:ilvl w:val="1"/>
          <w:numId w:val="30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w:r w:rsidR="000D07E0">
        <w:rPr>
          <w:rFonts w:ascii="Times New Roman" w:eastAsiaTheme="minorEastAsia" w:hAnsi="Times New Roman" w:cs="Times New Roman"/>
        </w:rPr>
        <w:t>N</w:t>
      </w:r>
      <w:r w:rsidR="000D07E0" w:rsidRPr="009F4AFA">
        <w:rPr>
          <w:rFonts w:ascii="Times New Roman" w:eastAsiaTheme="minorEastAsia" w:hAnsi="Times New Roman" w:cs="Times New Roman"/>
          <w:vertAlign w:val="subscript"/>
        </w:rPr>
        <w:t>C</w:t>
      </w:r>
      <w:r w:rsidR="000D07E0">
        <w:rPr>
          <w:rFonts w:ascii="Times New Roman" w:eastAsiaTheme="minorEastAsia" w:hAnsi="Times New Roman" w:cs="Times New Roman"/>
        </w:rPr>
        <w:t xml:space="preserve"> </w:t>
      </w:r>
      <w:r w:rsidR="001443D2">
        <w:rPr>
          <w:rFonts w:ascii="Times New Roman" w:eastAsiaTheme="minorEastAsia" w:hAnsi="Times New Roman" w:cs="Times New Roman"/>
        </w:rPr>
        <w:t xml:space="preserve">(as described in Equation 6) </w:t>
      </w:r>
      <w:r>
        <w:rPr>
          <w:rFonts w:ascii="Times New Roman" w:eastAsiaTheme="minorEastAsia" w:hAnsi="Times New Roman" w:cs="Times New Roman"/>
        </w:rPr>
        <w:t>is 2400 or less, the value from the standard t distribution table with (N</w:t>
      </w:r>
      <w:r w:rsidRPr="00561A39">
        <w:rPr>
          <w:rFonts w:ascii="Times New Roman" w:eastAsiaTheme="minorEastAsia" w:hAnsi="Times New Roman" w:cs="Times New Roman"/>
          <w:vertAlign w:val="subscript"/>
        </w:rPr>
        <w:t>C</w:t>
      </w:r>
      <w:r>
        <w:rPr>
          <w:rFonts w:ascii="Times New Roman" w:eastAsiaTheme="minorEastAsia" w:hAnsi="Times New Roman" w:cs="Times New Roman"/>
        </w:rPr>
        <w:t>-1) degrees of freedom and probability 0.95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AA23FA" w:rsidRDefault="00AA23FA" w:rsidP="00EF521D">
      <w:pPr>
        <w:pStyle w:val="ListParagraph"/>
        <w:numPr>
          <w:ilvl w:val="1"/>
          <w:numId w:val="30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otherwise, 1.6449. </w:t>
      </w:r>
    </w:p>
    <w:p w:rsidR="00AA23FA" w:rsidRPr="009670E3" w:rsidRDefault="001443D2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Equation 6</w:t>
      </w:r>
    </w:p>
    <w:p w:rsidR="00AA23FA" w:rsidRDefault="00AA23FA" w:rsidP="00671A68">
      <w:pPr>
        <w:spacing w:after="120" w:line="240" w:lineRule="auto"/>
      </w:pPr>
      <m:oMathPara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(sd×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pcT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pcC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sub>
                      </m:sSub>
                    </m:den>
                  </m:f>
                </m:e>
              </m:rad>
              <m:r>
                <w:rPr>
                  <w:rFonts w:ascii="Cambria Math" w:hAnsi="Cambria Math"/>
                </w:rPr>
                <m:t>)</m:t>
              </m:r>
            </m:den>
          </m:f>
        </m:oMath>
      </m:oMathPara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B53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3D2">
        <w:rPr>
          <w:rFonts w:ascii="Times New Roman" w:hAnsi="Times New Roman" w:cs="Times New Roman"/>
          <w:sz w:val="24"/>
          <w:szCs w:val="24"/>
        </w:rPr>
        <w:t>and C</w:t>
      </w:r>
      <w:r w:rsidR="001443D2" w:rsidRPr="002B5308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="001443D2">
        <w:rPr>
          <w:rFonts w:ascii="Times New Roman" w:hAnsi="Times New Roman" w:cs="Times New Roman"/>
          <w:sz w:val="24"/>
          <w:szCs w:val="24"/>
        </w:rPr>
        <w:t xml:space="preserve"> have the same meanings as in Equation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 is the standard deviation of C</w:t>
      </w:r>
      <w:r w:rsidRPr="002B530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12815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is the number of </w:t>
      </w:r>
      <w:r w:rsidR="00AC66B2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sites </w:t>
      </w:r>
      <w:r w:rsidR="00AC66B2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sz w:val="24"/>
          <w:szCs w:val="24"/>
        </w:rPr>
        <w:t>in the treatment premises.</w:t>
      </w:r>
    </w:p>
    <w:p w:rsidR="00AA23FA" w:rsidRDefault="00AA23FA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D1281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the number of </w:t>
      </w:r>
      <w:r w:rsidR="00AC66B2">
        <w:rPr>
          <w:rFonts w:ascii="Times New Roman" w:hAnsi="Times New Roman" w:cs="Times New Roman"/>
          <w:sz w:val="24"/>
          <w:szCs w:val="24"/>
        </w:rPr>
        <w:t xml:space="preserve">included </w:t>
      </w:r>
      <w:r>
        <w:rPr>
          <w:rFonts w:ascii="Times New Roman" w:hAnsi="Times New Roman" w:cs="Times New Roman"/>
          <w:sz w:val="24"/>
          <w:szCs w:val="24"/>
        </w:rPr>
        <w:t xml:space="preserve">sites </w:t>
      </w:r>
      <w:r w:rsidR="00AC66B2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>
        <w:rPr>
          <w:rFonts w:ascii="Times New Roman" w:hAnsi="Times New Roman" w:cs="Times New Roman"/>
          <w:sz w:val="24"/>
          <w:szCs w:val="24"/>
        </w:rPr>
        <w:t>in the control premises.</w:t>
      </w:r>
    </w:p>
    <w:p w:rsidR="00AA23FA" w:rsidRPr="006E2B62" w:rsidRDefault="00BF20F3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pcT</m:t>
            </m:r>
          </m:sub>
        </m:sSub>
      </m:oMath>
      <w:r w:rsidR="00AA23FA">
        <w:rPr>
          <w:rFonts w:ascii="Times New Roman" w:eastAsiaTheme="minorEastAsia" w:hAnsi="Times New Roman" w:cs="Times New Roman"/>
        </w:rPr>
        <w:t xml:space="preserve"> </w:t>
      </w:r>
      <w:r w:rsidR="00301879">
        <w:rPr>
          <w:rFonts w:ascii="Times New Roman" w:eastAsiaTheme="minorEastAsia" w:hAnsi="Times New Roman" w:cs="Times New Roman"/>
        </w:rPr>
        <w:t>is 1 or</w:t>
      </w:r>
      <w:r w:rsidR="00AA23FA">
        <w:rPr>
          <w:rFonts w:ascii="Times New Roman" w:eastAsiaTheme="minorEastAsia" w:hAnsi="Times New Roman" w:cs="Times New Roman"/>
        </w:rPr>
        <w:t xml:space="preserve"> (N-</w:t>
      </w:r>
      <w:r w:rsidR="00301879">
        <w:rPr>
          <w:rFonts w:ascii="Times New Roman" w:eastAsiaTheme="minorEastAsia" w:hAnsi="Times New Roman" w:cs="Times New Roman"/>
        </w:rPr>
        <w:t>N</w:t>
      </w:r>
      <w:r w:rsidR="00301879">
        <w:rPr>
          <w:rFonts w:ascii="Times New Roman" w:eastAsiaTheme="minorEastAsia" w:hAnsi="Times New Roman" w:cs="Times New Roman"/>
          <w:vertAlign w:val="subscript"/>
        </w:rPr>
        <w:t>T</w:t>
      </w:r>
      <w:r w:rsidR="00AA23FA">
        <w:rPr>
          <w:rFonts w:ascii="Times New Roman" w:eastAsiaTheme="minorEastAsia" w:hAnsi="Times New Roman" w:cs="Times New Roman"/>
        </w:rPr>
        <w:t>)/(N-1)</w:t>
      </w:r>
      <w:r w:rsidR="00301879">
        <w:rPr>
          <w:rFonts w:ascii="Times New Roman" w:eastAsiaTheme="minorEastAsia" w:hAnsi="Times New Roman" w:cs="Times New Roman"/>
        </w:rPr>
        <w:t>, where N=N</w:t>
      </w:r>
      <w:r w:rsidR="00301879" w:rsidRPr="0014400C">
        <w:rPr>
          <w:rFonts w:ascii="Times New Roman" w:eastAsiaTheme="minorEastAsia" w:hAnsi="Times New Roman" w:cs="Times New Roman"/>
          <w:vertAlign w:val="subscript"/>
        </w:rPr>
        <w:t>C</w:t>
      </w:r>
      <w:r w:rsidR="00301879">
        <w:rPr>
          <w:rFonts w:ascii="Times New Roman" w:eastAsiaTheme="minorEastAsia" w:hAnsi="Times New Roman" w:cs="Times New Roman"/>
        </w:rPr>
        <w:t xml:space="preserve"> + N</w:t>
      </w:r>
      <w:r w:rsidR="00301879" w:rsidRPr="0014400C">
        <w:rPr>
          <w:rFonts w:ascii="Times New Roman" w:eastAsiaTheme="minorEastAsia" w:hAnsi="Times New Roman" w:cs="Times New Roman"/>
          <w:vertAlign w:val="subscript"/>
        </w:rPr>
        <w:t>T</w:t>
      </w:r>
      <w:r w:rsidR="00301879">
        <w:rPr>
          <w:rFonts w:ascii="Times New Roman" w:eastAsiaTheme="minorEastAsia" w:hAnsi="Times New Roman" w:cs="Times New Roman"/>
        </w:rPr>
        <w:t>.</w:t>
      </w:r>
    </w:p>
    <w:p w:rsidR="00AA23FA" w:rsidRPr="00DC0143" w:rsidRDefault="00BF20F3" w:rsidP="00EF521D">
      <w:pPr>
        <w:pStyle w:val="ListParagraph"/>
        <w:numPr>
          <w:ilvl w:val="0"/>
          <w:numId w:val="29"/>
        </w:numPr>
        <w:spacing w:after="120" w:line="240" w:lineRule="auto"/>
        <w:ind w:left="709" w:hanging="357"/>
        <w:contextualSpacing w:val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pcC</m:t>
            </m:r>
          </m:sub>
        </m:sSub>
      </m:oMath>
      <w:r w:rsidR="00301879">
        <w:rPr>
          <w:rFonts w:ascii="Times New Roman" w:eastAsiaTheme="minorEastAsia" w:hAnsi="Times New Roman" w:cs="Times New Roman"/>
        </w:rPr>
        <w:t xml:space="preserve"> is 1 or </w:t>
      </w:r>
      <w:r w:rsidR="00AA23FA">
        <w:rPr>
          <w:rFonts w:ascii="Times New Roman" w:eastAsiaTheme="minorEastAsia" w:hAnsi="Times New Roman" w:cs="Times New Roman"/>
        </w:rPr>
        <w:t>(N-</w:t>
      </w:r>
      <w:r w:rsidR="00301879">
        <w:rPr>
          <w:rFonts w:ascii="Times New Roman" w:eastAsiaTheme="minorEastAsia" w:hAnsi="Times New Roman" w:cs="Times New Roman"/>
        </w:rPr>
        <w:t>N</w:t>
      </w:r>
      <w:r w:rsidR="00301879">
        <w:rPr>
          <w:rFonts w:ascii="Times New Roman" w:eastAsiaTheme="minorEastAsia" w:hAnsi="Times New Roman" w:cs="Times New Roman"/>
          <w:vertAlign w:val="subscript"/>
        </w:rPr>
        <w:t>C</w:t>
      </w:r>
      <w:r w:rsidR="00AA23FA">
        <w:rPr>
          <w:rFonts w:ascii="Times New Roman" w:eastAsiaTheme="minorEastAsia" w:hAnsi="Times New Roman" w:cs="Times New Roman"/>
        </w:rPr>
        <w:t>)/(N-1)</w:t>
      </w:r>
      <w:r w:rsidR="00301879">
        <w:rPr>
          <w:rFonts w:ascii="Times New Roman" w:eastAsiaTheme="minorEastAsia" w:hAnsi="Times New Roman" w:cs="Times New Roman"/>
        </w:rPr>
        <w:t>, where N=N</w:t>
      </w:r>
      <w:r w:rsidR="00301879" w:rsidRPr="0014400C">
        <w:rPr>
          <w:rFonts w:ascii="Times New Roman" w:eastAsiaTheme="minorEastAsia" w:hAnsi="Times New Roman" w:cs="Times New Roman"/>
          <w:vertAlign w:val="subscript"/>
        </w:rPr>
        <w:t>C</w:t>
      </w:r>
      <w:r w:rsidR="00301879">
        <w:rPr>
          <w:rFonts w:ascii="Times New Roman" w:eastAsiaTheme="minorEastAsia" w:hAnsi="Times New Roman" w:cs="Times New Roman"/>
        </w:rPr>
        <w:t xml:space="preserve"> + N</w:t>
      </w:r>
      <w:r w:rsidR="00301879" w:rsidRPr="0014400C">
        <w:rPr>
          <w:rFonts w:ascii="Times New Roman" w:eastAsiaTheme="minorEastAsia" w:hAnsi="Times New Roman" w:cs="Times New Roman"/>
          <w:vertAlign w:val="subscript"/>
        </w:rPr>
        <w:t>T</w:t>
      </w:r>
      <w:r w:rsidR="00301879">
        <w:rPr>
          <w:rFonts w:ascii="Times New Roman" w:eastAsiaTheme="minorEastAsia" w:hAnsi="Times New Roman" w:cs="Times New Roman"/>
        </w:rPr>
        <w:t>.</w:t>
      </w:r>
    </w:p>
    <w:p w:rsidR="00570715" w:rsidRDefault="00570715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3FA" w:rsidRPr="009670E3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70E3">
        <w:rPr>
          <w:rFonts w:ascii="Times New Roman" w:hAnsi="Times New Roman" w:cs="Times New Roman"/>
          <w:b/>
          <w:sz w:val="24"/>
          <w:szCs w:val="24"/>
        </w:rPr>
        <w:t>Sub-method 3: Regression Modelling</w:t>
      </w:r>
    </w:p>
    <w:p w:rsidR="00AA23FA" w:rsidRDefault="00AA23FA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BE4FE7">
        <w:rPr>
          <w:rFonts w:ascii="Times New Roman" w:hAnsi="Times New Roman" w:cs="Times New Roman"/>
          <w:sz w:val="24"/>
          <w:szCs w:val="24"/>
        </w:rPr>
        <w:t>f the</w:t>
      </w:r>
      <w:r>
        <w:rPr>
          <w:rFonts w:ascii="Times New Roman" w:hAnsi="Times New Roman" w:cs="Times New Roman"/>
          <w:sz w:val="24"/>
          <w:szCs w:val="24"/>
        </w:rPr>
        <w:t xml:space="preserve"> null hypothesis is rejected under Hypothesis Test 3,</w:t>
      </w:r>
      <w:r w:rsidRPr="00BE4FE7">
        <w:rPr>
          <w:rFonts w:ascii="Times New Roman" w:hAnsi="Times New Roman" w:cs="Times New Roman"/>
          <w:sz w:val="24"/>
          <w:szCs w:val="24"/>
        </w:rPr>
        <w:t xml:space="preserve"> the observed savings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BE4FE7">
        <w:rPr>
          <w:rFonts w:ascii="Times New Roman" w:hAnsi="Times New Roman" w:cs="Times New Roman"/>
          <w:sz w:val="24"/>
          <w:szCs w:val="24"/>
        </w:rPr>
        <w:t xml:space="preserve"> calculated using Equation </w:t>
      </w:r>
      <w:r w:rsidR="001443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O</w:t>
      </w:r>
      <w:r w:rsidRPr="00BE4FE7">
        <w:rPr>
          <w:rFonts w:ascii="Times New Roman" w:hAnsi="Times New Roman" w:cs="Times New Roman"/>
          <w:sz w:val="24"/>
          <w:szCs w:val="24"/>
        </w:rPr>
        <w:t>therwise, the observed savings is zero.</w:t>
      </w:r>
    </w:p>
    <w:p w:rsidR="00AA23FA" w:rsidRPr="009709AB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9AB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1443D2">
        <w:rPr>
          <w:rFonts w:ascii="Times New Roman" w:hAnsi="Times New Roman" w:cs="Times New Roman"/>
          <w:b/>
          <w:sz w:val="24"/>
          <w:szCs w:val="24"/>
        </w:rPr>
        <w:t>7</w:t>
      </w:r>
    </w:p>
    <w:p w:rsidR="00AA23FA" w:rsidRPr="009709AB" w:rsidRDefault="00AA23FA" w:rsidP="00671A68">
      <w:pPr>
        <w:pStyle w:val="ListParagraph"/>
        <w:spacing w:after="120" w:line="240" w:lineRule="auto"/>
        <w:ind w:left="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observed savings= -</m:t>
          </m:r>
          <m:acc>
            <m:accPr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β</m:t>
              </m:r>
            </m:e>
          </m:acc>
          <m:r>
            <w:rPr>
              <w:rFonts w:ascii="Cambria Math" w:hAnsi="Cambria Math" w:cs="Times New Roman"/>
              <w:sz w:val="24"/>
              <w:szCs w:val="24"/>
            </w:rPr>
            <m:t xml:space="preserve">×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sub>
            <m:sup/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e>
          </m:nary>
        </m:oMath>
      </m:oMathPara>
    </w:p>
    <w:p w:rsidR="00AA23FA" w:rsidRPr="003D143A" w:rsidRDefault="00AA23FA" w:rsidP="00671A68">
      <w:pPr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D143A">
        <w:rPr>
          <w:rFonts w:ascii="Times New Roman" w:eastAsiaTheme="minorEastAsia" w:hAnsi="Times New Roman" w:cs="Times New Roman"/>
          <w:sz w:val="24"/>
          <w:szCs w:val="24"/>
        </w:rPr>
        <w:t>where:</w:t>
      </w:r>
    </w:p>
    <w:p w:rsidR="00AA23FA" w:rsidRPr="00447F6C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47F6C">
        <w:rPr>
          <w:rFonts w:ascii="Times New Roman" w:hAnsi="Times New Roman" w:cs="Times New Roman"/>
          <w:color w:val="000000"/>
          <w:sz w:val="24"/>
          <w:szCs w:val="24"/>
        </w:rPr>
        <w:t xml:space="preserve"> is a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>n included</w:t>
      </w:r>
      <w:r w:rsidRPr="00447F6C">
        <w:rPr>
          <w:rFonts w:ascii="Times New Roman" w:hAnsi="Times New Roman" w:cs="Times New Roman"/>
          <w:color w:val="000000"/>
          <w:sz w:val="24"/>
          <w:szCs w:val="24"/>
        </w:rPr>
        <w:t xml:space="preserve"> site </w:t>
      </w:r>
      <w:r w:rsidR="0013069D">
        <w:rPr>
          <w:rFonts w:ascii="Times New Roman" w:hAnsi="Times New Roman" w:cs="Times New Roman"/>
          <w:color w:val="000000"/>
          <w:sz w:val="24"/>
          <w:szCs w:val="24"/>
        </w:rPr>
        <w:t xml:space="preserve">(as defined in Division 3) </w:t>
      </w:r>
      <w:r w:rsidRPr="00447F6C">
        <w:rPr>
          <w:rFonts w:ascii="Times New Roman" w:hAnsi="Times New Roman" w:cs="Times New Roman"/>
          <w:color w:val="000000"/>
          <w:sz w:val="24"/>
          <w:szCs w:val="24"/>
        </w:rPr>
        <w:t>in the treatment premises.</w:t>
      </w:r>
    </w:p>
    <w:p w:rsidR="00AA23FA" w:rsidRDefault="00BF20F3" w:rsidP="00EF521D">
      <w:pPr>
        <w:pStyle w:val="ListParagraph"/>
        <w:numPr>
          <w:ilvl w:val="0"/>
          <w:numId w:val="15"/>
        </w:numPr>
        <w:spacing w:after="120" w:line="240" w:lineRule="auto"/>
        <w:ind w:left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β </m:t>
            </m:r>
          </m:e>
        </m:acc>
      </m:oMath>
      <w:r w:rsidR="00AA23FA">
        <w:rPr>
          <w:rFonts w:ascii="Times New Roman" w:hAnsi="Times New Roman" w:cs="Times New Roman"/>
          <w:color w:val="000000"/>
          <w:sz w:val="24"/>
          <w:szCs w:val="24"/>
        </w:rPr>
        <w:t xml:space="preserve">is the estimated </w:t>
      </w:r>
      <w:r w:rsidR="00B72D58">
        <w:rPr>
          <w:rFonts w:ascii="Times New Roman" w:hAnsi="Times New Roman" w:cs="Times New Roman"/>
          <w:color w:val="000000"/>
          <w:sz w:val="24"/>
          <w:szCs w:val="24"/>
        </w:rPr>
        <w:t>treatment effect</w:t>
      </w:r>
      <w:r w:rsidR="00AA23FA">
        <w:rPr>
          <w:rFonts w:ascii="Times New Roman" w:hAnsi="Times New Roman" w:cs="Times New Roman"/>
          <w:color w:val="000000"/>
          <w:sz w:val="24"/>
          <w:szCs w:val="24"/>
        </w:rPr>
        <w:t xml:space="preserve"> (in MWh) from a regression model that:</w:t>
      </w:r>
    </w:p>
    <w:p w:rsidR="00AA23FA" w:rsidRPr="008E0827" w:rsidRDefault="00AA23FA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>(a) is developed from measured energy consumption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70656" w:rsidRPr="008E0827">
        <w:rPr>
          <w:rFonts w:ascii="Times New Roman" w:hAnsi="Times New Roman" w:cs="Times New Roman"/>
          <w:sz w:val="24"/>
          <w:szCs w:val="24"/>
        </w:rPr>
        <w:t xml:space="preserve">determined in accordance </w:t>
      </w:r>
      <w:r w:rsidR="00870656" w:rsidRPr="0013069D">
        <w:rPr>
          <w:rFonts w:ascii="Times New Roman" w:hAnsi="Times New Roman" w:cs="Times New Roman"/>
          <w:sz w:val="24"/>
          <w:szCs w:val="24"/>
        </w:rPr>
        <w:t>with Division 2,</w:t>
      </w:r>
      <w:r w:rsidRPr="0013069D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r w:rsidR="0013069D" w:rsidRPr="0013069D">
        <w:rPr>
          <w:rFonts w:ascii="Times New Roman" w:hAnsi="Times New Roman" w:cs="Times New Roman"/>
          <w:color w:val="000000"/>
          <w:sz w:val="24"/>
          <w:szCs w:val="24"/>
        </w:rPr>
        <w:t xml:space="preserve">included </w:t>
      </w:r>
      <w:r w:rsidRPr="0013069D">
        <w:rPr>
          <w:rFonts w:ascii="Times New Roman" w:hAnsi="Times New Roman" w:cs="Times New Roman"/>
          <w:color w:val="000000"/>
          <w:sz w:val="24"/>
          <w:szCs w:val="24"/>
        </w:rPr>
        <w:t>sites</w:t>
      </w:r>
      <w:r w:rsidR="0013069D" w:rsidRPr="0013069D">
        <w:rPr>
          <w:rFonts w:ascii="Times New Roman" w:hAnsi="Times New Roman" w:cs="Times New Roman"/>
          <w:color w:val="000000"/>
          <w:sz w:val="24"/>
          <w:szCs w:val="24"/>
        </w:rPr>
        <w:t xml:space="preserve"> (as defined in Division 3)</w:t>
      </w:r>
      <w:r w:rsidRPr="0013069D">
        <w:rPr>
          <w:rFonts w:ascii="Times New Roman" w:hAnsi="Times New Roman" w:cs="Times New Roman"/>
          <w:color w:val="000000"/>
          <w:sz w:val="24"/>
          <w:szCs w:val="24"/>
        </w:rPr>
        <w:t xml:space="preserve"> during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RPr="0013069D" w:rsidDel="00785C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69D">
        <w:rPr>
          <w:rFonts w:ascii="Times New Roman" w:hAnsi="Times New Roman" w:cs="Times New Roman"/>
          <w:color w:val="000000"/>
          <w:sz w:val="24"/>
          <w:szCs w:val="24"/>
        </w:rPr>
        <w:t>and the baseline period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:rsidR="00AA23FA" w:rsidRPr="008E0827" w:rsidRDefault="00AA23FA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>(b) includes an independent variable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 xml:space="preserve"> which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identif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whether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site is in the treatment premises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 xml:space="preserve"> or control premises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:rsidR="00AA23FA" w:rsidRPr="008E0827" w:rsidRDefault="00AA23FA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(c) includes an independent variable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represents the measured daily energy consumption at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site in the baseline period; and</w:t>
      </w:r>
    </w:p>
    <w:p w:rsidR="00AA23FA" w:rsidRPr="008E0827" w:rsidRDefault="00AA23FA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(d) includes an independent variable that represents whether </w:t>
      </w:r>
      <w:r w:rsidR="00870656"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electricity and gas consumption data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 xml:space="preserve">is available 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at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site 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:rsidR="004B034E" w:rsidRDefault="00AA23FA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>(e) may include any other variable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 xml:space="preserve"> or variable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s for which data is available </w:t>
      </w:r>
      <w:r w:rsidR="00870656">
        <w:rPr>
          <w:rFonts w:ascii="Times New Roman" w:hAnsi="Times New Roman" w:cs="Times New Roman"/>
          <w:color w:val="000000"/>
          <w:sz w:val="24"/>
          <w:szCs w:val="24"/>
        </w:rPr>
        <w:t>for both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the baseline period and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4B034E"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:rsidR="00AA23FA" w:rsidRPr="008E0827" w:rsidRDefault="004B034E" w:rsidP="00671A68">
      <w:pPr>
        <w:spacing w:after="120" w:line="240" w:lineRule="auto"/>
        <w:ind w:left="1418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(f) the ESC</w:t>
      </w:r>
      <w:r w:rsidR="00A83A8C">
        <w:rPr>
          <w:rFonts w:ascii="Times New Roman" w:hAnsi="Times New Roman" w:cs="Times New Roman"/>
          <w:color w:val="000000"/>
          <w:sz w:val="24"/>
          <w:szCs w:val="24"/>
        </w:rPr>
        <w:t xml:space="preserve"> is satisfied</w:t>
      </w:r>
      <w:r>
        <w:rPr>
          <w:rFonts w:ascii="Times New Roman" w:hAnsi="Times New Roman" w:cs="Times New Roman"/>
          <w:color w:val="000000"/>
          <w:sz w:val="24"/>
          <w:szCs w:val="24"/>
        </w:rPr>
        <w:t>, having regard to advice from an accredited statistician, provides a reasonably accurate estimate of the treatment effect</w:t>
      </w:r>
      <w:r w:rsidR="00AA23FA" w:rsidRPr="008E08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Pr="00051729" w:rsidRDefault="00AA23FA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8E0827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E082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S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is the number of days </w:t>
      </w:r>
      <w:r w:rsidRPr="008E0827">
        <w:rPr>
          <w:rFonts w:ascii="Times New Roman" w:hAnsi="Times New Roman" w:cs="Times New Roman"/>
          <w:sz w:val="24"/>
          <w:szCs w:val="24"/>
        </w:rPr>
        <w:t xml:space="preserve">in the </w:t>
      </w:r>
      <w:r w:rsidR="0061465D">
        <w:rPr>
          <w:rFonts w:ascii="Times New Roman" w:hAnsi="Times New Roman" w:cs="Times New Roman"/>
          <w:sz w:val="24"/>
          <w:szCs w:val="24"/>
        </w:rPr>
        <w:t>measurement period</w:t>
      </w:r>
      <w:r w:rsidR="00785C6D" w:rsidRPr="008E0827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sz w:val="24"/>
          <w:szCs w:val="24"/>
        </w:rPr>
        <w:t>up to, but not including, the day (if any) that</w:t>
      </w:r>
      <w:r w:rsidRPr="008E0827">
        <w:rPr>
          <w:rFonts w:ascii="Times New Roman" w:hAnsi="Times New Roman" w:cs="Times New Roman"/>
          <w:color w:val="000000"/>
          <w:sz w:val="24"/>
          <w:szCs w:val="24"/>
        </w:rPr>
        <w:t xml:space="preserve"> site </w:t>
      </w:r>
      <w:r w:rsidRPr="0005172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57443" w:rsidRPr="00D574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443">
        <w:rPr>
          <w:rFonts w:ascii="Times New Roman" w:hAnsi="Times New Roman" w:cs="Times New Roman"/>
          <w:color w:val="000000"/>
          <w:sz w:val="24"/>
          <w:szCs w:val="24"/>
        </w:rPr>
        <w:t>becomes affected by attrition under Division 3</w:t>
      </w:r>
      <w:r w:rsidRPr="00051729">
        <w:rPr>
          <w:rFonts w:ascii="Times New Roman" w:hAnsi="Times New Roman" w:cs="Times New Roman"/>
          <w:sz w:val="24"/>
          <w:szCs w:val="24"/>
        </w:rPr>
        <w:t>.</w:t>
      </w:r>
    </w:p>
    <w:p w:rsidR="00AA23FA" w:rsidRPr="009F4AFA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521D">
        <w:rPr>
          <w:rFonts w:ascii="Times New Roman" w:hAnsi="Times New Roman" w:cs="Times New Roman"/>
          <w:b/>
          <w:sz w:val="24"/>
          <w:szCs w:val="24"/>
        </w:rPr>
        <w:t>Hypothesis Test 3</w:t>
      </w:r>
      <w:r w:rsidR="00D77DDB" w:rsidRPr="00EF52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DDB">
        <w:rPr>
          <w:rFonts w:ascii="Times New Roman" w:hAnsi="Times New Roman" w:cs="Times New Roman"/>
          <w:b/>
          <w:sz w:val="24"/>
          <w:szCs w:val="24"/>
        </w:rPr>
        <w:t xml:space="preserve">(null hypothesis: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 xml:space="preserve">β </m:t>
            </m:r>
          </m:e>
        </m:acc>
      </m:oMath>
      <w:r w:rsidR="00D77DDB">
        <w:rPr>
          <w:rFonts w:ascii="Times New Roman" w:hAnsi="Times New Roman" w:cs="Times New Roman"/>
          <w:b/>
          <w:sz w:val="24"/>
          <w:szCs w:val="24"/>
        </w:rPr>
        <w:t>≥ 0)</w:t>
      </w:r>
    </w:p>
    <w:p w:rsidR="00AA23FA" w:rsidRDefault="00AA23FA" w:rsidP="00EF521D">
      <w:pPr>
        <w:pStyle w:val="ListParagraph"/>
        <w:numPr>
          <w:ilvl w:val="0"/>
          <w:numId w:val="31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 w:rsidRPr="00DC0143">
        <w:rPr>
          <w:rFonts w:ascii="Times New Roman" w:eastAsiaTheme="minorEastAsia" w:hAnsi="Times New Roman" w:cs="Times New Roman"/>
        </w:rPr>
        <w:t xml:space="preserve">Calculate t using </w:t>
      </w:r>
      <w:r>
        <w:rPr>
          <w:rFonts w:ascii="Times New Roman" w:eastAsiaTheme="minorEastAsia" w:hAnsi="Times New Roman" w:cs="Times New Roman"/>
        </w:rPr>
        <w:t xml:space="preserve">Equation </w:t>
      </w:r>
      <w:r w:rsidR="001443D2">
        <w:rPr>
          <w:rFonts w:ascii="Times New Roman" w:eastAsiaTheme="minorEastAsia" w:hAnsi="Times New Roman" w:cs="Times New Roman"/>
        </w:rPr>
        <w:t>8</w:t>
      </w:r>
      <w:r>
        <w:rPr>
          <w:rFonts w:ascii="Times New Roman" w:eastAsiaTheme="minorEastAsia" w:hAnsi="Times New Roman" w:cs="Times New Roman"/>
        </w:rPr>
        <w:t>.</w:t>
      </w:r>
    </w:p>
    <w:p w:rsidR="00AA23FA" w:rsidRDefault="00AA23FA" w:rsidP="00EF521D">
      <w:pPr>
        <w:pStyle w:val="ListParagraph"/>
        <w:numPr>
          <w:ilvl w:val="0"/>
          <w:numId w:val="31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If t &gt; T(p=0.05), the null hypothesis is rejected.</w:t>
      </w:r>
    </w:p>
    <w:p w:rsidR="00AA23FA" w:rsidRDefault="00AA23FA" w:rsidP="00EF521D">
      <w:pPr>
        <w:pStyle w:val="ListParagraph"/>
        <w:numPr>
          <w:ilvl w:val="0"/>
          <w:numId w:val="31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For the purpose of this hypothesis test, T(p=0.05) is:</w:t>
      </w:r>
    </w:p>
    <w:p w:rsidR="00AA23FA" w:rsidRPr="00561A39" w:rsidRDefault="00AA23FA" w:rsidP="00EF521D">
      <w:pPr>
        <w:pStyle w:val="ListParagraph"/>
        <w:numPr>
          <w:ilvl w:val="1"/>
          <w:numId w:val="31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w:r w:rsidR="0013069D">
        <w:rPr>
          <w:rFonts w:ascii="Times New Roman" w:eastAsiaTheme="minorEastAsia" w:hAnsi="Times New Roman" w:cs="Times New Roman"/>
        </w:rPr>
        <w:t>N</w:t>
      </w:r>
      <w:r w:rsidR="00863BB8">
        <w:rPr>
          <w:rFonts w:ascii="Times New Roman" w:eastAsiaTheme="minorEastAsia" w:hAnsi="Times New Roman" w:cs="Times New Roman"/>
          <w:vertAlign w:val="subscript"/>
        </w:rPr>
        <w:t>T</w:t>
      </w:r>
      <w:r w:rsidR="0013069D">
        <w:rPr>
          <w:rFonts w:ascii="Times New Roman" w:eastAsiaTheme="minorEastAsia" w:hAnsi="Times New Roman" w:cs="Times New Roman"/>
        </w:rPr>
        <w:t>+N</w:t>
      </w:r>
      <w:r w:rsidR="00863BB8">
        <w:rPr>
          <w:rFonts w:ascii="Times New Roman" w:eastAsiaTheme="minorEastAsia" w:hAnsi="Times New Roman" w:cs="Times New Roman"/>
          <w:vertAlign w:val="subscript"/>
        </w:rPr>
        <w:t>C</w:t>
      </w:r>
      <w:r w:rsidR="0013069D">
        <w:rPr>
          <w:rFonts w:ascii="Times New Roman" w:eastAsiaTheme="minorEastAsia" w:hAnsi="Times New Roman" w:cs="Times New Roman"/>
        </w:rPr>
        <w:t xml:space="preserve">, being the </w:t>
      </w:r>
      <w:r w:rsidR="0013069D">
        <w:rPr>
          <w:rFonts w:ascii="Times New Roman" w:eastAsiaTheme="minorEastAsia" w:hAnsi="Times New Roman" w:cs="Times New Roman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number of </w:t>
      </w:r>
      <w:r w:rsidR="0013069D">
        <w:rPr>
          <w:rFonts w:ascii="Times New Roman" w:eastAsiaTheme="minorEastAsia" w:hAnsi="Times New Roman" w:cs="Times New Roman"/>
        </w:rPr>
        <w:t xml:space="preserve">included </w:t>
      </w:r>
      <w:r>
        <w:rPr>
          <w:rFonts w:ascii="Times New Roman" w:eastAsiaTheme="minorEastAsia" w:hAnsi="Times New Roman" w:cs="Times New Roman"/>
        </w:rPr>
        <w:t xml:space="preserve">sites </w:t>
      </w:r>
      <w:r w:rsidR="0013069D">
        <w:rPr>
          <w:rFonts w:ascii="Times New Roman" w:eastAsiaTheme="minorEastAsia" w:hAnsi="Times New Roman" w:cs="Times New Roman"/>
        </w:rPr>
        <w:t>(as defined in Division 3)</w:t>
      </w:r>
      <w:r w:rsidR="0013069D">
        <w:rPr>
          <w:rFonts w:ascii="Times New Roman" w:hAnsi="Times New Roman" w:cs="Times New Roman"/>
          <w:sz w:val="24"/>
          <w:szCs w:val="24"/>
        </w:rPr>
        <w:t>,</w:t>
      </w:r>
      <w:r w:rsidR="0087065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is 2400 or less, the value from </w:t>
      </w:r>
      <w:r w:rsidR="00AC66B2"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</w:rPr>
        <w:t>standard t distribution table with (N</w:t>
      </w:r>
      <w:r>
        <w:rPr>
          <w:rFonts w:ascii="Times New Roman" w:eastAsiaTheme="minorEastAsia" w:hAnsi="Times New Roman" w:cs="Times New Roman"/>
          <w:vertAlign w:val="subscript"/>
        </w:rPr>
        <w:t>T</w:t>
      </w:r>
      <w:r>
        <w:rPr>
          <w:rFonts w:ascii="Times New Roman" w:eastAsiaTheme="minorEastAsia" w:hAnsi="Times New Roman" w:cs="Times New Roman"/>
        </w:rPr>
        <w:t>+N</w:t>
      </w:r>
      <w:r w:rsidRPr="006E2B62">
        <w:rPr>
          <w:rFonts w:ascii="Times New Roman" w:eastAsiaTheme="minorEastAsia" w:hAnsi="Times New Roman" w:cs="Times New Roman"/>
          <w:vertAlign w:val="subscript"/>
        </w:rPr>
        <w:t>C</w:t>
      </w:r>
      <w:r>
        <w:rPr>
          <w:rFonts w:ascii="Times New Roman" w:eastAsiaTheme="minorEastAsia" w:hAnsi="Times New Roman" w:cs="Times New Roman"/>
        </w:rPr>
        <w:t>-1) degrees of freedom and probability 0.05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23FA" w:rsidRDefault="00AA23FA" w:rsidP="00EF521D">
      <w:pPr>
        <w:pStyle w:val="ListParagraph"/>
        <w:numPr>
          <w:ilvl w:val="1"/>
          <w:numId w:val="31"/>
        </w:numPr>
        <w:spacing w:after="120" w:line="240" w:lineRule="auto"/>
        <w:ind w:hanging="357"/>
        <w:contextualSpacing w:val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otherwise, -1.6449. </w:t>
      </w:r>
    </w:p>
    <w:p w:rsidR="00AA23FA" w:rsidRPr="009709AB" w:rsidRDefault="00AA23FA" w:rsidP="00671A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09AB">
        <w:rPr>
          <w:rFonts w:ascii="Times New Roman" w:hAnsi="Times New Roman" w:cs="Times New Roman"/>
          <w:b/>
          <w:sz w:val="24"/>
          <w:szCs w:val="24"/>
        </w:rPr>
        <w:t xml:space="preserve">Equation </w:t>
      </w:r>
      <w:r w:rsidR="001443D2">
        <w:rPr>
          <w:rFonts w:ascii="Times New Roman" w:hAnsi="Times New Roman" w:cs="Times New Roman"/>
          <w:b/>
          <w:sz w:val="24"/>
          <w:szCs w:val="24"/>
        </w:rPr>
        <w:t>8</w:t>
      </w:r>
    </w:p>
    <w:p w:rsidR="00AA23FA" w:rsidRDefault="00AA23FA" w:rsidP="00671A68">
      <w:pPr>
        <w:spacing w:after="120" w:line="240" w:lineRule="auto"/>
        <w:ind w:left="720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t=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</w:rPr>
                <m:t>se(</m:t>
              </m:r>
              <m:acc>
                <m:acc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β</m:t>
                  </m:r>
                </m:e>
              </m:acc>
              <m:r>
                <w:rPr>
                  <w:rFonts w:ascii="Cambria Math" w:eastAsiaTheme="minorEastAsia" w:hAnsi="Cambria Math"/>
                </w:rPr>
                <m:t>)</m:t>
              </m:r>
            </m:den>
          </m:f>
        </m:oMath>
      </m:oMathPara>
    </w:p>
    <w:p w:rsidR="00AA23FA" w:rsidRPr="00AC66B2" w:rsidRDefault="00B72D58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66B2">
        <w:rPr>
          <w:rFonts w:ascii="Times New Roman" w:hAnsi="Times New Roman" w:cs="Times New Roman"/>
          <w:sz w:val="24"/>
          <w:szCs w:val="24"/>
        </w:rPr>
        <w:t>where</w:t>
      </w:r>
    </w:p>
    <w:p w:rsidR="00FF692B" w:rsidRDefault="00BF20F3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="00FF692B">
        <w:rPr>
          <w:rFonts w:ascii="Times New Roman" w:hAnsi="Times New Roman" w:cs="Times New Roman"/>
          <w:color w:val="000000"/>
          <w:sz w:val="24"/>
          <w:szCs w:val="24"/>
        </w:rPr>
        <w:t xml:space="preserve"> is the estimated </w:t>
      </w:r>
      <w:r w:rsidR="00B72D58">
        <w:rPr>
          <w:rFonts w:ascii="Times New Roman" w:hAnsi="Times New Roman" w:cs="Times New Roman"/>
          <w:color w:val="000000"/>
          <w:sz w:val="24"/>
          <w:szCs w:val="24"/>
        </w:rPr>
        <w:t>treatment effect</w:t>
      </w:r>
      <w:r w:rsidR="00966A10">
        <w:rPr>
          <w:rFonts w:ascii="Times New Roman" w:hAnsi="Times New Roman" w:cs="Times New Roman"/>
          <w:color w:val="000000"/>
          <w:sz w:val="24"/>
          <w:szCs w:val="24"/>
        </w:rPr>
        <w:t xml:space="preserve"> referred to in Equation 7</w:t>
      </w:r>
      <w:r w:rsidR="00FF69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23FA" w:rsidRPr="00FF692B" w:rsidRDefault="00B72D58" w:rsidP="00EF521D">
      <w:pPr>
        <w:pStyle w:val="ListParagraph"/>
        <w:numPr>
          <w:ilvl w:val="0"/>
          <w:numId w:val="15"/>
        </w:numPr>
        <w:spacing w:after="12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</w:rPr>
        <w:t>se(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  <m:r>
          <w:rPr>
            <w:rFonts w:ascii="Cambria Math" w:hAnsi="Cambria Math" w:cs="Times New Roman"/>
            <w:color w:val="000000"/>
            <w:sz w:val="24"/>
            <w:szCs w:val="24"/>
          </w:rPr>
          <m:t xml:space="preserve">) </m:t>
        </m:r>
      </m:oMath>
      <w:r w:rsidR="00AA23FA" w:rsidRPr="00FF692B">
        <w:rPr>
          <w:rFonts w:ascii="Times New Roman" w:hAnsi="Times New Roman" w:cs="Times New Roman"/>
          <w:color w:val="000000"/>
          <w:sz w:val="24"/>
          <w:szCs w:val="24"/>
        </w:rPr>
        <w:t>is the standard error of</w:t>
      </w:r>
      <w:r w:rsidR="00FF69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β</m:t>
            </m:r>
          </m:e>
        </m:acc>
      </m:oMath>
      <w:r w:rsidR="00FF692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F521D" w:rsidRDefault="00EF521D" w:rsidP="0071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FA" w:rsidRDefault="00AA23FA" w:rsidP="00EF521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 2-Measured energy consumption </w:t>
      </w:r>
    </w:p>
    <w:p w:rsidR="00F41C1A" w:rsidRDefault="00AA23FA" w:rsidP="00EF521D">
      <w:pPr>
        <w:pStyle w:val="ListParagraph"/>
        <w:numPr>
          <w:ilvl w:val="0"/>
          <w:numId w:val="44"/>
        </w:numPr>
        <w:spacing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C5F9C">
        <w:rPr>
          <w:rFonts w:ascii="Times New Roman" w:hAnsi="Times New Roman" w:cs="Times New Roman"/>
          <w:sz w:val="24"/>
          <w:szCs w:val="24"/>
        </w:rPr>
        <w:t xml:space="preserve">The measured energy consumption for a site during a period is calculated </w:t>
      </w:r>
      <w:r w:rsidR="00F41C1A">
        <w:rPr>
          <w:rFonts w:ascii="Times New Roman" w:hAnsi="Times New Roman" w:cs="Times New Roman"/>
          <w:sz w:val="24"/>
          <w:szCs w:val="24"/>
        </w:rPr>
        <w:t>using Equation 9.</w:t>
      </w:r>
    </w:p>
    <w:p w:rsidR="00F41C1A" w:rsidRPr="00BC5F9C" w:rsidRDefault="00F41C1A" w:rsidP="00EF521D">
      <w:pPr>
        <w:pStyle w:val="ListParagraph"/>
        <w:spacing w:after="120" w:line="240" w:lineRule="auto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  <w:r w:rsidRPr="00BC5F9C">
        <w:rPr>
          <w:rFonts w:ascii="Times New Roman" w:hAnsi="Times New Roman" w:cs="Times New Roman"/>
          <w:b/>
          <w:sz w:val="24"/>
          <w:szCs w:val="24"/>
        </w:rPr>
        <w:t>Equation 9</w:t>
      </w:r>
    </w:p>
    <w:p w:rsidR="00AA23FA" w:rsidRPr="00C05086" w:rsidRDefault="008F6696" w:rsidP="00671A68">
      <w:pPr>
        <w:pStyle w:val="ListParagraph"/>
        <w:spacing w:after="120" w:line="240" w:lineRule="auto"/>
        <w:ind w:left="36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measured energy consumption=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elec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×Regional factor+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natural gas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×0.0536</m:t>
          </m:r>
        </m:oMath>
      </m:oMathPara>
    </w:p>
    <w:p w:rsidR="00AA23FA" w:rsidRPr="00C02043" w:rsidRDefault="00AA23FA" w:rsidP="00EF521D">
      <w:p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02043">
        <w:rPr>
          <w:rFonts w:ascii="Times New Roman" w:hAnsi="Times New Roman" w:cs="Times New Roman"/>
          <w:sz w:val="24"/>
          <w:szCs w:val="24"/>
        </w:rPr>
        <w:t>where:</w:t>
      </w:r>
    </w:p>
    <w:p w:rsidR="0067241A" w:rsidRDefault="00AA23FA" w:rsidP="00EF521D">
      <w:pPr>
        <w:pStyle w:val="ListParagraph"/>
        <w:numPr>
          <w:ilvl w:val="0"/>
          <w:numId w:val="13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elec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D143A">
        <w:rPr>
          <w:rFonts w:ascii="Times New Roman" w:hAnsi="Times New Roman" w:cs="Times New Roman"/>
          <w:sz w:val="24"/>
          <w:szCs w:val="24"/>
        </w:rPr>
        <w:t xml:space="preserve">electricity consumption </w:t>
      </w:r>
      <w:r>
        <w:rPr>
          <w:rFonts w:ascii="Times New Roman" w:hAnsi="Times New Roman" w:cs="Times New Roman"/>
          <w:sz w:val="24"/>
          <w:szCs w:val="24"/>
        </w:rPr>
        <w:t xml:space="preserve">(MWh) </w:t>
      </w:r>
      <w:r w:rsidRPr="003D143A">
        <w:rPr>
          <w:rFonts w:ascii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sz w:val="24"/>
          <w:szCs w:val="24"/>
        </w:rPr>
        <w:t>site during the period</w:t>
      </w:r>
      <w:r w:rsidR="0067241A">
        <w:rPr>
          <w:rFonts w:ascii="Times New Roman" w:hAnsi="Times New Roman" w:cs="Times New Roman"/>
          <w:sz w:val="24"/>
          <w:szCs w:val="24"/>
        </w:rPr>
        <w:t xml:space="preserve">, determined </w:t>
      </w:r>
      <w:r w:rsidR="00863BB8">
        <w:rPr>
          <w:rFonts w:ascii="Times New Roman" w:hAnsi="Times New Roman" w:cs="Times New Roman"/>
          <w:sz w:val="24"/>
          <w:szCs w:val="24"/>
        </w:rPr>
        <w:t>by means of</w:t>
      </w:r>
      <w:r w:rsidR="0067241A">
        <w:rPr>
          <w:rFonts w:ascii="Times New Roman" w:hAnsi="Times New Roman" w:cs="Times New Roman"/>
          <w:sz w:val="24"/>
          <w:szCs w:val="24"/>
        </w:rPr>
        <w:t>:</w:t>
      </w:r>
    </w:p>
    <w:p w:rsidR="00D77DDB" w:rsidRPr="00D77DDB" w:rsidRDefault="00863BB8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meter </w:t>
      </w:r>
      <w:r w:rsidR="00D77DDB" w:rsidRPr="00D77DDB">
        <w:rPr>
          <w:rFonts w:ascii="Times New Roman" w:hAnsi="Times New Roman" w:cs="Times New Roman"/>
          <w:sz w:val="24"/>
          <w:szCs w:val="24"/>
        </w:rPr>
        <w:t>used by an electricity retailer to determine electricity consumption for billing purposes; or</w:t>
      </w:r>
    </w:p>
    <w:p w:rsidR="00991006" w:rsidRDefault="00863BB8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meter </w:t>
      </w:r>
      <w:r w:rsidR="00D77DDB">
        <w:rPr>
          <w:rFonts w:ascii="Times New Roman" w:hAnsi="Times New Roman" w:cs="Times New Roman"/>
          <w:sz w:val="24"/>
          <w:szCs w:val="24"/>
        </w:rPr>
        <w:t>that</w:t>
      </w:r>
      <w:r w:rsidR="00D77DDB" w:rsidRPr="00D77DDB">
        <w:rPr>
          <w:rFonts w:ascii="Times New Roman" w:hAnsi="Times New Roman" w:cs="Times New Roman"/>
          <w:sz w:val="24"/>
          <w:szCs w:val="24"/>
        </w:rPr>
        <w:t xml:space="preserve">, to the satisfaction of the ESC, provides a reasonably accurate and unbiased measure of the electricity consumed at the </w:t>
      </w:r>
      <w:r w:rsidR="00D77DDB">
        <w:rPr>
          <w:rFonts w:ascii="Times New Roman" w:hAnsi="Times New Roman" w:cs="Times New Roman"/>
          <w:sz w:val="24"/>
          <w:szCs w:val="24"/>
        </w:rPr>
        <w:t>site</w:t>
      </w:r>
      <w:r w:rsidR="00991006">
        <w:rPr>
          <w:rFonts w:ascii="Times New Roman" w:hAnsi="Times New Roman" w:cs="Times New Roman"/>
          <w:sz w:val="24"/>
          <w:szCs w:val="24"/>
        </w:rPr>
        <w:t>; or</w:t>
      </w:r>
    </w:p>
    <w:p w:rsidR="00F41C1A" w:rsidRPr="00F41C1A" w:rsidRDefault="00991006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 w:rsidRPr="00F41C1A">
        <w:rPr>
          <w:rFonts w:ascii="Times New Roman" w:hAnsi="Times New Roman" w:cs="Times New Roman"/>
          <w:sz w:val="24"/>
          <w:szCs w:val="24"/>
        </w:rPr>
        <w:t>where a meter at a site has failed, an estimate of electricity consumption, which, to the ESC’s satisfaction, is reasonably accurate</w:t>
      </w:r>
      <w:r w:rsidR="00D77DDB" w:rsidRPr="00F41C1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7241A" w:rsidRDefault="00AA23FA" w:rsidP="00EF521D">
      <w:pPr>
        <w:pStyle w:val="ListParagraph"/>
        <w:numPr>
          <w:ilvl w:val="0"/>
          <w:numId w:val="13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>E</w:t>
      </w:r>
      <w:r w:rsidRPr="003D143A">
        <w:rPr>
          <w:rFonts w:ascii="Times New Roman" w:hAnsi="Times New Roman" w:cs="Times New Roman"/>
          <w:sz w:val="24"/>
          <w:szCs w:val="24"/>
          <w:vertAlign w:val="subscript"/>
        </w:rPr>
        <w:t>gas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3D143A">
        <w:rPr>
          <w:rFonts w:ascii="Times New Roman" w:hAnsi="Times New Roman" w:cs="Times New Roman"/>
          <w:sz w:val="24"/>
          <w:szCs w:val="24"/>
        </w:rPr>
        <w:t xml:space="preserve">gas consumption </w:t>
      </w:r>
      <w:r>
        <w:rPr>
          <w:rFonts w:ascii="Times New Roman" w:hAnsi="Times New Roman" w:cs="Times New Roman"/>
          <w:sz w:val="24"/>
          <w:szCs w:val="24"/>
        </w:rPr>
        <w:t xml:space="preserve">(in GJ) </w:t>
      </w:r>
      <w:r w:rsidRPr="003D143A">
        <w:rPr>
          <w:rFonts w:ascii="Times New Roman" w:hAnsi="Times New Roman" w:cs="Times New Roman"/>
          <w:sz w:val="24"/>
          <w:szCs w:val="24"/>
        </w:rPr>
        <w:t xml:space="preserve">at the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C0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 the period</w:t>
      </w:r>
      <w:r w:rsidR="0067241A">
        <w:rPr>
          <w:rFonts w:ascii="Times New Roman" w:hAnsi="Times New Roman" w:cs="Times New Roman"/>
          <w:sz w:val="24"/>
          <w:szCs w:val="24"/>
        </w:rPr>
        <w:t xml:space="preserve">, determined </w:t>
      </w:r>
      <w:r w:rsidR="00863BB8">
        <w:rPr>
          <w:rFonts w:ascii="Times New Roman" w:hAnsi="Times New Roman" w:cs="Times New Roman"/>
          <w:sz w:val="24"/>
          <w:szCs w:val="24"/>
        </w:rPr>
        <w:t>by means of</w:t>
      </w:r>
      <w:r w:rsidR="0067241A">
        <w:rPr>
          <w:rFonts w:ascii="Times New Roman" w:hAnsi="Times New Roman" w:cs="Times New Roman"/>
          <w:sz w:val="24"/>
          <w:szCs w:val="24"/>
        </w:rPr>
        <w:t>:</w:t>
      </w:r>
    </w:p>
    <w:p w:rsidR="00D77DDB" w:rsidRPr="00D77DDB" w:rsidRDefault="00863BB8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meter </w:t>
      </w:r>
      <w:r w:rsidR="00D77DDB" w:rsidRPr="00D77DDB">
        <w:rPr>
          <w:rFonts w:ascii="Times New Roman" w:hAnsi="Times New Roman" w:cs="Times New Roman"/>
          <w:sz w:val="24"/>
          <w:szCs w:val="24"/>
        </w:rPr>
        <w:t xml:space="preserve">used by a gas retailer to determine gas consumption for billing purposes; or </w:t>
      </w:r>
    </w:p>
    <w:p w:rsidR="00991006" w:rsidRDefault="00863BB8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meter </w:t>
      </w:r>
      <w:r w:rsidR="00D77DDB">
        <w:rPr>
          <w:rFonts w:ascii="Times New Roman" w:hAnsi="Times New Roman" w:cs="Times New Roman"/>
          <w:sz w:val="24"/>
          <w:szCs w:val="24"/>
        </w:rPr>
        <w:t>that</w:t>
      </w:r>
      <w:r w:rsidR="00D77DDB" w:rsidRPr="00D77DDB">
        <w:rPr>
          <w:rFonts w:ascii="Times New Roman" w:hAnsi="Times New Roman" w:cs="Times New Roman"/>
          <w:sz w:val="24"/>
          <w:szCs w:val="24"/>
        </w:rPr>
        <w:t xml:space="preserve">, to the satisfaction of the ESC, provides a reasonably accurate and unbiased measure of the gas consumed at the </w:t>
      </w:r>
      <w:r w:rsidR="00D77DDB">
        <w:rPr>
          <w:rFonts w:ascii="Times New Roman" w:hAnsi="Times New Roman" w:cs="Times New Roman"/>
          <w:sz w:val="24"/>
          <w:szCs w:val="24"/>
        </w:rPr>
        <w:t>site</w:t>
      </w:r>
      <w:r w:rsidR="00991006">
        <w:rPr>
          <w:rFonts w:ascii="Times New Roman" w:hAnsi="Times New Roman" w:cs="Times New Roman"/>
          <w:sz w:val="24"/>
          <w:szCs w:val="24"/>
        </w:rPr>
        <w:t>; or</w:t>
      </w:r>
    </w:p>
    <w:p w:rsidR="00D77DDB" w:rsidRPr="00D77DDB" w:rsidRDefault="00991006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a meter at a site has failed, an estimate of gas consumption</w:t>
      </w:r>
      <w:r w:rsidR="00C5788F">
        <w:rPr>
          <w:rFonts w:ascii="Times New Roman" w:hAnsi="Times New Roman" w:cs="Times New Roman"/>
          <w:sz w:val="24"/>
          <w:szCs w:val="24"/>
        </w:rPr>
        <w:t>, which, to the ESC’s satisfaction, is reasonably accurate</w:t>
      </w:r>
      <w:r w:rsidR="00D77DDB">
        <w:rPr>
          <w:rFonts w:ascii="Times New Roman" w:hAnsi="Times New Roman" w:cs="Times New Roman"/>
          <w:sz w:val="24"/>
          <w:szCs w:val="24"/>
        </w:rPr>
        <w:t>.</w:t>
      </w:r>
      <w:r w:rsidR="00D77DDB" w:rsidRPr="00D77DD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23FA" w:rsidRPr="003D143A" w:rsidRDefault="00AA23FA" w:rsidP="00EF521D">
      <w:pPr>
        <w:pStyle w:val="ListParagraph"/>
        <w:numPr>
          <w:ilvl w:val="0"/>
          <w:numId w:val="13"/>
        </w:numPr>
        <w:spacing w:after="120" w:line="24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  <w:r w:rsidRPr="003D143A">
        <w:rPr>
          <w:rFonts w:ascii="Times New Roman" w:hAnsi="Times New Roman" w:cs="Times New Roman"/>
          <w:sz w:val="24"/>
          <w:szCs w:val="24"/>
        </w:rPr>
        <w:t xml:space="preserve">The </w:t>
      </w:r>
      <w:r w:rsidRPr="003D143A">
        <w:rPr>
          <w:rFonts w:ascii="Times New Roman" w:hAnsi="Times New Roman" w:cs="Times New Roman"/>
          <w:i/>
          <w:sz w:val="24"/>
          <w:szCs w:val="24"/>
        </w:rPr>
        <w:t>regional factor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is:</w:t>
      </w:r>
    </w:p>
    <w:p w:rsidR="00AA23FA" w:rsidRPr="003D143A" w:rsidRDefault="00AA23FA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0.98 i</w:t>
      </w:r>
      <w:r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in metropolitan Victoria; or</w:t>
      </w:r>
    </w:p>
    <w:p w:rsidR="00AA23FA" w:rsidRDefault="00AA23FA" w:rsidP="00EF521D">
      <w:pPr>
        <w:pStyle w:val="ListParagraph"/>
        <w:numPr>
          <w:ilvl w:val="1"/>
          <w:numId w:val="13"/>
        </w:numPr>
        <w:spacing w:after="120" w:line="240" w:lineRule="auto"/>
        <w:ind w:left="156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1.04 i</w:t>
      </w:r>
      <w:r w:rsidRPr="003D143A">
        <w:rPr>
          <w:rFonts w:ascii="Times New Roman" w:hAnsi="Times New Roman" w:cs="Times New Roman"/>
          <w:sz w:val="24"/>
          <w:szCs w:val="24"/>
        </w:rPr>
        <w:t xml:space="preserve">f the </w:t>
      </w:r>
      <w:r>
        <w:rPr>
          <w:rFonts w:ascii="Times New Roman" w:hAnsi="Times New Roman" w:cs="Times New Roman"/>
          <w:sz w:val="24"/>
          <w:szCs w:val="24"/>
        </w:rPr>
        <w:t>site</w:t>
      </w:r>
      <w:r w:rsidRPr="003D143A">
        <w:rPr>
          <w:rFonts w:ascii="Times New Roman" w:hAnsi="Times New Roman" w:cs="Times New Roman"/>
          <w:sz w:val="24"/>
          <w:szCs w:val="24"/>
        </w:rPr>
        <w:t xml:space="preserve"> is in regional Victoria.</w:t>
      </w:r>
    </w:p>
    <w:p w:rsidR="00F41C1A" w:rsidRDefault="00F41C1A" w:rsidP="00EF521D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monitored energy specified in the approved project plan is </w:t>
      </w:r>
      <w:r w:rsidR="00BC5F9C">
        <w:rPr>
          <w:rFonts w:ascii="Times New Roman" w:hAnsi="Times New Roman" w:cs="Times New Roman"/>
          <w:sz w:val="24"/>
          <w:szCs w:val="24"/>
        </w:rPr>
        <w:t xml:space="preserve">only </w:t>
      </w:r>
      <w:r>
        <w:rPr>
          <w:rFonts w:ascii="Times New Roman" w:hAnsi="Times New Roman" w:cs="Times New Roman"/>
          <w:sz w:val="24"/>
          <w:szCs w:val="24"/>
        </w:rPr>
        <w:t xml:space="preserve">electricity, </w:t>
      </w:r>
      <w:r w:rsidR="00BC5F9C" w:rsidRPr="003D143A">
        <w:rPr>
          <w:rFonts w:ascii="Times New Roman" w:hAnsi="Times New Roman" w:cs="Times New Roman"/>
          <w:sz w:val="24"/>
          <w:szCs w:val="24"/>
        </w:rPr>
        <w:t>E</w:t>
      </w:r>
      <w:r w:rsidR="006E5B2B">
        <w:rPr>
          <w:rFonts w:ascii="Times New Roman" w:hAnsi="Times New Roman" w:cs="Times New Roman"/>
          <w:sz w:val="24"/>
          <w:szCs w:val="24"/>
          <w:vertAlign w:val="subscript"/>
        </w:rPr>
        <w:t>gas</w:t>
      </w:r>
      <w:r w:rsidR="00BC5F9C" w:rsidRPr="003D143A">
        <w:rPr>
          <w:rFonts w:ascii="Times New Roman" w:hAnsi="Times New Roman" w:cs="Times New Roman"/>
          <w:sz w:val="24"/>
          <w:szCs w:val="24"/>
        </w:rPr>
        <w:t xml:space="preserve"> </w:t>
      </w:r>
      <w:r w:rsidR="00BC5F9C">
        <w:rPr>
          <w:rFonts w:ascii="Times New Roman" w:hAnsi="Times New Roman" w:cs="Times New Roman"/>
          <w:sz w:val="24"/>
          <w:szCs w:val="24"/>
        </w:rPr>
        <w:t xml:space="preserve">is taken to be zero for the purposes of Equation 9. </w:t>
      </w:r>
    </w:p>
    <w:p w:rsidR="00F41C1A" w:rsidRDefault="00F41C1A" w:rsidP="00EF521D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monitored energy specified in the approved project plan is </w:t>
      </w:r>
      <w:r w:rsidR="00BC5F9C">
        <w:rPr>
          <w:rFonts w:ascii="Times New Roman" w:hAnsi="Times New Roman" w:cs="Times New Roman"/>
          <w:sz w:val="24"/>
          <w:szCs w:val="24"/>
        </w:rPr>
        <w:t xml:space="preserve">only </w:t>
      </w:r>
      <w:r w:rsidR="006E5B2B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5F9C" w:rsidRPr="003D143A">
        <w:rPr>
          <w:rFonts w:ascii="Times New Roman" w:hAnsi="Times New Roman" w:cs="Times New Roman"/>
          <w:sz w:val="24"/>
          <w:szCs w:val="24"/>
        </w:rPr>
        <w:t>E</w:t>
      </w:r>
      <w:r w:rsidR="00BC5F9C" w:rsidRPr="003D143A">
        <w:rPr>
          <w:rFonts w:ascii="Times New Roman" w:hAnsi="Times New Roman" w:cs="Times New Roman"/>
          <w:sz w:val="24"/>
          <w:szCs w:val="24"/>
          <w:vertAlign w:val="subscript"/>
        </w:rPr>
        <w:t>elec</w:t>
      </w:r>
      <w:r w:rsidR="00BC5F9C">
        <w:rPr>
          <w:rFonts w:ascii="Times New Roman" w:hAnsi="Times New Roman" w:cs="Times New Roman"/>
          <w:sz w:val="24"/>
          <w:szCs w:val="24"/>
        </w:rPr>
        <w:t xml:space="preserve"> is taken to be zero for the purposes of Equation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1F3" w:rsidRDefault="004541F3" w:rsidP="00EF521D">
      <w:pPr>
        <w:pStyle w:val="ListParagraph"/>
        <w:numPr>
          <w:ilvl w:val="0"/>
          <w:numId w:val="44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site becomes affected by attrition (as provided in Division 3), monitored energy consumed on </w:t>
      </w:r>
      <w:r w:rsidR="000628C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after the day the site becomes affected by attrition must be disregarded</w:t>
      </w:r>
      <w:r w:rsidR="000D00BA">
        <w:rPr>
          <w:rFonts w:ascii="Times New Roman" w:hAnsi="Times New Roman" w:cs="Times New Roman"/>
          <w:sz w:val="24"/>
          <w:szCs w:val="24"/>
        </w:rPr>
        <w:t xml:space="preserve"> for the purposes of Equation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703D" w:rsidRPr="00671A68" w:rsidRDefault="002C703D" w:rsidP="00710DE0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55322" w:rsidRDefault="00255322" w:rsidP="00671A6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Division 3-Included sites </w:t>
      </w:r>
      <w:r w:rsidR="004541F3">
        <w:rPr>
          <w:rFonts w:ascii="Times New Roman" w:hAnsi="Times New Roman" w:cs="Times New Roman"/>
          <w:b/>
          <w:sz w:val="24"/>
          <w:szCs w:val="24"/>
        </w:rPr>
        <w:t>and attrition</w:t>
      </w:r>
    </w:p>
    <w:p w:rsidR="00BD790D" w:rsidRDefault="00255322" w:rsidP="00EF521D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55322">
        <w:rPr>
          <w:rFonts w:ascii="Times New Roman" w:hAnsi="Times New Roman" w:cs="Times New Roman"/>
          <w:sz w:val="24"/>
          <w:szCs w:val="24"/>
        </w:rPr>
        <w:t xml:space="preserve">For the purposes of Division 1, a site in the treatment premises or the control premises is an included site </w:t>
      </w:r>
      <w:r>
        <w:rPr>
          <w:rFonts w:ascii="Times New Roman" w:hAnsi="Times New Roman" w:cs="Times New Roman"/>
          <w:sz w:val="24"/>
          <w:szCs w:val="24"/>
        </w:rPr>
        <w:t>if</w:t>
      </w:r>
      <w:r w:rsidR="00BD790D">
        <w:rPr>
          <w:rFonts w:ascii="Times New Roman" w:hAnsi="Times New Roman" w:cs="Times New Roman"/>
          <w:sz w:val="24"/>
          <w:szCs w:val="24"/>
        </w:rPr>
        <w:t>:</w:t>
      </w:r>
    </w:p>
    <w:p w:rsidR="00BD790D" w:rsidRDefault="00AA640F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40F">
        <w:rPr>
          <w:rFonts w:ascii="Times New Roman" w:hAnsi="Times New Roman" w:cs="Times New Roman"/>
          <w:sz w:val="24"/>
          <w:szCs w:val="24"/>
        </w:rPr>
        <w:t xml:space="preserve">the site </w:t>
      </w:r>
      <w:r w:rsidR="00BD790D">
        <w:rPr>
          <w:rFonts w:ascii="Times New Roman" w:hAnsi="Times New Roman" w:cs="Times New Roman"/>
          <w:sz w:val="24"/>
          <w:szCs w:val="24"/>
        </w:rPr>
        <w:t>has</w:t>
      </w:r>
      <w:r w:rsidRPr="00AA640F">
        <w:rPr>
          <w:rFonts w:ascii="Times New Roman" w:hAnsi="Times New Roman" w:cs="Times New Roman"/>
          <w:sz w:val="24"/>
          <w:szCs w:val="24"/>
        </w:rPr>
        <w:t xml:space="preserve"> </w:t>
      </w:r>
      <w:r w:rsidR="0067241A">
        <w:rPr>
          <w:rFonts w:ascii="Times New Roman" w:hAnsi="Times New Roman" w:cs="Times New Roman"/>
          <w:sz w:val="24"/>
          <w:szCs w:val="24"/>
        </w:rPr>
        <w:t xml:space="preserve">not become affected by attrition in the </w:t>
      </w:r>
      <w:r w:rsidR="00785C6D">
        <w:rPr>
          <w:rFonts w:ascii="Times New Roman" w:hAnsi="Times New Roman" w:cs="Times New Roman"/>
          <w:sz w:val="24"/>
          <w:szCs w:val="24"/>
        </w:rPr>
        <w:t>measurement</w:t>
      </w:r>
      <w:r w:rsidR="00785C6D" w:rsidRPr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 w:rsidR="00595F30">
        <w:rPr>
          <w:rFonts w:ascii="Times New Roman" w:hAnsi="Times New Roman" w:cs="Times New Roman"/>
          <w:sz w:val="24"/>
          <w:szCs w:val="24"/>
        </w:rPr>
        <w:t>,</w:t>
      </w:r>
      <w:r w:rsidR="0067241A">
        <w:rPr>
          <w:rFonts w:ascii="Times New Roman" w:hAnsi="Times New Roman" w:cs="Times New Roman"/>
          <w:sz w:val="24"/>
          <w:szCs w:val="24"/>
        </w:rPr>
        <w:t xml:space="preserve"> any previous </w:t>
      </w:r>
      <w:r w:rsidR="00785C6D">
        <w:rPr>
          <w:rFonts w:ascii="Times New Roman" w:hAnsi="Times New Roman" w:cs="Times New Roman"/>
          <w:sz w:val="24"/>
          <w:szCs w:val="24"/>
        </w:rPr>
        <w:t>measurement</w:t>
      </w:r>
      <w:r w:rsidR="00785C6D" w:rsidRPr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 w:rsidR="00785C6D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595F30">
        <w:rPr>
          <w:rFonts w:ascii="Times New Roman" w:hAnsi="Times New Roman" w:cs="Times New Roman"/>
          <w:sz w:val="24"/>
          <w:szCs w:val="24"/>
        </w:rPr>
        <w:t>or in the baseline period</w:t>
      </w:r>
      <w:r w:rsidR="00BD790D">
        <w:rPr>
          <w:rFonts w:ascii="Times New Roman" w:hAnsi="Times New Roman" w:cs="Times New Roman"/>
          <w:sz w:val="24"/>
          <w:szCs w:val="24"/>
        </w:rPr>
        <w:t>; or</w:t>
      </w:r>
    </w:p>
    <w:p w:rsidR="00255322" w:rsidRPr="0067241A" w:rsidRDefault="00BD790D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BD790D">
        <w:rPr>
          <w:rFonts w:ascii="Times New Roman" w:hAnsi="Times New Roman" w:cs="Times New Roman"/>
          <w:sz w:val="24"/>
          <w:szCs w:val="24"/>
        </w:rPr>
        <w:t>the site becomes affected by attrition in t</w:t>
      </w:r>
      <w:r w:rsidRPr="0067241A">
        <w:rPr>
          <w:rFonts w:ascii="Times New Roman" w:hAnsi="Times New Roman" w:cs="Times New Roman"/>
          <w:sz w:val="24"/>
          <w:szCs w:val="24"/>
        </w:rPr>
        <w:t xml:space="preserve">he </w:t>
      </w:r>
      <w:r w:rsidR="00785C6D">
        <w:rPr>
          <w:rFonts w:ascii="Times New Roman" w:hAnsi="Times New Roman" w:cs="Times New Roman"/>
          <w:sz w:val="24"/>
          <w:szCs w:val="24"/>
        </w:rPr>
        <w:t>measurement</w:t>
      </w:r>
      <w:r w:rsidR="00785C6D" w:rsidRPr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 w:rsidR="00785C6D" w:rsidRPr="0067241A" w:rsidDel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67241A">
        <w:rPr>
          <w:rFonts w:ascii="Times New Roman" w:hAnsi="Times New Roman" w:cs="Times New Roman"/>
          <w:sz w:val="24"/>
          <w:szCs w:val="24"/>
        </w:rPr>
        <w:t xml:space="preserve">and </w:t>
      </w:r>
      <w:r w:rsidRPr="0067241A">
        <w:rPr>
          <w:rFonts w:ascii="Times New Roman" w:hAnsi="Times New Roman" w:cs="Times New Roman"/>
          <w:sz w:val="24"/>
          <w:szCs w:val="24"/>
        </w:rPr>
        <w:t xml:space="preserve">the approved project plan </w:t>
      </w:r>
      <w:r w:rsidR="00D77E16">
        <w:rPr>
          <w:rFonts w:ascii="Times New Roman" w:hAnsi="Times New Roman" w:cs="Times New Roman"/>
          <w:sz w:val="24"/>
          <w:szCs w:val="24"/>
        </w:rPr>
        <w:t xml:space="preserve">does not </w:t>
      </w:r>
      <w:r w:rsidRPr="0067241A">
        <w:rPr>
          <w:rFonts w:ascii="Times New Roman" w:hAnsi="Times New Roman" w:cs="Times New Roman"/>
          <w:sz w:val="24"/>
          <w:szCs w:val="24"/>
        </w:rPr>
        <w:t>state that</w:t>
      </w:r>
      <w:r w:rsidR="0067241A">
        <w:rPr>
          <w:rFonts w:ascii="Times New Roman" w:hAnsi="Times New Roman" w:cs="Times New Roman"/>
          <w:sz w:val="24"/>
          <w:szCs w:val="24"/>
        </w:rPr>
        <w:t xml:space="preserve"> a</w:t>
      </w:r>
      <w:r w:rsidRPr="0067241A">
        <w:rPr>
          <w:rFonts w:ascii="Times New Roman" w:hAnsi="Times New Roman" w:cs="Times New Roman"/>
          <w:sz w:val="24"/>
          <w:szCs w:val="24"/>
        </w:rPr>
        <w:t xml:space="preserve"> site</w:t>
      </w:r>
      <w:r w:rsidR="0067241A">
        <w:rPr>
          <w:rFonts w:ascii="Times New Roman" w:hAnsi="Times New Roman" w:cs="Times New Roman"/>
          <w:sz w:val="24"/>
          <w:szCs w:val="24"/>
        </w:rPr>
        <w:t xml:space="preserve"> affected by attrition </w:t>
      </w:r>
      <w:r w:rsidR="00D77E16">
        <w:rPr>
          <w:rFonts w:ascii="Times New Roman" w:hAnsi="Times New Roman" w:cs="Times New Roman"/>
          <w:sz w:val="24"/>
          <w:szCs w:val="24"/>
        </w:rPr>
        <w:t>is</w:t>
      </w:r>
      <w:r w:rsidR="0067241A">
        <w:rPr>
          <w:rFonts w:ascii="Times New Roman" w:hAnsi="Times New Roman" w:cs="Times New Roman"/>
          <w:sz w:val="24"/>
          <w:szCs w:val="24"/>
        </w:rPr>
        <w:t xml:space="preserve"> </w:t>
      </w:r>
      <w:r w:rsidR="00D77E16">
        <w:rPr>
          <w:rFonts w:ascii="Times New Roman" w:hAnsi="Times New Roman" w:cs="Times New Roman"/>
          <w:sz w:val="24"/>
          <w:szCs w:val="24"/>
        </w:rPr>
        <w:t>excluded</w:t>
      </w:r>
      <w:r w:rsidR="0067241A">
        <w:rPr>
          <w:rFonts w:ascii="Times New Roman" w:hAnsi="Times New Roman" w:cs="Times New Roman"/>
          <w:sz w:val="24"/>
          <w:szCs w:val="24"/>
        </w:rPr>
        <w:t xml:space="preserve"> </w:t>
      </w:r>
      <w:r w:rsidR="00D77E16">
        <w:rPr>
          <w:rFonts w:ascii="Times New Roman" w:hAnsi="Times New Roman" w:cs="Times New Roman"/>
          <w:sz w:val="24"/>
          <w:szCs w:val="24"/>
        </w:rPr>
        <w:t xml:space="preserve">from the beginning of the </w:t>
      </w:r>
      <w:r w:rsidR="00785C6D">
        <w:rPr>
          <w:rFonts w:ascii="Times New Roman" w:hAnsi="Times New Roman" w:cs="Times New Roman"/>
          <w:sz w:val="24"/>
          <w:szCs w:val="24"/>
        </w:rPr>
        <w:t>measurement</w:t>
      </w:r>
      <w:r w:rsidR="00785C6D" w:rsidRPr="00785C6D">
        <w:rPr>
          <w:rFonts w:ascii="Times New Roman" w:hAnsi="Times New Roman" w:cs="Times New Roman"/>
          <w:sz w:val="24"/>
          <w:szCs w:val="24"/>
        </w:rPr>
        <w:t xml:space="preserve">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 w:rsidRPr="006724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40F" w:rsidRDefault="00AA640F" w:rsidP="00EF521D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site </w:t>
      </w:r>
      <w:r w:rsidR="00BD790D">
        <w:rPr>
          <w:rFonts w:ascii="Times New Roman" w:hAnsi="Times New Roman" w:cs="Times New Roman"/>
          <w:sz w:val="24"/>
          <w:szCs w:val="24"/>
        </w:rPr>
        <w:t>becomes</w:t>
      </w:r>
      <w:r>
        <w:rPr>
          <w:rFonts w:ascii="Times New Roman" w:hAnsi="Times New Roman" w:cs="Times New Roman"/>
          <w:sz w:val="24"/>
          <w:szCs w:val="24"/>
        </w:rPr>
        <w:t xml:space="preserve"> affected by attrition </w:t>
      </w:r>
      <w:r w:rsidR="0067241A">
        <w:rPr>
          <w:rFonts w:ascii="Times New Roman" w:hAnsi="Times New Roman" w:cs="Times New Roman"/>
          <w:sz w:val="24"/>
          <w:szCs w:val="24"/>
        </w:rPr>
        <w:t>on the day</w:t>
      </w:r>
      <w:r w:rsidRPr="00AA640F">
        <w:rPr>
          <w:rFonts w:ascii="Times New Roman" w:hAnsi="Times New Roman" w:cs="Times New Roman"/>
          <w:sz w:val="24"/>
          <w:szCs w:val="24"/>
        </w:rPr>
        <w:t xml:space="preserve"> </w:t>
      </w:r>
      <w:r w:rsidR="004541F3">
        <w:rPr>
          <w:rFonts w:ascii="Times New Roman" w:hAnsi="Times New Roman" w:cs="Times New Roman"/>
          <w:sz w:val="24"/>
          <w:szCs w:val="24"/>
        </w:rPr>
        <w:t>monitored energy</w:t>
      </w:r>
      <w:r w:rsidRPr="00AA640F">
        <w:rPr>
          <w:rFonts w:ascii="Times New Roman" w:hAnsi="Times New Roman" w:cs="Times New Roman"/>
          <w:sz w:val="24"/>
          <w:szCs w:val="24"/>
        </w:rPr>
        <w:t xml:space="preserve"> consumption data at the site ceases to be available as a result of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0ECF" w:rsidRDefault="00540ECF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metered account at the site being terminated; or</w:t>
      </w:r>
    </w:p>
    <w:p w:rsidR="00BD790D" w:rsidRPr="0067241A" w:rsidRDefault="00540ECF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41A">
        <w:rPr>
          <w:rFonts w:ascii="Times New Roman" w:hAnsi="Times New Roman" w:cs="Times New Roman"/>
          <w:sz w:val="24"/>
          <w:szCs w:val="24"/>
        </w:rPr>
        <w:t xml:space="preserve">the occupant of the site making a written request </w:t>
      </w:r>
      <w:r w:rsidR="0067241A" w:rsidRPr="0067241A">
        <w:rPr>
          <w:rFonts w:ascii="Times New Roman" w:hAnsi="Times New Roman" w:cs="Times New Roman"/>
          <w:sz w:val="24"/>
          <w:szCs w:val="24"/>
        </w:rPr>
        <w:t>for the site to be excluded from the project</w:t>
      </w:r>
      <w:r w:rsidRPr="0067241A">
        <w:rPr>
          <w:rFonts w:ascii="Times New Roman" w:hAnsi="Times New Roman" w:cs="Times New Roman"/>
          <w:sz w:val="24"/>
          <w:szCs w:val="24"/>
        </w:rPr>
        <w:t>.</w:t>
      </w:r>
      <w:r w:rsidR="00AA640F" w:rsidRPr="00672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1F3" w:rsidRDefault="00A25C10" w:rsidP="00EF521D">
      <w:pPr>
        <w:pStyle w:val="ListParagraph"/>
        <w:numPr>
          <w:ilvl w:val="0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site becomes affected by attrition on the day of the last valid reading from a meter at the site that </w:t>
      </w:r>
      <w:r w:rsidR="001430B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ail</w:t>
      </w:r>
      <w:r w:rsidR="001430B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if</w:t>
      </w:r>
      <w:r w:rsidR="004541F3">
        <w:rPr>
          <w:rFonts w:ascii="Times New Roman" w:hAnsi="Times New Roman" w:cs="Times New Roman"/>
          <w:sz w:val="24"/>
          <w:szCs w:val="24"/>
        </w:rPr>
        <w:t>:</w:t>
      </w:r>
    </w:p>
    <w:p w:rsidR="004541F3" w:rsidRDefault="004541F3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meter was used to measure monitored energy consumption at the site; and</w:t>
      </w:r>
    </w:p>
    <w:p w:rsidR="00A25C10" w:rsidRDefault="00A25C10" w:rsidP="00EF521D">
      <w:pPr>
        <w:pStyle w:val="ListParagraph"/>
        <w:numPr>
          <w:ilvl w:val="1"/>
          <w:numId w:val="40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failure is not corrected within:</w:t>
      </w:r>
    </w:p>
    <w:p w:rsidR="00DD6F02" w:rsidRDefault="00DD6F02" w:rsidP="00EF521D">
      <w:pPr>
        <w:pStyle w:val="ListParagraph"/>
        <w:numPr>
          <w:ilvl w:val="2"/>
          <w:numId w:val="40"/>
        </w:numPr>
        <w:spacing w:after="120" w:line="240" w:lineRule="auto"/>
        <w:ind w:left="2552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approved project plan includes a procedure for estimating </w:t>
      </w:r>
      <w:r w:rsidR="00B5735F">
        <w:rPr>
          <w:rFonts w:ascii="Times New Roman" w:hAnsi="Times New Roman" w:cs="Times New Roman"/>
          <w:sz w:val="24"/>
          <w:szCs w:val="24"/>
        </w:rPr>
        <w:t>monitored</w:t>
      </w:r>
      <w:r>
        <w:rPr>
          <w:rFonts w:ascii="Times New Roman" w:hAnsi="Times New Roman" w:cs="Times New Roman"/>
          <w:sz w:val="24"/>
          <w:szCs w:val="24"/>
        </w:rPr>
        <w:t xml:space="preserve"> consumption</w:t>
      </w:r>
      <w:r w:rsidR="00710DE0">
        <w:rPr>
          <w:rFonts w:ascii="Times New Roman" w:hAnsi="Times New Roman" w:cs="Times New Roman"/>
          <w:sz w:val="24"/>
          <w:szCs w:val="24"/>
        </w:rPr>
        <w:t>—3 months</w:t>
      </w:r>
      <w:r>
        <w:rPr>
          <w:rFonts w:ascii="Times New Roman" w:hAnsi="Times New Roman" w:cs="Times New Roman"/>
          <w:sz w:val="24"/>
          <w:szCs w:val="24"/>
        </w:rPr>
        <w:t>; or</w:t>
      </w:r>
    </w:p>
    <w:p w:rsidR="006A7140" w:rsidRDefault="00DD6F02" w:rsidP="00EF521D">
      <w:pPr>
        <w:pStyle w:val="ListParagraph"/>
        <w:numPr>
          <w:ilvl w:val="2"/>
          <w:numId w:val="40"/>
        </w:numPr>
        <w:spacing w:after="120" w:line="240" w:lineRule="auto"/>
        <w:ind w:left="2552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B5735F">
        <w:rPr>
          <w:rFonts w:ascii="Times New Roman" w:hAnsi="Times New Roman" w:cs="Times New Roman"/>
          <w:sz w:val="24"/>
          <w:szCs w:val="24"/>
        </w:rPr>
        <w:t>the approved project plan does not include a procedure for estimating monitored consumption</w:t>
      </w:r>
      <w:r w:rsidR="00710DE0">
        <w:rPr>
          <w:rFonts w:ascii="Times New Roman" w:hAnsi="Times New Roman" w:cs="Times New Roman"/>
          <w:sz w:val="24"/>
          <w:szCs w:val="24"/>
        </w:rPr>
        <w:t>—1 month</w:t>
      </w:r>
      <w:r w:rsidRPr="006724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521D" w:rsidRDefault="00EF521D" w:rsidP="00710DE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65D" w:rsidRDefault="0061465D" w:rsidP="00671A6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Division 4-Measurement periods</w:t>
      </w:r>
    </w:p>
    <w:p w:rsidR="0061465D" w:rsidRDefault="0061465D" w:rsidP="00EF521D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measurement period is a length of time in a reporting period.</w:t>
      </w:r>
    </w:p>
    <w:p w:rsidR="0061465D" w:rsidRDefault="0061465D" w:rsidP="00EF521D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measurement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must start at the start of the reporting period, and each subsequent measurement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r w:rsidR="00BA7A0C">
        <w:rPr>
          <w:rFonts w:ascii="Times New Roman" w:hAnsi="Times New Roman" w:cs="Times New Roman"/>
          <w:sz w:val="24"/>
          <w:szCs w:val="24"/>
        </w:rPr>
        <w:t xml:space="preserve">reporting </w:t>
      </w:r>
      <w:r>
        <w:rPr>
          <w:rFonts w:ascii="Times New Roman" w:hAnsi="Times New Roman" w:cs="Times New Roman"/>
          <w:sz w:val="24"/>
          <w:szCs w:val="24"/>
        </w:rPr>
        <w:t xml:space="preserve">period must start immediately after the previous measurement </w:t>
      </w:r>
      <w:r w:rsidR="00BA7A0C">
        <w:rPr>
          <w:rFonts w:ascii="Times New Roman" w:hAnsi="Times New Roman" w:cs="Times New Roman"/>
          <w:sz w:val="24"/>
          <w:szCs w:val="24"/>
        </w:rPr>
        <w:t>period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1465D" w:rsidRPr="00BC5F9C" w:rsidRDefault="0061465D" w:rsidP="00EF521D">
      <w:pPr>
        <w:pStyle w:val="ListParagraph"/>
        <w:numPr>
          <w:ilvl w:val="0"/>
          <w:numId w:val="47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measurement intervals </w:t>
      </w:r>
      <w:r w:rsidR="00BA7A0C">
        <w:rPr>
          <w:rFonts w:ascii="Times New Roman" w:hAnsi="Times New Roman" w:cs="Times New Roman"/>
          <w:sz w:val="24"/>
          <w:szCs w:val="24"/>
        </w:rPr>
        <w:t xml:space="preserve">in the reporting period </w:t>
      </w:r>
      <w:r>
        <w:rPr>
          <w:rFonts w:ascii="Times New Roman" w:hAnsi="Times New Roman" w:cs="Times New Roman"/>
          <w:sz w:val="24"/>
          <w:szCs w:val="24"/>
        </w:rPr>
        <w:t xml:space="preserve">must be the same length. </w:t>
      </w:r>
    </w:p>
    <w:p w:rsidR="0061465D" w:rsidRDefault="0061465D" w:rsidP="00710DE0">
      <w:pPr>
        <w:pStyle w:val="ListParagraph"/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7140" w:rsidRDefault="006A7140" w:rsidP="00671A68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140">
        <w:rPr>
          <w:rFonts w:ascii="Times New Roman" w:hAnsi="Times New Roman" w:cs="Times New Roman"/>
          <w:b/>
          <w:sz w:val="24"/>
          <w:szCs w:val="24"/>
        </w:rPr>
        <w:t xml:space="preserve">Division </w:t>
      </w:r>
      <w:r w:rsidR="00BA7A0C">
        <w:rPr>
          <w:rFonts w:ascii="Times New Roman" w:hAnsi="Times New Roman" w:cs="Times New Roman"/>
          <w:b/>
          <w:sz w:val="24"/>
          <w:szCs w:val="24"/>
        </w:rPr>
        <w:t>5</w:t>
      </w:r>
      <w:r w:rsidRPr="006A714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Uplift savings</w:t>
      </w:r>
    </w:p>
    <w:p w:rsidR="006A7140" w:rsidRDefault="006A7140" w:rsidP="00EF521D">
      <w:pPr>
        <w:pStyle w:val="ListParagraph"/>
        <w:numPr>
          <w:ilvl w:val="0"/>
          <w:numId w:val="46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uplift savings is the higher of ES</w:t>
      </w:r>
      <w:r w:rsidRPr="009144CE">
        <w:rPr>
          <w:rFonts w:ascii="Times New Roman" w:hAnsi="Times New Roman" w:cs="Times New Roman"/>
          <w:sz w:val="24"/>
          <w:szCs w:val="24"/>
          <w:vertAlign w:val="subscript"/>
        </w:rPr>
        <w:t>uplift</w:t>
      </w:r>
      <w:r>
        <w:rPr>
          <w:rFonts w:ascii="Times New Roman" w:hAnsi="Times New Roman" w:cs="Times New Roman"/>
          <w:sz w:val="24"/>
          <w:szCs w:val="24"/>
        </w:rPr>
        <w:t xml:space="preserve"> calculated using Equation 10 or zero.</w:t>
      </w:r>
    </w:p>
    <w:p w:rsidR="006A7140" w:rsidRPr="009144CE" w:rsidRDefault="006A7140" w:rsidP="00671A68">
      <w:pPr>
        <w:spacing w:after="12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144CE">
        <w:rPr>
          <w:rFonts w:ascii="Times New Roman" w:hAnsi="Times New Roman" w:cs="Times New Roman"/>
          <w:b/>
          <w:sz w:val="24"/>
          <w:szCs w:val="24"/>
        </w:rPr>
        <w:t>Equation 10</w:t>
      </w:r>
    </w:p>
    <w:p w:rsidR="004C2006" w:rsidRPr="00C05086" w:rsidRDefault="00BF20F3" w:rsidP="00671A68">
      <w:pPr>
        <w:pStyle w:val="ListParagraph"/>
        <w:spacing w:after="120" w:line="240" w:lineRule="auto"/>
        <w:ind w:left="360"/>
        <w:contextualSpacing w:val="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ES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uplift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ES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sub>
          </m:sSub>
        </m:oMath>
      </m:oMathPara>
    </w:p>
    <w:p w:rsidR="006A7140" w:rsidRDefault="006A7140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9144C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here:</w:t>
      </w:r>
    </w:p>
    <w:p w:rsidR="009144CE" w:rsidRPr="009144CE" w:rsidRDefault="0033490B" w:rsidP="00EF521D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Pr="00E205FC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4C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the energy savings</w:t>
      </w:r>
      <w:r w:rsidR="009144CE">
        <w:rPr>
          <w:rFonts w:ascii="Times New Roman" w:hAnsi="Times New Roman" w:cs="Times New Roman"/>
          <w:sz w:val="24"/>
          <w:szCs w:val="24"/>
        </w:rPr>
        <w:t xml:space="preserve"> </w:t>
      </w:r>
      <w:r w:rsidR="004C2006">
        <w:rPr>
          <w:rFonts w:ascii="Times New Roman" w:hAnsi="Times New Roman" w:cs="Times New Roman"/>
          <w:sz w:val="24"/>
          <w:szCs w:val="24"/>
        </w:rPr>
        <w:t>that</w:t>
      </w:r>
      <w:r w:rsidR="009144CE">
        <w:rPr>
          <w:rFonts w:ascii="Times New Roman" w:hAnsi="Times New Roman" w:cs="Times New Roman"/>
          <w:sz w:val="24"/>
          <w:szCs w:val="24"/>
        </w:rPr>
        <w:t xml:space="preserve"> </w:t>
      </w:r>
      <w:r w:rsidR="009144CE" w:rsidRPr="009144CE">
        <w:rPr>
          <w:rFonts w:ascii="Times New Roman" w:hAnsi="Times New Roman" w:cs="Times New Roman"/>
          <w:sz w:val="24"/>
          <w:szCs w:val="24"/>
        </w:rPr>
        <w:t>relate to the reporting period</w:t>
      </w:r>
      <w:r w:rsidR="0044065A">
        <w:rPr>
          <w:rFonts w:ascii="Times New Roman" w:hAnsi="Times New Roman" w:cs="Times New Roman"/>
          <w:sz w:val="24"/>
          <w:szCs w:val="24"/>
        </w:rPr>
        <w:t xml:space="preserve"> and</w:t>
      </w:r>
      <w:r w:rsidRPr="009144CE">
        <w:rPr>
          <w:rFonts w:ascii="Times New Roman" w:hAnsi="Times New Roman" w:cs="Times New Roman"/>
          <w:sz w:val="24"/>
          <w:szCs w:val="24"/>
        </w:rPr>
        <w:t xml:space="preserve"> included sites </w:t>
      </w:r>
      <w:r w:rsidR="004C2006" w:rsidRPr="0033490B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 w:rsidR="009144CE" w:rsidRPr="009144CE">
        <w:rPr>
          <w:rFonts w:ascii="Times New Roman" w:hAnsi="Times New Roman" w:cs="Times New Roman"/>
          <w:sz w:val="24"/>
          <w:szCs w:val="24"/>
        </w:rPr>
        <w:t>in the treatment premises</w:t>
      </w:r>
      <w:r w:rsidR="004C2006">
        <w:rPr>
          <w:rFonts w:ascii="Times New Roman" w:hAnsi="Times New Roman" w:cs="Times New Roman"/>
          <w:sz w:val="24"/>
          <w:szCs w:val="24"/>
        </w:rPr>
        <w:t>,</w:t>
      </w:r>
      <w:r w:rsidR="009144CE" w:rsidRPr="009144CE">
        <w:rPr>
          <w:rFonts w:ascii="Times New Roman" w:hAnsi="Times New Roman" w:cs="Times New Roman"/>
          <w:sz w:val="24"/>
          <w:szCs w:val="24"/>
        </w:rPr>
        <w:t xml:space="preserve"> and</w:t>
      </w:r>
      <w:r w:rsidR="009144CE">
        <w:rPr>
          <w:rFonts w:ascii="Times New Roman" w:hAnsi="Times New Roman" w:cs="Times New Roman"/>
          <w:sz w:val="24"/>
          <w:szCs w:val="24"/>
        </w:rPr>
        <w:t xml:space="preserve"> </w:t>
      </w:r>
      <w:r w:rsidR="004C2006">
        <w:rPr>
          <w:rFonts w:ascii="Times New Roman" w:hAnsi="Times New Roman" w:cs="Times New Roman"/>
          <w:sz w:val="24"/>
          <w:szCs w:val="24"/>
        </w:rPr>
        <w:t xml:space="preserve">which </w:t>
      </w:r>
      <w:r w:rsidR="009144CE" w:rsidRPr="009144CE">
        <w:rPr>
          <w:rFonts w:ascii="Times New Roman" w:hAnsi="Times New Roman" w:cs="Times New Roman"/>
          <w:sz w:val="24"/>
          <w:szCs w:val="24"/>
        </w:rPr>
        <w:t>are attributable to one or more activities for which:</w:t>
      </w:r>
    </w:p>
    <w:p w:rsidR="009144CE" w:rsidRDefault="009144CE" w:rsidP="00EF521D">
      <w:pPr>
        <w:pStyle w:val="ListParagraph"/>
        <w:numPr>
          <w:ilvl w:val="1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 have been created under another Schedule; or</w:t>
      </w:r>
    </w:p>
    <w:p w:rsidR="009144CE" w:rsidRDefault="009144CE" w:rsidP="00EF521D">
      <w:pPr>
        <w:pStyle w:val="ListParagraph"/>
        <w:numPr>
          <w:ilvl w:val="1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benefit has been received under a prescribed greenhouse gas scheme.</w:t>
      </w:r>
    </w:p>
    <w:p w:rsidR="004C2006" w:rsidRPr="009144CE" w:rsidRDefault="004C2006" w:rsidP="00EF521D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</w:t>
      </w:r>
      <w:r w:rsidRPr="004C2006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is the energy savings that </w:t>
      </w:r>
      <w:r w:rsidRPr="009144CE">
        <w:rPr>
          <w:rFonts w:ascii="Times New Roman" w:hAnsi="Times New Roman" w:cs="Times New Roman"/>
          <w:sz w:val="24"/>
          <w:szCs w:val="24"/>
        </w:rPr>
        <w:t>relate to the reporting period</w:t>
      </w:r>
      <w:r w:rsidR="0044065A">
        <w:rPr>
          <w:rFonts w:ascii="Times New Roman" w:hAnsi="Times New Roman" w:cs="Times New Roman"/>
          <w:sz w:val="24"/>
          <w:szCs w:val="24"/>
        </w:rPr>
        <w:t xml:space="preserve"> and</w:t>
      </w:r>
      <w:r w:rsidRPr="009144CE">
        <w:rPr>
          <w:rFonts w:ascii="Times New Roman" w:hAnsi="Times New Roman" w:cs="Times New Roman"/>
          <w:sz w:val="24"/>
          <w:szCs w:val="24"/>
        </w:rPr>
        <w:t xml:space="preserve"> included sites </w:t>
      </w:r>
      <w:r w:rsidRPr="0033490B">
        <w:rPr>
          <w:rFonts w:ascii="Times New Roman" w:hAnsi="Times New Roman" w:cs="Times New Roman"/>
          <w:sz w:val="24"/>
          <w:szCs w:val="24"/>
        </w:rPr>
        <w:t xml:space="preserve">(as defined in Division 3) </w:t>
      </w:r>
      <w:r w:rsidRPr="009144CE">
        <w:rPr>
          <w:rFonts w:ascii="Times New Roman" w:hAnsi="Times New Roman" w:cs="Times New Roman"/>
          <w:sz w:val="24"/>
          <w:szCs w:val="24"/>
        </w:rPr>
        <w:t xml:space="preserve">in the </w:t>
      </w:r>
      <w:r>
        <w:rPr>
          <w:rFonts w:ascii="Times New Roman" w:hAnsi="Times New Roman" w:cs="Times New Roman"/>
          <w:sz w:val="24"/>
          <w:szCs w:val="24"/>
        </w:rPr>
        <w:t>control</w:t>
      </w:r>
      <w:r w:rsidRPr="009144CE">
        <w:rPr>
          <w:rFonts w:ascii="Times New Roman" w:hAnsi="Times New Roman" w:cs="Times New Roman"/>
          <w:sz w:val="24"/>
          <w:szCs w:val="24"/>
        </w:rPr>
        <w:t xml:space="preserve"> premises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144C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which </w:t>
      </w:r>
      <w:r w:rsidRPr="009144CE">
        <w:rPr>
          <w:rFonts w:ascii="Times New Roman" w:hAnsi="Times New Roman" w:cs="Times New Roman"/>
          <w:sz w:val="24"/>
          <w:szCs w:val="24"/>
        </w:rPr>
        <w:t>are attributable to one or more activities for which:</w:t>
      </w:r>
    </w:p>
    <w:p w:rsidR="004C2006" w:rsidRDefault="004C2006" w:rsidP="00EF521D">
      <w:pPr>
        <w:pStyle w:val="ListParagraph"/>
        <w:numPr>
          <w:ilvl w:val="1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certificates have been created under another Schedule; or</w:t>
      </w:r>
    </w:p>
    <w:p w:rsidR="004C2006" w:rsidRDefault="004C2006" w:rsidP="00EF521D">
      <w:pPr>
        <w:pStyle w:val="ListParagraph"/>
        <w:numPr>
          <w:ilvl w:val="1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benefit has been received under a prescribed greenhouse gas scheme.</w:t>
      </w:r>
    </w:p>
    <w:p w:rsidR="009144CE" w:rsidRDefault="009144CE" w:rsidP="00EF521D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3490B">
        <w:rPr>
          <w:rFonts w:ascii="Times New Roman" w:hAnsi="Times New Roman" w:cs="Times New Roman"/>
          <w:sz w:val="24"/>
          <w:szCs w:val="24"/>
        </w:rPr>
        <w:t>N</w:t>
      </w:r>
      <w:r w:rsidRPr="0033490B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33490B">
        <w:rPr>
          <w:rFonts w:ascii="Times New Roman" w:hAnsi="Times New Roman" w:cs="Times New Roman"/>
          <w:sz w:val="24"/>
          <w:szCs w:val="24"/>
        </w:rPr>
        <w:t xml:space="preserve"> is the number of included sites (as defined in Division 3) in the treatment premises.</w:t>
      </w:r>
    </w:p>
    <w:p w:rsidR="0033490B" w:rsidRPr="009144CE" w:rsidRDefault="009144CE" w:rsidP="00EF521D">
      <w:pPr>
        <w:pStyle w:val="ListParagraph"/>
        <w:numPr>
          <w:ilvl w:val="0"/>
          <w:numId w:val="45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144CE">
        <w:rPr>
          <w:rFonts w:ascii="Times New Roman" w:hAnsi="Times New Roman" w:cs="Times New Roman"/>
          <w:sz w:val="24"/>
          <w:szCs w:val="24"/>
        </w:rPr>
        <w:t>N</w:t>
      </w:r>
      <w:r w:rsidRPr="009144CE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9144CE">
        <w:rPr>
          <w:rFonts w:ascii="Times New Roman" w:hAnsi="Times New Roman" w:cs="Times New Roman"/>
          <w:sz w:val="24"/>
          <w:szCs w:val="24"/>
        </w:rPr>
        <w:t xml:space="preserve"> is the number of included sites (as defined in Division 3) in the control premises.</w:t>
      </w:r>
    </w:p>
    <w:p w:rsidR="00710DE0" w:rsidRDefault="00710DE0" w:rsidP="00710D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D92" w:rsidRDefault="00164D92" w:rsidP="00671A6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0BE">
        <w:rPr>
          <w:rFonts w:ascii="Times New Roman" w:hAnsi="Times New Roman" w:cs="Times New Roman"/>
          <w:b/>
          <w:sz w:val="24"/>
          <w:szCs w:val="24"/>
        </w:rPr>
        <w:t xml:space="preserve">PART C- TIME AT WHICH ACTIVITY UNDERTAKEN AND REDUCTION IN </w:t>
      </w:r>
      <w:r w:rsidR="00EF521D">
        <w:rPr>
          <w:rFonts w:ascii="Times New Roman" w:hAnsi="Times New Roman" w:cs="Times New Roman"/>
          <w:b/>
          <w:sz w:val="24"/>
          <w:szCs w:val="24"/>
        </w:rPr>
        <w:t>GREENHOUSE GAS EMISSIONS OCCURS</w:t>
      </w:r>
    </w:p>
    <w:p w:rsidR="00AC66B2" w:rsidRPr="00AC66B2" w:rsidRDefault="00AC66B2" w:rsidP="00671A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C66B2">
        <w:rPr>
          <w:rFonts w:ascii="Times New Roman" w:hAnsi="Times New Roman" w:cs="Times New Roman"/>
          <w:sz w:val="24"/>
          <w:szCs w:val="24"/>
        </w:rPr>
        <w:t xml:space="preserve">For the purposes of creating certificates using a reduction in greenhouse gases calculated </w:t>
      </w:r>
      <w:r>
        <w:rPr>
          <w:rFonts w:ascii="Times New Roman" w:hAnsi="Times New Roman" w:cs="Times New Roman"/>
          <w:sz w:val="24"/>
          <w:szCs w:val="24"/>
        </w:rPr>
        <w:t>for a reporting period:</w:t>
      </w:r>
    </w:p>
    <w:p w:rsidR="00AC66B2" w:rsidRPr="00B420BE" w:rsidRDefault="00A51EC5" w:rsidP="00EF521D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AC66B2" w:rsidRPr="00B420BE">
        <w:rPr>
          <w:rFonts w:ascii="Times New Roman" w:hAnsi="Times New Roman" w:cs="Times New Roman"/>
          <w:sz w:val="24"/>
          <w:szCs w:val="24"/>
        </w:rPr>
        <w:t xml:space="preserve">he project is taken to have been undertaken at the </w:t>
      </w:r>
      <w:r w:rsidR="00A20BEA">
        <w:rPr>
          <w:rFonts w:ascii="Times New Roman" w:hAnsi="Times New Roman" w:cs="Times New Roman"/>
          <w:sz w:val="24"/>
          <w:szCs w:val="24"/>
        </w:rPr>
        <w:t>end</w:t>
      </w:r>
      <w:r w:rsidR="00AC66B2" w:rsidRPr="00B420BE">
        <w:rPr>
          <w:rFonts w:ascii="Times New Roman" w:hAnsi="Times New Roman" w:cs="Times New Roman"/>
          <w:sz w:val="24"/>
          <w:szCs w:val="24"/>
        </w:rPr>
        <w:t xml:space="preserve"> </w:t>
      </w:r>
      <w:r w:rsidR="00AC66B2">
        <w:rPr>
          <w:rFonts w:ascii="Times New Roman" w:hAnsi="Times New Roman" w:cs="Times New Roman"/>
          <w:sz w:val="24"/>
          <w:szCs w:val="24"/>
        </w:rPr>
        <w:t>of the reporting period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66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D92" w:rsidRPr="00710DE0" w:rsidRDefault="00A51EC5" w:rsidP="00671A68">
      <w:pPr>
        <w:pStyle w:val="ListParagraph"/>
        <w:numPr>
          <w:ilvl w:val="0"/>
          <w:numId w:val="41"/>
        </w:numPr>
        <w:spacing w:after="12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10DE0">
        <w:rPr>
          <w:rFonts w:ascii="Times New Roman" w:hAnsi="Times New Roman" w:cs="Times New Roman"/>
          <w:sz w:val="24"/>
          <w:szCs w:val="24"/>
        </w:rPr>
        <w:t>T</w:t>
      </w:r>
      <w:r w:rsidR="00AC66B2" w:rsidRPr="00710DE0">
        <w:rPr>
          <w:rFonts w:ascii="Times New Roman" w:hAnsi="Times New Roman" w:cs="Times New Roman"/>
          <w:sz w:val="24"/>
          <w:szCs w:val="24"/>
        </w:rPr>
        <w:t xml:space="preserve">he reduction in greenhouse gas emissions that results from a project is taken to have occurred at the </w:t>
      </w:r>
      <w:r w:rsidR="00A20BEA" w:rsidRPr="00710DE0">
        <w:rPr>
          <w:rFonts w:ascii="Times New Roman" w:hAnsi="Times New Roman" w:cs="Times New Roman"/>
          <w:sz w:val="24"/>
          <w:szCs w:val="24"/>
        </w:rPr>
        <w:t>end of the reporting period.”</w:t>
      </w:r>
    </w:p>
    <w:sectPr w:rsidR="00164D92" w:rsidRPr="00710DE0" w:rsidSect="00671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58" w:bottom="170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9F" w:rsidRDefault="00C04E9F" w:rsidP="000D1437">
      <w:pPr>
        <w:spacing w:after="0" w:line="240" w:lineRule="auto"/>
      </w:pPr>
      <w:r>
        <w:separator/>
      </w:r>
    </w:p>
  </w:endnote>
  <w:endnote w:type="continuationSeparator" w:id="0">
    <w:p w:rsidR="00C04E9F" w:rsidRDefault="00C04E9F" w:rsidP="000D1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C04E9F">
    <w:pPr>
      <w:pStyle w:val="Footer"/>
      <w:jc w:val="center"/>
      <w:rPr>
        <w:rFonts w:ascii="Arial" w:hAnsi="Arial" w:cs="Arial"/>
        <w:color w:val="000000"/>
        <w:sz w:val="18"/>
      </w:rPr>
    </w:pPr>
    <w:bookmarkStart w:id="4" w:name="aliashAdvancedHeaderFoot1FooterEvenPages"/>
    <w:r>
      <w:rPr>
        <w:rFonts w:ascii="Arial" w:hAnsi="Arial" w:cs="Arial"/>
        <w:color w:val="000000"/>
        <w:sz w:val="18"/>
      </w:rPr>
      <w:t>UNCLASSIFIED</w:t>
    </w:r>
  </w:p>
  <w:bookmarkEnd w:id="4"/>
  <w:p w:rsidR="00C04E9F" w:rsidRDefault="00C04E9F" w:rsidP="003D143A">
    <w:pPr>
      <w:pStyle w:val="Footer"/>
      <w:jc w:val="center"/>
      <w:rPr>
        <w:rFonts w:ascii="Arial" w:hAnsi="Arial" w:cs="Arial"/>
        <w:color w:val="000000"/>
        <w:sz w:val="18"/>
      </w:rPr>
    </w:pPr>
    <w:r>
      <w:rPr>
        <w:rFonts w:ascii="Arial" w:hAnsi="Arial" w:cs="Arial"/>
        <w:color w:val="000000"/>
        <w:sz w:val="18"/>
      </w:rPr>
      <w:t>UNCLASSIFIED</w:t>
    </w:r>
  </w:p>
  <w:p w:rsidR="00C04E9F" w:rsidRDefault="00C04E9F">
    <w:pPr>
      <w:pStyle w:val="Footer"/>
      <w:jc w:val="center"/>
      <w:rPr>
        <w:rFonts w:ascii="Arial" w:hAnsi="Arial" w:cs="Arial"/>
        <w:color w:val="000000"/>
        <w:sz w:val="18"/>
      </w:rPr>
    </w:pPr>
    <w:r>
      <w:rPr>
        <w:rFonts w:ascii="Arial" w:hAnsi="Arial" w:cs="Arial"/>
        <w:color w:val="000000"/>
        <w:sz w:val="18"/>
      </w:rPr>
      <w:t>UNCLASSIFIED</w:t>
    </w:r>
  </w:p>
  <w:p w:rsidR="00C04E9F" w:rsidRDefault="00C04E9F" w:rsidP="00047243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023421" w:rsidP="00896A04">
    <w:pPr>
      <w:pStyle w:val="Footer"/>
      <w:jc w:val="center"/>
    </w:pPr>
    <w:r>
      <w:rPr>
        <w:rFonts w:asciiTheme="majorHAnsi" w:eastAsiaTheme="majorEastAsia" w:hAnsiTheme="majorHAnsi" w:cstheme="majorBidi"/>
      </w:rPr>
      <w:t>CONSULTATION DRAFT</w:t>
    </w:r>
    <w:r w:rsidRPr="00023421">
      <w:rPr>
        <w:rFonts w:asciiTheme="majorHAnsi" w:eastAsiaTheme="majorEastAsia" w:hAnsiTheme="majorHAnsi" w:cstheme="majorBidi"/>
      </w:rPr>
      <w:ptab w:relativeTo="margin" w:alignment="center" w:leader="none"/>
    </w:r>
    <w:r w:rsidRPr="00023421">
      <w:rPr>
        <w:rFonts w:asciiTheme="majorHAnsi" w:eastAsiaTheme="majorEastAsia" w:hAnsiTheme="majorHAnsi" w:cstheme="majorBidi"/>
      </w:rPr>
      <w:ptab w:relativeTo="margin" w:alignment="right" w:leader="none"/>
    </w:r>
    <w:r w:rsidRPr="00023421">
      <w:rPr>
        <w:rFonts w:asciiTheme="majorHAnsi" w:eastAsiaTheme="majorEastAsia" w:hAnsiTheme="majorHAnsi" w:cstheme="majorBidi"/>
      </w:rPr>
      <w:fldChar w:fldCharType="begin"/>
    </w:r>
    <w:r w:rsidRPr="00023421">
      <w:rPr>
        <w:rFonts w:asciiTheme="majorHAnsi" w:eastAsiaTheme="majorEastAsia" w:hAnsiTheme="majorHAnsi" w:cstheme="majorBidi"/>
      </w:rPr>
      <w:instrText xml:space="preserve"> PAGE   \* MERGEFORMAT </w:instrText>
    </w:r>
    <w:r w:rsidRPr="00023421">
      <w:rPr>
        <w:rFonts w:asciiTheme="majorHAnsi" w:eastAsiaTheme="majorEastAsia" w:hAnsiTheme="majorHAnsi" w:cstheme="majorBidi"/>
      </w:rPr>
      <w:fldChar w:fldCharType="separate"/>
    </w:r>
    <w:r w:rsidR="00BF20F3">
      <w:rPr>
        <w:rFonts w:asciiTheme="majorHAnsi" w:eastAsiaTheme="majorEastAsia" w:hAnsiTheme="majorHAnsi" w:cstheme="majorBidi"/>
        <w:noProof/>
      </w:rPr>
      <w:t>1</w:t>
    </w:r>
    <w:r w:rsidRPr="00023421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C04E9F">
    <w:pPr>
      <w:pStyle w:val="Footer"/>
      <w:jc w:val="center"/>
    </w:pPr>
    <w:bookmarkStart w:id="6" w:name="aliashAdvancedHeaderFoot1FooterFirstPage"/>
    <w:r>
      <w:rPr>
        <w:rFonts w:ascii="Arial" w:hAnsi="Arial" w:cs="Arial"/>
        <w:color w:val="000000"/>
        <w:sz w:val="18"/>
      </w:rPr>
      <w:t>UNCLASSIFIED</w:t>
    </w:r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9F" w:rsidRDefault="00C04E9F" w:rsidP="000D1437">
      <w:pPr>
        <w:spacing w:after="0" w:line="240" w:lineRule="auto"/>
      </w:pPr>
      <w:r>
        <w:separator/>
      </w:r>
    </w:p>
  </w:footnote>
  <w:footnote w:type="continuationSeparator" w:id="0">
    <w:p w:rsidR="00C04E9F" w:rsidRDefault="00C04E9F" w:rsidP="000D1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BF20F3">
    <w:pPr>
      <w:pStyle w:val="Header"/>
      <w:jc w:val="center"/>
    </w:pPr>
    <w:bookmarkStart w:id="3" w:name="aliashAdvancedHeaderFoot1HeaderEvenPages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90570" o:spid="_x0000_s2051" type="#_x0000_t136" style="position:absolute;left:0;text-align:left;margin-left:0;margin-top:0;width:516.25pt;height:103.2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sultation Draft"/>
          <w10:wrap anchorx="margin" anchory="margin"/>
        </v:shape>
      </w:pict>
    </w:r>
    <w:r w:rsidR="00C04E9F">
      <w:rPr>
        <w:rFonts w:ascii="Arial" w:hAnsi="Arial" w:cs="Arial"/>
        <w:color w:val="000000"/>
        <w:sz w:val="18"/>
      </w:rPr>
      <w:t>UNCLASSIFIED</w:t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BF20F3" w:rsidP="00FE19F1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90571" o:spid="_x0000_s2052" type="#_x0000_t136" style="position:absolute;left:0;text-align:left;margin-left:0;margin-top:0;width:516.25pt;height:103.2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sultation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9F" w:rsidRDefault="00BF20F3">
    <w:pPr>
      <w:pStyle w:val="Header"/>
      <w:jc w:val="center"/>
      <w:rPr>
        <w:rFonts w:ascii="Arial" w:hAnsi="Arial" w:cs="Arial"/>
        <w:color w:val="000000"/>
        <w:sz w:val="18"/>
      </w:rPr>
    </w:pPr>
    <w:bookmarkStart w:id="5" w:name="aliashAdvancedHeaderFoot1HeaderFirstPage"/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3290569" o:spid="_x0000_s2050" type="#_x0000_t136" style="position:absolute;left:0;text-align:left;margin-left:0;margin-top:0;width:516.25pt;height:103.2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1pt" string="Consultation Draft"/>
          <w10:wrap anchorx="margin" anchory="margin"/>
        </v:shape>
      </w:pict>
    </w:r>
    <w:r w:rsidR="00C04E9F">
      <w:rPr>
        <w:rFonts w:ascii="Arial" w:hAnsi="Arial" w:cs="Arial"/>
        <w:color w:val="000000"/>
        <w:sz w:val="18"/>
      </w:rPr>
      <w:t>UNCLASSIFIED</w:t>
    </w:r>
  </w:p>
  <w:bookmarkEnd w:id="5"/>
  <w:p w:rsidR="00C04E9F" w:rsidRDefault="00C04E9F" w:rsidP="003D143A">
    <w:pPr>
      <w:pStyle w:val="Header"/>
      <w:jc w:val="center"/>
      <w:rPr>
        <w:rFonts w:ascii="Arial" w:hAnsi="Arial" w:cs="Arial"/>
        <w:color w:val="000000"/>
        <w:sz w:val="18"/>
      </w:rPr>
    </w:pPr>
    <w:r>
      <w:rPr>
        <w:rFonts w:ascii="Arial" w:hAnsi="Arial" w:cs="Arial"/>
        <w:color w:val="000000"/>
        <w:sz w:val="18"/>
      </w:rPr>
      <w:t>UNCLASSIFIED</w:t>
    </w:r>
  </w:p>
  <w:p w:rsidR="00C04E9F" w:rsidRDefault="00C04E9F">
    <w:pPr>
      <w:pStyle w:val="Header"/>
      <w:jc w:val="center"/>
      <w:rPr>
        <w:rFonts w:ascii="Arial" w:hAnsi="Arial" w:cs="Arial"/>
        <w:color w:val="000000"/>
        <w:sz w:val="18"/>
      </w:rPr>
    </w:pPr>
    <w:r>
      <w:rPr>
        <w:rFonts w:ascii="Arial" w:hAnsi="Arial" w:cs="Arial"/>
        <w:color w:val="000000"/>
        <w:sz w:val="18"/>
      </w:rPr>
      <w:t>UNCLASSIFIED</w:t>
    </w:r>
  </w:p>
  <w:p w:rsidR="00C04E9F" w:rsidRDefault="00C04E9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892"/>
    <w:multiLevelType w:val="hybridMultilevel"/>
    <w:tmpl w:val="EB42EDEC"/>
    <w:lvl w:ilvl="0" w:tplc="F35E1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280A"/>
    <w:multiLevelType w:val="hybridMultilevel"/>
    <w:tmpl w:val="409C08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814D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146FC"/>
    <w:multiLevelType w:val="hybridMultilevel"/>
    <w:tmpl w:val="ACC456E0"/>
    <w:lvl w:ilvl="0" w:tplc="96665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6D7B"/>
    <w:multiLevelType w:val="hybridMultilevel"/>
    <w:tmpl w:val="C0DC394A"/>
    <w:lvl w:ilvl="0" w:tplc="1A14B20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610A1B2E">
      <w:start w:val="1"/>
      <w:numFmt w:val="lowerRoman"/>
      <w:lvlText w:val="(%3)"/>
      <w:lvlJc w:val="left"/>
      <w:pPr>
        <w:ind w:left="2509" w:hanging="180"/>
      </w:pPr>
      <w:rPr>
        <w:rFonts w:hint="default"/>
        <w:b w:val="0"/>
      </w:r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E2763A"/>
    <w:multiLevelType w:val="hybridMultilevel"/>
    <w:tmpl w:val="B7A4915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354C3E"/>
    <w:multiLevelType w:val="hybridMultilevel"/>
    <w:tmpl w:val="219A93B6"/>
    <w:lvl w:ilvl="0" w:tplc="14D82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94B52"/>
    <w:multiLevelType w:val="hybridMultilevel"/>
    <w:tmpl w:val="6046DBF6"/>
    <w:lvl w:ilvl="0" w:tplc="FC6AF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602C7"/>
    <w:multiLevelType w:val="hybridMultilevel"/>
    <w:tmpl w:val="954AB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13948"/>
    <w:multiLevelType w:val="hybridMultilevel"/>
    <w:tmpl w:val="67DCFE90"/>
    <w:lvl w:ilvl="0" w:tplc="CA26B3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4B5B58"/>
    <w:multiLevelType w:val="hybridMultilevel"/>
    <w:tmpl w:val="67DCFE90"/>
    <w:lvl w:ilvl="0" w:tplc="CA26B3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B3323CA"/>
    <w:multiLevelType w:val="hybridMultilevel"/>
    <w:tmpl w:val="224034DE"/>
    <w:lvl w:ilvl="0" w:tplc="A2A0589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  <w:szCs w:val="24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255FD"/>
    <w:multiLevelType w:val="hybridMultilevel"/>
    <w:tmpl w:val="21BEEE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3C0D07"/>
    <w:multiLevelType w:val="hybridMultilevel"/>
    <w:tmpl w:val="F74475F0"/>
    <w:lvl w:ilvl="0" w:tplc="F0B02558">
      <w:start w:val="1"/>
      <w:numFmt w:val="lowerLetter"/>
      <w:lvlText w:val="(%1)"/>
      <w:lvlJc w:val="left"/>
      <w:pPr>
        <w:ind w:left="17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>
    <w:nsid w:val="2507386B"/>
    <w:multiLevelType w:val="hybridMultilevel"/>
    <w:tmpl w:val="7B60873C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61290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7F28B0"/>
    <w:multiLevelType w:val="hybridMultilevel"/>
    <w:tmpl w:val="5D226836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61290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010AD"/>
    <w:multiLevelType w:val="hybridMultilevel"/>
    <w:tmpl w:val="F54E68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54300F84">
      <w:start w:val="1"/>
      <w:numFmt w:val="decimal"/>
      <w:lvlText w:val="(%4)"/>
      <w:lvlJc w:val="left"/>
      <w:pPr>
        <w:ind w:left="3240" w:hanging="720"/>
      </w:pPr>
      <w:rPr>
        <w:rFonts w:ascii="Times New Roman" w:eastAsiaTheme="minorHAnsi" w:hAnsi="Times New Roman" w:cs="Times New Roman" w:hint="default"/>
        <w:b w:val="0"/>
      </w:rPr>
    </w:lvl>
    <w:lvl w:ilvl="4" w:tplc="F0B02558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B30EAE2C">
      <w:start w:val="4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B5DAC"/>
    <w:multiLevelType w:val="hybridMultilevel"/>
    <w:tmpl w:val="18A4AEEE"/>
    <w:lvl w:ilvl="0" w:tplc="F0B025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2B1378"/>
    <w:multiLevelType w:val="hybridMultilevel"/>
    <w:tmpl w:val="1C5A3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4074C1"/>
    <w:multiLevelType w:val="hybridMultilevel"/>
    <w:tmpl w:val="DE96AFE6"/>
    <w:lvl w:ilvl="0" w:tplc="F0B02558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8A67E3"/>
    <w:multiLevelType w:val="hybridMultilevel"/>
    <w:tmpl w:val="A5AC58CA"/>
    <w:lvl w:ilvl="0" w:tplc="B68A7C44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610A1B2E">
      <w:start w:val="1"/>
      <w:numFmt w:val="lowerRoman"/>
      <w:lvlText w:val="(%2)"/>
      <w:lvlJc w:val="left"/>
      <w:pPr>
        <w:ind w:left="1789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302ADF"/>
    <w:multiLevelType w:val="hybridMultilevel"/>
    <w:tmpl w:val="9F6C8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92143"/>
    <w:multiLevelType w:val="hybridMultilevel"/>
    <w:tmpl w:val="A7841B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54300F84">
      <w:start w:val="1"/>
      <w:numFmt w:val="decimal"/>
      <w:lvlText w:val="(%4)"/>
      <w:lvlJc w:val="left"/>
      <w:pPr>
        <w:ind w:left="3240" w:hanging="720"/>
      </w:pPr>
      <w:rPr>
        <w:rFonts w:ascii="Times New Roman" w:eastAsiaTheme="minorHAnsi" w:hAnsi="Times New Roman" w:cs="Times New Roman" w:hint="default"/>
        <w:b w:val="0"/>
      </w:r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610A1B2E">
      <w:start w:val="1"/>
      <w:numFmt w:val="lowerRoman"/>
      <w:lvlText w:val="(%6)"/>
      <w:lvlJc w:val="left"/>
      <w:pPr>
        <w:ind w:left="4320" w:hanging="180"/>
      </w:pPr>
      <w:rPr>
        <w:rFonts w:hint="default"/>
        <w:b w:val="0"/>
      </w:rPr>
    </w:lvl>
    <w:lvl w:ilvl="6" w:tplc="B30EAE2C">
      <w:start w:val="4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7F3024"/>
    <w:multiLevelType w:val="hybridMultilevel"/>
    <w:tmpl w:val="7B60873C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61290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857615"/>
    <w:multiLevelType w:val="hybridMultilevel"/>
    <w:tmpl w:val="AC2E1022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B812F99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003B6"/>
    <w:multiLevelType w:val="hybridMultilevel"/>
    <w:tmpl w:val="2EFA8870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4D7024"/>
    <w:multiLevelType w:val="hybridMultilevel"/>
    <w:tmpl w:val="EB66661E"/>
    <w:lvl w:ilvl="0" w:tplc="F0B025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98F6245"/>
    <w:multiLevelType w:val="hybridMultilevel"/>
    <w:tmpl w:val="5894AF1C"/>
    <w:lvl w:ilvl="0" w:tplc="CA26B3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610A1B2E">
      <w:start w:val="1"/>
      <w:numFmt w:val="lowerRoman"/>
      <w:lvlText w:val="(%2)"/>
      <w:lvlJc w:val="left"/>
      <w:pPr>
        <w:ind w:left="288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AA86C21"/>
    <w:multiLevelType w:val="hybridMultilevel"/>
    <w:tmpl w:val="E36ADFFA"/>
    <w:lvl w:ilvl="0" w:tplc="9DC40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AB26DD0"/>
    <w:multiLevelType w:val="hybridMultilevel"/>
    <w:tmpl w:val="02CEF224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0F17E9"/>
    <w:multiLevelType w:val="hybridMultilevel"/>
    <w:tmpl w:val="F842943A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E7652A"/>
    <w:multiLevelType w:val="hybridMultilevel"/>
    <w:tmpl w:val="DAA6C05E"/>
    <w:lvl w:ilvl="0" w:tplc="8CA8A41E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97D7F7A"/>
    <w:multiLevelType w:val="hybridMultilevel"/>
    <w:tmpl w:val="6F520872"/>
    <w:lvl w:ilvl="0" w:tplc="2ACC437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610A1B2E">
      <w:start w:val="1"/>
      <w:numFmt w:val="lowerRoman"/>
      <w:lvlText w:val="(%2)"/>
      <w:lvlJc w:val="left"/>
      <w:pPr>
        <w:ind w:left="216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A741437"/>
    <w:multiLevelType w:val="hybridMultilevel"/>
    <w:tmpl w:val="355C890A"/>
    <w:lvl w:ilvl="0" w:tplc="FF10BA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FD092F"/>
    <w:multiLevelType w:val="hybridMultilevel"/>
    <w:tmpl w:val="F98056FC"/>
    <w:lvl w:ilvl="0" w:tplc="CA26B3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4DAD38AA"/>
    <w:multiLevelType w:val="hybridMultilevel"/>
    <w:tmpl w:val="8A88EB04"/>
    <w:lvl w:ilvl="0" w:tplc="610A1B2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4612901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7AFA4C">
      <w:start w:val="1"/>
      <w:numFmt w:val="lowerLetter"/>
      <w:lvlText w:val="(%4)"/>
      <w:lvlJc w:val="left"/>
      <w:pPr>
        <w:ind w:left="252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0493FE2"/>
    <w:multiLevelType w:val="hybridMultilevel"/>
    <w:tmpl w:val="627A6740"/>
    <w:lvl w:ilvl="0" w:tplc="A43E486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FE777C"/>
    <w:multiLevelType w:val="hybridMultilevel"/>
    <w:tmpl w:val="9BF22F0E"/>
    <w:lvl w:ilvl="0" w:tplc="F0B025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46288"/>
    <w:multiLevelType w:val="hybridMultilevel"/>
    <w:tmpl w:val="2A9C1EE2"/>
    <w:lvl w:ilvl="0" w:tplc="A4EC5CD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894522"/>
    <w:multiLevelType w:val="hybridMultilevel"/>
    <w:tmpl w:val="8772B128"/>
    <w:lvl w:ilvl="0" w:tplc="CA26B3B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610A1B2E">
      <w:start w:val="1"/>
      <w:numFmt w:val="lowerRoman"/>
      <w:lvlText w:val="(%2)"/>
      <w:lvlJc w:val="left"/>
      <w:pPr>
        <w:ind w:left="2520" w:hanging="360"/>
      </w:pPr>
      <w:rPr>
        <w:rFonts w:hint="default"/>
        <w:b w:val="0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5A082709"/>
    <w:multiLevelType w:val="hybridMultilevel"/>
    <w:tmpl w:val="5D226836"/>
    <w:lvl w:ilvl="0" w:tplc="54300F8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4612901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20490"/>
    <w:multiLevelType w:val="hybridMultilevel"/>
    <w:tmpl w:val="4FFCFCF8"/>
    <w:lvl w:ilvl="0" w:tplc="F35E1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C78FE"/>
    <w:multiLevelType w:val="hybridMultilevel"/>
    <w:tmpl w:val="F8A43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FF38AC"/>
    <w:multiLevelType w:val="hybridMultilevel"/>
    <w:tmpl w:val="F97CA5AA"/>
    <w:lvl w:ilvl="0" w:tplc="F35E1F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547A7B"/>
    <w:multiLevelType w:val="hybridMultilevel"/>
    <w:tmpl w:val="932EB0F4"/>
    <w:lvl w:ilvl="0" w:tplc="C714CF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63DF2AB6"/>
    <w:multiLevelType w:val="hybridMultilevel"/>
    <w:tmpl w:val="E36ADFFA"/>
    <w:lvl w:ilvl="0" w:tplc="9DC40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97451C9"/>
    <w:multiLevelType w:val="hybridMultilevel"/>
    <w:tmpl w:val="DAA6C05E"/>
    <w:lvl w:ilvl="0" w:tplc="8CA8A41E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6B015029"/>
    <w:multiLevelType w:val="hybridMultilevel"/>
    <w:tmpl w:val="E0C69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D0A575C"/>
    <w:multiLevelType w:val="hybridMultilevel"/>
    <w:tmpl w:val="1AA0C8FE"/>
    <w:lvl w:ilvl="0" w:tplc="966657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D577868"/>
    <w:multiLevelType w:val="hybridMultilevel"/>
    <w:tmpl w:val="D8748C90"/>
    <w:lvl w:ilvl="0" w:tplc="6C86C9DE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E4D3D92"/>
    <w:multiLevelType w:val="hybridMultilevel"/>
    <w:tmpl w:val="2550E79A"/>
    <w:lvl w:ilvl="0" w:tplc="D42654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>
    <w:nsid w:val="6E6D10EE"/>
    <w:multiLevelType w:val="hybridMultilevel"/>
    <w:tmpl w:val="219A93B6"/>
    <w:lvl w:ilvl="0" w:tplc="14D82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8D541D"/>
    <w:multiLevelType w:val="hybridMultilevel"/>
    <w:tmpl w:val="B574CFE8"/>
    <w:lvl w:ilvl="0" w:tplc="7A9A0438">
      <w:start w:val="1"/>
      <w:numFmt w:val="lowerLetter"/>
      <w:lvlText w:val="(%1)"/>
      <w:lvlJc w:val="left"/>
      <w:pPr>
        <w:ind w:left="1069" w:hanging="360"/>
      </w:pPr>
      <w:rPr>
        <w:rFonts w:hint="default"/>
        <w:i w:val="0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732A724B"/>
    <w:multiLevelType w:val="hybridMultilevel"/>
    <w:tmpl w:val="DFBA7778"/>
    <w:lvl w:ilvl="0" w:tplc="F0B025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39E4DD4"/>
    <w:multiLevelType w:val="hybridMultilevel"/>
    <w:tmpl w:val="018EF3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B0255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610A1B2E">
      <w:start w:val="1"/>
      <w:numFmt w:val="lowerRoman"/>
      <w:lvlText w:val="(%3)"/>
      <w:lvlJc w:val="left"/>
      <w:pPr>
        <w:ind w:left="2160" w:hanging="180"/>
      </w:pPr>
      <w:rPr>
        <w:rFonts w:hint="default"/>
        <w:b w:val="0"/>
      </w:rPr>
    </w:lvl>
    <w:lvl w:ilvl="3" w:tplc="54300F84">
      <w:start w:val="1"/>
      <w:numFmt w:val="decimal"/>
      <w:lvlText w:val="(%4)"/>
      <w:lvlJc w:val="left"/>
      <w:pPr>
        <w:ind w:left="3240" w:hanging="720"/>
      </w:pPr>
      <w:rPr>
        <w:rFonts w:ascii="Times New Roman" w:eastAsiaTheme="minorHAnsi" w:hAnsi="Times New Roman" w:cs="Times New Roman" w:hint="default"/>
        <w:b w:val="0"/>
      </w:rPr>
    </w:lvl>
    <w:lvl w:ilvl="4" w:tplc="F0B02558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610A1B2E">
      <w:start w:val="1"/>
      <w:numFmt w:val="lowerRoman"/>
      <w:lvlText w:val="(%6)"/>
      <w:lvlJc w:val="left"/>
      <w:pPr>
        <w:ind w:left="4320" w:hanging="180"/>
      </w:pPr>
      <w:rPr>
        <w:rFonts w:hint="default"/>
        <w:b w:val="0"/>
      </w:rPr>
    </w:lvl>
    <w:lvl w:ilvl="6" w:tplc="B30EAE2C">
      <w:start w:val="4"/>
      <w:numFmt w:val="bullet"/>
      <w:lvlText w:val="-"/>
      <w:lvlJc w:val="left"/>
      <w:pPr>
        <w:ind w:left="5040" w:hanging="360"/>
      </w:pPr>
      <w:rPr>
        <w:rFonts w:ascii="Times New Roman" w:eastAsiaTheme="minorHAnsi" w:hAnsi="Times New Roman" w:cs="Times New Roman" w:hint="default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6459AC"/>
    <w:multiLevelType w:val="hybridMultilevel"/>
    <w:tmpl w:val="67DCFE90"/>
    <w:lvl w:ilvl="0" w:tplc="CA26B3B2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9AF0EE4"/>
    <w:multiLevelType w:val="hybridMultilevel"/>
    <w:tmpl w:val="CCC08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755DEE"/>
    <w:multiLevelType w:val="hybridMultilevel"/>
    <w:tmpl w:val="681ED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8"/>
  </w:num>
  <w:num w:numId="5">
    <w:abstractNumId w:val="37"/>
  </w:num>
  <w:num w:numId="6">
    <w:abstractNumId w:val="28"/>
  </w:num>
  <w:num w:numId="7">
    <w:abstractNumId w:val="30"/>
  </w:num>
  <w:num w:numId="8">
    <w:abstractNumId w:val="32"/>
  </w:num>
  <w:num w:numId="9">
    <w:abstractNumId w:val="38"/>
  </w:num>
  <w:num w:numId="10">
    <w:abstractNumId w:val="27"/>
  </w:num>
  <w:num w:numId="11">
    <w:abstractNumId w:val="9"/>
  </w:num>
  <w:num w:numId="12">
    <w:abstractNumId w:val="26"/>
  </w:num>
  <w:num w:numId="13">
    <w:abstractNumId w:val="17"/>
  </w:num>
  <w:num w:numId="14">
    <w:abstractNumId w:val="1"/>
  </w:num>
  <w:num w:numId="15">
    <w:abstractNumId w:val="46"/>
  </w:num>
  <w:num w:numId="16">
    <w:abstractNumId w:val="21"/>
  </w:num>
  <w:num w:numId="17">
    <w:abstractNumId w:val="16"/>
  </w:num>
  <w:num w:numId="18">
    <w:abstractNumId w:val="36"/>
  </w:num>
  <w:num w:numId="19">
    <w:abstractNumId w:val="39"/>
  </w:num>
  <w:num w:numId="20">
    <w:abstractNumId w:val="10"/>
  </w:num>
  <w:num w:numId="21">
    <w:abstractNumId w:val="29"/>
  </w:num>
  <w:num w:numId="22">
    <w:abstractNumId w:val="23"/>
  </w:num>
  <w:num w:numId="23">
    <w:abstractNumId w:val="6"/>
  </w:num>
  <w:num w:numId="24">
    <w:abstractNumId w:val="51"/>
  </w:num>
  <w:num w:numId="25">
    <w:abstractNumId w:val="54"/>
  </w:num>
  <w:num w:numId="26">
    <w:abstractNumId w:val="14"/>
  </w:num>
  <w:num w:numId="27">
    <w:abstractNumId w:val="43"/>
  </w:num>
  <w:num w:numId="28">
    <w:abstractNumId w:val="42"/>
  </w:num>
  <w:num w:numId="29">
    <w:abstractNumId w:val="24"/>
  </w:num>
  <w:num w:numId="30">
    <w:abstractNumId w:val="40"/>
  </w:num>
  <w:num w:numId="31">
    <w:abstractNumId w:val="0"/>
  </w:num>
  <w:num w:numId="32">
    <w:abstractNumId w:val="19"/>
  </w:num>
  <w:num w:numId="33">
    <w:abstractNumId w:val="33"/>
  </w:num>
  <w:num w:numId="34">
    <w:abstractNumId w:val="34"/>
  </w:num>
  <w:num w:numId="35">
    <w:abstractNumId w:val="22"/>
  </w:num>
  <w:num w:numId="36">
    <w:abstractNumId w:val="13"/>
  </w:num>
  <w:num w:numId="37">
    <w:abstractNumId w:val="48"/>
  </w:num>
  <w:num w:numId="38">
    <w:abstractNumId w:val="3"/>
  </w:num>
  <w:num w:numId="39">
    <w:abstractNumId w:val="18"/>
  </w:num>
  <w:num w:numId="40">
    <w:abstractNumId w:val="2"/>
  </w:num>
  <w:num w:numId="41">
    <w:abstractNumId w:val="45"/>
  </w:num>
  <w:num w:numId="42">
    <w:abstractNumId w:val="49"/>
  </w:num>
  <w:num w:numId="43">
    <w:abstractNumId w:val="44"/>
  </w:num>
  <w:num w:numId="44">
    <w:abstractNumId w:val="50"/>
  </w:num>
  <w:num w:numId="45">
    <w:abstractNumId w:val="4"/>
  </w:num>
  <w:num w:numId="46">
    <w:abstractNumId w:val="47"/>
  </w:num>
  <w:num w:numId="47">
    <w:abstractNumId w:val="5"/>
  </w:num>
  <w:num w:numId="48">
    <w:abstractNumId w:val="11"/>
  </w:num>
  <w:num w:numId="49">
    <w:abstractNumId w:val="52"/>
  </w:num>
  <w:num w:numId="50">
    <w:abstractNumId w:val="20"/>
  </w:num>
  <w:num w:numId="51">
    <w:abstractNumId w:val="41"/>
  </w:num>
  <w:num w:numId="52">
    <w:abstractNumId w:val="56"/>
  </w:num>
  <w:num w:numId="53">
    <w:abstractNumId w:val="55"/>
  </w:num>
  <w:num w:numId="54">
    <w:abstractNumId w:val="7"/>
  </w:num>
  <w:num w:numId="55">
    <w:abstractNumId w:val="25"/>
  </w:num>
  <w:num w:numId="56">
    <w:abstractNumId w:val="15"/>
  </w:num>
  <w:num w:numId="57">
    <w:abstractNumId w:val="5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37"/>
    <w:rsid w:val="000000DE"/>
    <w:rsid w:val="00001CCF"/>
    <w:rsid w:val="000026BC"/>
    <w:rsid w:val="00003648"/>
    <w:rsid w:val="00003762"/>
    <w:rsid w:val="00005198"/>
    <w:rsid w:val="00007DAC"/>
    <w:rsid w:val="00010D83"/>
    <w:rsid w:val="00011F57"/>
    <w:rsid w:val="00013DAD"/>
    <w:rsid w:val="00020D08"/>
    <w:rsid w:val="000212CF"/>
    <w:rsid w:val="00022999"/>
    <w:rsid w:val="00023421"/>
    <w:rsid w:val="0002445F"/>
    <w:rsid w:val="00025743"/>
    <w:rsid w:val="00026737"/>
    <w:rsid w:val="00026A12"/>
    <w:rsid w:val="00026B0A"/>
    <w:rsid w:val="00026D7B"/>
    <w:rsid w:val="00032E64"/>
    <w:rsid w:val="00032F6E"/>
    <w:rsid w:val="000331AF"/>
    <w:rsid w:val="00034BCA"/>
    <w:rsid w:val="00035623"/>
    <w:rsid w:val="0003686B"/>
    <w:rsid w:val="000371D9"/>
    <w:rsid w:val="000371E4"/>
    <w:rsid w:val="00043DFE"/>
    <w:rsid w:val="00047243"/>
    <w:rsid w:val="0004780A"/>
    <w:rsid w:val="00051C80"/>
    <w:rsid w:val="00052CFA"/>
    <w:rsid w:val="00053B94"/>
    <w:rsid w:val="00054ED0"/>
    <w:rsid w:val="0005511C"/>
    <w:rsid w:val="000563CD"/>
    <w:rsid w:val="00057A6D"/>
    <w:rsid w:val="000602A6"/>
    <w:rsid w:val="00060358"/>
    <w:rsid w:val="00060F99"/>
    <w:rsid w:val="000625C5"/>
    <w:rsid w:val="000628CA"/>
    <w:rsid w:val="00064B51"/>
    <w:rsid w:val="000666D1"/>
    <w:rsid w:val="00066C4E"/>
    <w:rsid w:val="00067D4A"/>
    <w:rsid w:val="00070460"/>
    <w:rsid w:val="000717DF"/>
    <w:rsid w:val="00071C3E"/>
    <w:rsid w:val="00071F77"/>
    <w:rsid w:val="0007207B"/>
    <w:rsid w:val="000751B1"/>
    <w:rsid w:val="0007784A"/>
    <w:rsid w:val="0008073B"/>
    <w:rsid w:val="0008469A"/>
    <w:rsid w:val="00084EA5"/>
    <w:rsid w:val="000905DC"/>
    <w:rsid w:val="00090DB8"/>
    <w:rsid w:val="000911B6"/>
    <w:rsid w:val="000922E3"/>
    <w:rsid w:val="000929F1"/>
    <w:rsid w:val="000934EE"/>
    <w:rsid w:val="000947F1"/>
    <w:rsid w:val="00094BD3"/>
    <w:rsid w:val="000953A7"/>
    <w:rsid w:val="00096D09"/>
    <w:rsid w:val="000A068F"/>
    <w:rsid w:val="000A2002"/>
    <w:rsid w:val="000B033E"/>
    <w:rsid w:val="000B0381"/>
    <w:rsid w:val="000B6340"/>
    <w:rsid w:val="000C0066"/>
    <w:rsid w:val="000C4AE9"/>
    <w:rsid w:val="000C4C85"/>
    <w:rsid w:val="000C4EC1"/>
    <w:rsid w:val="000C5758"/>
    <w:rsid w:val="000C5894"/>
    <w:rsid w:val="000C5E1A"/>
    <w:rsid w:val="000D00BA"/>
    <w:rsid w:val="000D05F4"/>
    <w:rsid w:val="000D07E0"/>
    <w:rsid w:val="000D1437"/>
    <w:rsid w:val="000D15F3"/>
    <w:rsid w:val="000D24D3"/>
    <w:rsid w:val="000D30F4"/>
    <w:rsid w:val="000D4FC3"/>
    <w:rsid w:val="000D57E0"/>
    <w:rsid w:val="000D63D1"/>
    <w:rsid w:val="000E0483"/>
    <w:rsid w:val="000E193A"/>
    <w:rsid w:val="000E2C02"/>
    <w:rsid w:val="000E35AD"/>
    <w:rsid w:val="000E3B4C"/>
    <w:rsid w:val="000E661B"/>
    <w:rsid w:val="000E7532"/>
    <w:rsid w:val="000F5079"/>
    <w:rsid w:val="000F52EE"/>
    <w:rsid w:val="00100E24"/>
    <w:rsid w:val="00102837"/>
    <w:rsid w:val="001035C6"/>
    <w:rsid w:val="00105B6F"/>
    <w:rsid w:val="001073C7"/>
    <w:rsid w:val="001108C5"/>
    <w:rsid w:val="001167E5"/>
    <w:rsid w:val="00116A93"/>
    <w:rsid w:val="00122EDA"/>
    <w:rsid w:val="00123FC4"/>
    <w:rsid w:val="0012430B"/>
    <w:rsid w:val="0012649E"/>
    <w:rsid w:val="00126658"/>
    <w:rsid w:val="0013069D"/>
    <w:rsid w:val="00133D44"/>
    <w:rsid w:val="001430B2"/>
    <w:rsid w:val="0014400C"/>
    <w:rsid w:val="001443D2"/>
    <w:rsid w:val="00147F95"/>
    <w:rsid w:val="00150462"/>
    <w:rsid w:val="00151D79"/>
    <w:rsid w:val="00155EBA"/>
    <w:rsid w:val="00156278"/>
    <w:rsid w:val="00161912"/>
    <w:rsid w:val="00164D92"/>
    <w:rsid w:val="00164F1B"/>
    <w:rsid w:val="00166201"/>
    <w:rsid w:val="00166CF6"/>
    <w:rsid w:val="00167C25"/>
    <w:rsid w:val="001709D8"/>
    <w:rsid w:val="00170B8B"/>
    <w:rsid w:val="001735EF"/>
    <w:rsid w:val="00176AD2"/>
    <w:rsid w:val="00176AEE"/>
    <w:rsid w:val="00180BAA"/>
    <w:rsid w:val="0018306C"/>
    <w:rsid w:val="001849B2"/>
    <w:rsid w:val="001857C2"/>
    <w:rsid w:val="00185D71"/>
    <w:rsid w:val="00187C9E"/>
    <w:rsid w:val="00190042"/>
    <w:rsid w:val="001929AD"/>
    <w:rsid w:val="00193047"/>
    <w:rsid w:val="001942B7"/>
    <w:rsid w:val="001964C4"/>
    <w:rsid w:val="001A018D"/>
    <w:rsid w:val="001A0676"/>
    <w:rsid w:val="001A1BFA"/>
    <w:rsid w:val="001A481C"/>
    <w:rsid w:val="001A4E4D"/>
    <w:rsid w:val="001A5812"/>
    <w:rsid w:val="001B0AD0"/>
    <w:rsid w:val="001B743E"/>
    <w:rsid w:val="001C29F3"/>
    <w:rsid w:val="001C3A7B"/>
    <w:rsid w:val="001C5C56"/>
    <w:rsid w:val="001D128B"/>
    <w:rsid w:val="001D1301"/>
    <w:rsid w:val="001D3556"/>
    <w:rsid w:val="001D74D8"/>
    <w:rsid w:val="001E16CF"/>
    <w:rsid w:val="001E3575"/>
    <w:rsid w:val="001E43F4"/>
    <w:rsid w:val="001E5B40"/>
    <w:rsid w:val="001E5D05"/>
    <w:rsid w:val="001E6854"/>
    <w:rsid w:val="001E706D"/>
    <w:rsid w:val="001F223D"/>
    <w:rsid w:val="001F40BE"/>
    <w:rsid w:val="001F5970"/>
    <w:rsid w:val="001F7FC9"/>
    <w:rsid w:val="002012E2"/>
    <w:rsid w:val="00201800"/>
    <w:rsid w:val="00201BBC"/>
    <w:rsid w:val="00201C89"/>
    <w:rsid w:val="00203D1B"/>
    <w:rsid w:val="00203ECB"/>
    <w:rsid w:val="00204717"/>
    <w:rsid w:val="002064CD"/>
    <w:rsid w:val="002064D4"/>
    <w:rsid w:val="002108AD"/>
    <w:rsid w:val="0021184E"/>
    <w:rsid w:val="0021194C"/>
    <w:rsid w:val="0021265A"/>
    <w:rsid w:val="002130E7"/>
    <w:rsid w:val="00213A4A"/>
    <w:rsid w:val="00213B6C"/>
    <w:rsid w:val="00220FA8"/>
    <w:rsid w:val="0022153F"/>
    <w:rsid w:val="00222582"/>
    <w:rsid w:val="002229FE"/>
    <w:rsid w:val="0022343A"/>
    <w:rsid w:val="00224A86"/>
    <w:rsid w:val="00226CB5"/>
    <w:rsid w:val="0022738A"/>
    <w:rsid w:val="002320FE"/>
    <w:rsid w:val="002349CE"/>
    <w:rsid w:val="00234D0E"/>
    <w:rsid w:val="00236B66"/>
    <w:rsid w:val="00240EE3"/>
    <w:rsid w:val="002436E2"/>
    <w:rsid w:val="00243F5F"/>
    <w:rsid w:val="00244437"/>
    <w:rsid w:val="00245103"/>
    <w:rsid w:val="0024524B"/>
    <w:rsid w:val="00250024"/>
    <w:rsid w:val="00250B9E"/>
    <w:rsid w:val="00253213"/>
    <w:rsid w:val="00255322"/>
    <w:rsid w:val="0026025C"/>
    <w:rsid w:val="0026456D"/>
    <w:rsid w:val="002647E3"/>
    <w:rsid w:val="002668EB"/>
    <w:rsid w:val="00272CC8"/>
    <w:rsid w:val="002730EF"/>
    <w:rsid w:val="00273A56"/>
    <w:rsid w:val="00281997"/>
    <w:rsid w:val="00283BA0"/>
    <w:rsid w:val="00285958"/>
    <w:rsid w:val="00285D3C"/>
    <w:rsid w:val="00286281"/>
    <w:rsid w:val="00286760"/>
    <w:rsid w:val="00286CFE"/>
    <w:rsid w:val="00287B70"/>
    <w:rsid w:val="00290053"/>
    <w:rsid w:val="00290818"/>
    <w:rsid w:val="00290A3D"/>
    <w:rsid w:val="00291E6E"/>
    <w:rsid w:val="00292BDB"/>
    <w:rsid w:val="00294182"/>
    <w:rsid w:val="00295B62"/>
    <w:rsid w:val="00296DF4"/>
    <w:rsid w:val="002A14C7"/>
    <w:rsid w:val="002A1F84"/>
    <w:rsid w:val="002A3E96"/>
    <w:rsid w:val="002A5D26"/>
    <w:rsid w:val="002A76BC"/>
    <w:rsid w:val="002B0261"/>
    <w:rsid w:val="002B1B00"/>
    <w:rsid w:val="002B25CB"/>
    <w:rsid w:val="002B31E0"/>
    <w:rsid w:val="002B5536"/>
    <w:rsid w:val="002B67B1"/>
    <w:rsid w:val="002C1098"/>
    <w:rsid w:val="002C1A83"/>
    <w:rsid w:val="002C3334"/>
    <w:rsid w:val="002C4626"/>
    <w:rsid w:val="002C6A3E"/>
    <w:rsid w:val="002C703D"/>
    <w:rsid w:val="002D4629"/>
    <w:rsid w:val="002D6286"/>
    <w:rsid w:val="002D7118"/>
    <w:rsid w:val="002E12A5"/>
    <w:rsid w:val="002E4299"/>
    <w:rsid w:val="002E4B26"/>
    <w:rsid w:val="002E5C6A"/>
    <w:rsid w:val="002F15C1"/>
    <w:rsid w:val="002F4497"/>
    <w:rsid w:val="002F5987"/>
    <w:rsid w:val="002F6E90"/>
    <w:rsid w:val="002F7711"/>
    <w:rsid w:val="002F7923"/>
    <w:rsid w:val="002F7FFA"/>
    <w:rsid w:val="00300E1A"/>
    <w:rsid w:val="00301879"/>
    <w:rsid w:val="0030314C"/>
    <w:rsid w:val="00304CF2"/>
    <w:rsid w:val="00305822"/>
    <w:rsid w:val="0030653A"/>
    <w:rsid w:val="003070C5"/>
    <w:rsid w:val="003077BF"/>
    <w:rsid w:val="00307A17"/>
    <w:rsid w:val="0031085F"/>
    <w:rsid w:val="00310DA9"/>
    <w:rsid w:val="00311500"/>
    <w:rsid w:val="0031281D"/>
    <w:rsid w:val="00315D84"/>
    <w:rsid w:val="003169EE"/>
    <w:rsid w:val="00320242"/>
    <w:rsid w:val="00320EE3"/>
    <w:rsid w:val="00323DFE"/>
    <w:rsid w:val="00325699"/>
    <w:rsid w:val="00330182"/>
    <w:rsid w:val="00333679"/>
    <w:rsid w:val="003348F7"/>
    <w:rsid w:val="0033490B"/>
    <w:rsid w:val="0033513E"/>
    <w:rsid w:val="00335499"/>
    <w:rsid w:val="00335F6F"/>
    <w:rsid w:val="00336846"/>
    <w:rsid w:val="00337450"/>
    <w:rsid w:val="00340C81"/>
    <w:rsid w:val="0034143A"/>
    <w:rsid w:val="00341739"/>
    <w:rsid w:val="00342E5A"/>
    <w:rsid w:val="003447AD"/>
    <w:rsid w:val="003469FA"/>
    <w:rsid w:val="0035035B"/>
    <w:rsid w:val="003505FE"/>
    <w:rsid w:val="0035141B"/>
    <w:rsid w:val="00354F29"/>
    <w:rsid w:val="0035681D"/>
    <w:rsid w:val="0035699C"/>
    <w:rsid w:val="00356F85"/>
    <w:rsid w:val="00362358"/>
    <w:rsid w:val="0036404B"/>
    <w:rsid w:val="00364279"/>
    <w:rsid w:val="003662D5"/>
    <w:rsid w:val="003679D9"/>
    <w:rsid w:val="00367A73"/>
    <w:rsid w:val="003727F9"/>
    <w:rsid w:val="003774E1"/>
    <w:rsid w:val="00380593"/>
    <w:rsid w:val="00381CC9"/>
    <w:rsid w:val="00384071"/>
    <w:rsid w:val="00385A95"/>
    <w:rsid w:val="00385B3B"/>
    <w:rsid w:val="00385F2A"/>
    <w:rsid w:val="003867D9"/>
    <w:rsid w:val="0039024F"/>
    <w:rsid w:val="00390B8D"/>
    <w:rsid w:val="003913BE"/>
    <w:rsid w:val="0039165F"/>
    <w:rsid w:val="00391788"/>
    <w:rsid w:val="003933FA"/>
    <w:rsid w:val="003943E5"/>
    <w:rsid w:val="003A0FA4"/>
    <w:rsid w:val="003A1070"/>
    <w:rsid w:val="003A12E1"/>
    <w:rsid w:val="003A2CD3"/>
    <w:rsid w:val="003A36E1"/>
    <w:rsid w:val="003A5576"/>
    <w:rsid w:val="003A755C"/>
    <w:rsid w:val="003B04DD"/>
    <w:rsid w:val="003B3E12"/>
    <w:rsid w:val="003B5330"/>
    <w:rsid w:val="003B5746"/>
    <w:rsid w:val="003B6040"/>
    <w:rsid w:val="003B649F"/>
    <w:rsid w:val="003B6BAA"/>
    <w:rsid w:val="003B78E6"/>
    <w:rsid w:val="003C02C1"/>
    <w:rsid w:val="003C16DC"/>
    <w:rsid w:val="003C7110"/>
    <w:rsid w:val="003C7B21"/>
    <w:rsid w:val="003C7C6C"/>
    <w:rsid w:val="003D04A6"/>
    <w:rsid w:val="003D04B3"/>
    <w:rsid w:val="003D143A"/>
    <w:rsid w:val="003D3F82"/>
    <w:rsid w:val="003D4FA2"/>
    <w:rsid w:val="003D5674"/>
    <w:rsid w:val="003D615F"/>
    <w:rsid w:val="003D74CB"/>
    <w:rsid w:val="003D784F"/>
    <w:rsid w:val="003E09F8"/>
    <w:rsid w:val="003E1DBF"/>
    <w:rsid w:val="003E2DD5"/>
    <w:rsid w:val="003E5817"/>
    <w:rsid w:val="003F2F90"/>
    <w:rsid w:val="003F4ED2"/>
    <w:rsid w:val="0040069D"/>
    <w:rsid w:val="0040160D"/>
    <w:rsid w:val="00403916"/>
    <w:rsid w:val="00405AB2"/>
    <w:rsid w:val="00407A27"/>
    <w:rsid w:val="00410903"/>
    <w:rsid w:val="00410E33"/>
    <w:rsid w:val="00414708"/>
    <w:rsid w:val="00417A6E"/>
    <w:rsid w:val="004204C8"/>
    <w:rsid w:val="004227D4"/>
    <w:rsid w:val="00425153"/>
    <w:rsid w:val="0042560F"/>
    <w:rsid w:val="00425951"/>
    <w:rsid w:val="004276CB"/>
    <w:rsid w:val="00433CA4"/>
    <w:rsid w:val="00436793"/>
    <w:rsid w:val="0043730D"/>
    <w:rsid w:val="0044065A"/>
    <w:rsid w:val="00441C96"/>
    <w:rsid w:val="004420DB"/>
    <w:rsid w:val="004450A2"/>
    <w:rsid w:val="00446A08"/>
    <w:rsid w:val="00447026"/>
    <w:rsid w:val="00447F1E"/>
    <w:rsid w:val="0045011B"/>
    <w:rsid w:val="0045323F"/>
    <w:rsid w:val="00453246"/>
    <w:rsid w:val="00453EAD"/>
    <w:rsid w:val="004541F3"/>
    <w:rsid w:val="00460CEF"/>
    <w:rsid w:val="00462592"/>
    <w:rsid w:val="00465C8C"/>
    <w:rsid w:val="00467BDC"/>
    <w:rsid w:val="00467BE0"/>
    <w:rsid w:val="00467EEA"/>
    <w:rsid w:val="00472244"/>
    <w:rsid w:val="00475A63"/>
    <w:rsid w:val="00477952"/>
    <w:rsid w:val="00481EFD"/>
    <w:rsid w:val="00493236"/>
    <w:rsid w:val="00496570"/>
    <w:rsid w:val="004A0BDD"/>
    <w:rsid w:val="004A1BBD"/>
    <w:rsid w:val="004A27B5"/>
    <w:rsid w:val="004A3721"/>
    <w:rsid w:val="004A3EC6"/>
    <w:rsid w:val="004B034E"/>
    <w:rsid w:val="004B1ED0"/>
    <w:rsid w:val="004B46B6"/>
    <w:rsid w:val="004B4907"/>
    <w:rsid w:val="004B5952"/>
    <w:rsid w:val="004C0A3B"/>
    <w:rsid w:val="004C2006"/>
    <w:rsid w:val="004C2819"/>
    <w:rsid w:val="004C4787"/>
    <w:rsid w:val="004C579A"/>
    <w:rsid w:val="004C6CA6"/>
    <w:rsid w:val="004C6D40"/>
    <w:rsid w:val="004D4777"/>
    <w:rsid w:val="004D47B6"/>
    <w:rsid w:val="004D4EF9"/>
    <w:rsid w:val="004D7C20"/>
    <w:rsid w:val="004E19BE"/>
    <w:rsid w:val="004E2547"/>
    <w:rsid w:val="004F10FD"/>
    <w:rsid w:val="004F5FA7"/>
    <w:rsid w:val="004F5FB9"/>
    <w:rsid w:val="004F6E38"/>
    <w:rsid w:val="00500F08"/>
    <w:rsid w:val="005067F3"/>
    <w:rsid w:val="00506A14"/>
    <w:rsid w:val="00511123"/>
    <w:rsid w:val="00511F62"/>
    <w:rsid w:val="00514EE9"/>
    <w:rsid w:val="005159E1"/>
    <w:rsid w:val="00517868"/>
    <w:rsid w:val="00517D05"/>
    <w:rsid w:val="00523326"/>
    <w:rsid w:val="00523C9C"/>
    <w:rsid w:val="0052712F"/>
    <w:rsid w:val="005326D4"/>
    <w:rsid w:val="00532AD5"/>
    <w:rsid w:val="00540ECF"/>
    <w:rsid w:val="0054122D"/>
    <w:rsid w:val="0054433D"/>
    <w:rsid w:val="005456C4"/>
    <w:rsid w:val="0055240E"/>
    <w:rsid w:val="00553885"/>
    <w:rsid w:val="005539C2"/>
    <w:rsid w:val="00554742"/>
    <w:rsid w:val="005551EB"/>
    <w:rsid w:val="00561E08"/>
    <w:rsid w:val="00562205"/>
    <w:rsid w:val="005624FF"/>
    <w:rsid w:val="00563CA5"/>
    <w:rsid w:val="00564E89"/>
    <w:rsid w:val="00566EAB"/>
    <w:rsid w:val="00570715"/>
    <w:rsid w:val="005755C3"/>
    <w:rsid w:val="00576639"/>
    <w:rsid w:val="00576861"/>
    <w:rsid w:val="00576F4D"/>
    <w:rsid w:val="0057772B"/>
    <w:rsid w:val="005814BC"/>
    <w:rsid w:val="00581929"/>
    <w:rsid w:val="00583D0C"/>
    <w:rsid w:val="00584C22"/>
    <w:rsid w:val="00585D65"/>
    <w:rsid w:val="0058618A"/>
    <w:rsid w:val="00591CE0"/>
    <w:rsid w:val="0059200A"/>
    <w:rsid w:val="00594FEF"/>
    <w:rsid w:val="00595B42"/>
    <w:rsid w:val="00595F30"/>
    <w:rsid w:val="00596CC4"/>
    <w:rsid w:val="005A0D73"/>
    <w:rsid w:val="005A1232"/>
    <w:rsid w:val="005A1D6C"/>
    <w:rsid w:val="005A424F"/>
    <w:rsid w:val="005A6612"/>
    <w:rsid w:val="005A6F02"/>
    <w:rsid w:val="005B329D"/>
    <w:rsid w:val="005B332A"/>
    <w:rsid w:val="005B5656"/>
    <w:rsid w:val="005B6606"/>
    <w:rsid w:val="005B7474"/>
    <w:rsid w:val="005C13AD"/>
    <w:rsid w:val="005C2E26"/>
    <w:rsid w:val="005C2EA3"/>
    <w:rsid w:val="005C3CD1"/>
    <w:rsid w:val="005C3D32"/>
    <w:rsid w:val="005C595A"/>
    <w:rsid w:val="005C5B1B"/>
    <w:rsid w:val="005D2604"/>
    <w:rsid w:val="005D6DA2"/>
    <w:rsid w:val="005D6E5D"/>
    <w:rsid w:val="005D7E39"/>
    <w:rsid w:val="005E292D"/>
    <w:rsid w:val="005E3A1D"/>
    <w:rsid w:val="005E3E77"/>
    <w:rsid w:val="005E46E8"/>
    <w:rsid w:val="005E4CBC"/>
    <w:rsid w:val="005E794C"/>
    <w:rsid w:val="005F0F58"/>
    <w:rsid w:val="005F670A"/>
    <w:rsid w:val="005F760C"/>
    <w:rsid w:val="00602A23"/>
    <w:rsid w:val="0061465D"/>
    <w:rsid w:val="00614D8A"/>
    <w:rsid w:val="00615C47"/>
    <w:rsid w:val="00616E6D"/>
    <w:rsid w:val="00617B10"/>
    <w:rsid w:val="00617E38"/>
    <w:rsid w:val="00620CBE"/>
    <w:rsid w:val="006221DB"/>
    <w:rsid w:val="00622BD4"/>
    <w:rsid w:val="00622FD7"/>
    <w:rsid w:val="00623E23"/>
    <w:rsid w:val="00623E2F"/>
    <w:rsid w:val="00627BB1"/>
    <w:rsid w:val="0063006B"/>
    <w:rsid w:val="006313D7"/>
    <w:rsid w:val="00633E19"/>
    <w:rsid w:val="006348A1"/>
    <w:rsid w:val="006361AE"/>
    <w:rsid w:val="00640442"/>
    <w:rsid w:val="00645116"/>
    <w:rsid w:val="00645884"/>
    <w:rsid w:val="00646863"/>
    <w:rsid w:val="00646C6D"/>
    <w:rsid w:val="006475FC"/>
    <w:rsid w:val="00647824"/>
    <w:rsid w:val="00651B57"/>
    <w:rsid w:val="00652004"/>
    <w:rsid w:val="006520C9"/>
    <w:rsid w:val="006522B0"/>
    <w:rsid w:val="006535EB"/>
    <w:rsid w:val="00664401"/>
    <w:rsid w:val="00667470"/>
    <w:rsid w:val="006701D3"/>
    <w:rsid w:val="00671792"/>
    <w:rsid w:val="00671A68"/>
    <w:rsid w:val="0067241A"/>
    <w:rsid w:val="00674F6B"/>
    <w:rsid w:val="00677537"/>
    <w:rsid w:val="00681793"/>
    <w:rsid w:val="00681D16"/>
    <w:rsid w:val="00683E76"/>
    <w:rsid w:val="00686A51"/>
    <w:rsid w:val="0069024C"/>
    <w:rsid w:val="006920B5"/>
    <w:rsid w:val="00692B7F"/>
    <w:rsid w:val="006941D1"/>
    <w:rsid w:val="006957A7"/>
    <w:rsid w:val="00696409"/>
    <w:rsid w:val="006A0272"/>
    <w:rsid w:val="006A27A6"/>
    <w:rsid w:val="006A2EBD"/>
    <w:rsid w:val="006A5AF3"/>
    <w:rsid w:val="006A683A"/>
    <w:rsid w:val="006A7140"/>
    <w:rsid w:val="006A7B46"/>
    <w:rsid w:val="006B00C2"/>
    <w:rsid w:val="006B0971"/>
    <w:rsid w:val="006B3AAC"/>
    <w:rsid w:val="006B3C90"/>
    <w:rsid w:val="006B459B"/>
    <w:rsid w:val="006B468B"/>
    <w:rsid w:val="006B4D26"/>
    <w:rsid w:val="006B6BD5"/>
    <w:rsid w:val="006C2F55"/>
    <w:rsid w:val="006C4DCE"/>
    <w:rsid w:val="006C4E3A"/>
    <w:rsid w:val="006C563F"/>
    <w:rsid w:val="006D1398"/>
    <w:rsid w:val="006D4757"/>
    <w:rsid w:val="006D66BA"/>
    <w:rsid w:val="006E024C"/>
    <w:rsid w:val="006E17EE"/>
    <w:rsid w:val="006E5B2B"/>
    <w:rsid w:val="006E6C39"/>
    <w:rsid w:val="006F2917"/>
    <w:rsid w:val="006F3E37"/>
    <w:rsid w:val="006F5AFE"/>
    <w:rsid w:val="0070036A"/>
    <w:rsid w:val="007023B0"/>
    <w:rsid w:val="00702C0B"/>
    <w:rsid w:val="00706287"/>
    <w:rsid w:val="00707457"/>
    <w:rsid w:val="00707865"/>
    <w:rsid w:val="00710DE0"/>
    <w:rsid w:val="007113FB"/>
    <w:rsid w:val="00711F21"/>
    <w:rsid w:val="00711F7E"/>
    <w:rsid w:val="00712C59"/>
    <w:rsid w:val="00720F77"/>
    <w:rsid w:val="00722F20"/>
    <w:rsid w:val="00723B0C"/>
    <w:rsid w:val="007268D7"/>
    <w:rsid w:val="00731FCB"/>
    <w:rsid w:val="00732EC8"/>
    <w:rsid w:val="0073441C"/>
    <w:rsid w:val="00737B32"/>
    <w:rsid w:val="00737CC5"/>
    <w:rsid w:val="00741ACA"/>
    <w:rsid w:val="00743689"/>
    <w:rsid w:val="00743A5A"/>
    <w:rsid w:val="00745E21"/>
    <w:rsid w:val="00745ECF"/>
    <w:rsid w:val="007460B6"/>
    <w:rsid w:val="00747A3C"/>
    <w:rsid w:val="00747C1B"/>
    <w:rsid w:val="007510E9"/>
    <w:rsid w:val="007521E7"/>
    <w:rsid w:val="00753147"/>
    <w:rsid w:val="00754397"/>
    <w:rsid w:val="0075447F"/>
    <w:rsid w:val="007547C5"/>
    <w:rsid w:val="0076010F"/>
    <w:rsid w:val="00760443"/>
    <w:rsid w:val="0076055E"/>
    <w:rsid w:val="00761B3F"/>
    <w:rsid w:val="00764147"/>
    <w:rsid w:val="007671B5"/>
    <w:rsid w:val="00767A58"/>
    <w:rsid w:val="00767ED2"/>
    <w:rsid w:val="00772F22"/>
    <w:rsid w:val="007732DE"/>
    <w:rsid w:val="00773E26"/>
    <w:rsid w:val="00774FA7"/>
    <w:rsid w:val="0077550E"/>
    <w:rsid w:val="0077582F"/>
    <w:rsid w:val="0077654E"/>
    <w:rsid w:val="00777616"/>
    <w:rsid w:val="00782C6C"/>
    <w:rsid w:val="00784C60"/>
    <w:rsid w:val="00785C6D"/>
    <w:rsid w:val="007900D2"/>
    <w:rsid w:val="007905C5"/>
    <w:rsid w:val="007907CF"/>
    <w:rsid w:val="00790AD8"/>
    <w:rsid w:val="00792DCC"/>
    <w:rsid w:val="00793871"/>
    <w:rsid w:val="007955AC"/>
    <w:rsid w:val="007973E8"/>
    <w:rsid w:val="00797ACB"/>
    <w:rsid w:val="00797CFF"/>
    <w:rsid w:val="007A0554"/>
    <w:rsid w:val="007A2A57"/>
    <w:rsid w:val="007A463D"/>
    <w:rsid w:val="007A537C"/>
    <w:rsid w:val="007A5993"/>
    <w:rsid w:val="007B3901"/>
    <w:rsid w:val="007B476A"/>
    <w:rsid w:val="007C0B6B"/>
    <w:rsid w:val="007C76EB"/>
    <w:rsid w:val="007D02A5"/>
    <w:rsid w:val="007D4EDA"/>
    <w:rsid w:val="007D5E90"/>
    <w:rsid w:val="007D73B7"/>
    <w:rsid w:val="007E30CF"/>
    <w:rsid w:val="007E35A9"/>
    <w:rsid w:val="007F01C4"/>
    <w:rsid w:val="007F0829"/>
    <w:rsid w:val="007F323C"/>
    <w:rsid w:val="007F56B1"/>
    <w:rsid w:val="007F72D1"/>
    <w:rsid w:val="00800143"/>
    <w:rsid w:val="008013F8"/>
    <w:rsid w:val="00801771"/>
    <w:rsid w:val="00803FF0"/>
    <w:rsid w:val="008040EF"/>
    <w:rsid w:val="00805799"/>
    <w:rsid w:val="008116AD"/>
    <w:rsid w:val="008119D4"/>
    <w:rsid w:val="008122D1"/>
    <w:rsid w:val="00812FF4"/>
    <w:rsid w:val="0081423B"/>
    <w:rsid w:val="00814CBD"/>
    <w:rsid w:val="0082074C"/>
    <w:rsid w:val="00823763"/>
    <w:rsid w:val="0082480A"/>
    <w:rsid w:val="00827BA2"/>
    <w:rsid w:val="00830D4F"/>
    <w:rsid w:val="0083148D"/>
    <w:rsid w:val="00833560"/>
    <w:rsid w:val="00833607"/>
    <w:rsid w:val="0083488C"/>
    <w:rsid w:val="0083747F"/>
    <w:rsid w:val="00840AA1"/>
    <w:rsid w:val="00843E64"/>
    <w:rsid w:val="008441A4"/>
    <w:rsid w:val="0084437D"/>
    <w:rsid w:val="008453FC"/>
    <w:rsid w:val="00846EA1"/>
    <w:rsid w:val="008470CA"/>
    <w:rsid w:val="0084730A"/>
    <w:rsid w:val="00853BE0"/>
    <w:rsid w:val="00854538"/>
    <w:rsid w:val="0085480F"/>
    <w:rsid w:val="008563A6"/>
    <w:rsid w:val="008575EC"/>
    <w:rsid w:val="00861AA6"/>
    <w:rsid w:val="00862645"/>
    <w:rsid w:val="00863BB8"/>
    <w:rsid w:val="00863CAB"/>
    <w:rsid w:val="00864A8B"/>
    <w:rsid w:val="00867D46"/>
    <w:rsid w:val="00870656"/>
    <w:rsid w:val="00874287"/>
    <w:rsid w:val="00875F2A"/>
    <w:rsid w:val="00876A93"/>
    <w:rsid w:val="008804F3"/>
    <w:rsid w:val="00884E1D"/>
    <w:rsid w:val="00887607"/>
    <w:rsid w:val="00891462"/>
    <w:rsid w:val="00893F57"/>
    <w:rsid w:val="008947D2"/>
    <w:rsid w:val="00896412"/>
    <w:rsid w:val="00896A04"/>
    <w:rsid w:val="00896DCC"/>
    <w:rsid w:val="008A1D61"/>
    <w:rsid w:val="008A2CD3"/>
    <w:rsid w:val="008A33FE"/>
    <w:rsid w:val="008A5741"/>
    <w:rsid w:val="008A63B1"/>
    <w:rsid w:val="008A7B59"/>
    <w:rsid w:val="008B2478"/>
    <w:rsid w:val="008B3DFC"/>
    <w:rsid w:val="008B4259"/>
    <w:rsid w:val="008B555C"/>
    <w:rsid w:val="008B6BCC"/>
    <w:rsid w:val="008C18C0"/>
    <w:rsid w:val="008C1F60"/>
    <w:rsid w:val="008C55AB"/>
    <w:rsid w:val="008D10F1"/>
    <w:rsid w:val="008D49AB"/>
    <w:rsid w:val="008D6F24"/>
    <w:rsid w:val="008D6FE3"/>
    <w:rsid w:val="008E2CF5"/>
    <w:rsid w:val="008E4677"/>
    <w:rsid w:val="008E6224"/>
    <w:rsid w:val="008E73DF"/>
    <w:rsid w:val="008F1A1C"/>
    <w:rsid w:val="008F2681"/>
    <w:rsid w:val="008F2806"/>
    <w:rsid w:val="008F29B9"/>
    <w:rsid w:val="008F2A79"/>
    <w:rsid w:val="008F4B61"/>
    <w:rsid w:val="008F6696"/>
    <w:rsid w:val="009020EB"/>
    <w:rsid w:val="0090521A"/>
    <w:rsid w:val="00905A17"/>
    <w:rsid w:val="00907311"/>
    <w:rsid w:val="00910B91"/>
    <w:rsid w:val="0091149F"/>
    <w:rsid w:val="00911CB6"/>
    <w:rsid w:val="009137EB"/>
    <w:rsid w:val="009144CE"/>
    <w:rsid w:val="00914ECC"/>
    <w:rsid w:val="00915089"/>
    <w:rsid w:val="00915B82"/>
    <w:rsid w:val="00915D68"/>
    <w:rsid w:val="00916ABF"/>
    <w:rsid w:val="009174CA"/>
    <w:rsid w:val="00920B24"/>
    <w:rsid w:val="00922532"/>
    <w:rsid w:val="0092288C"/>
    <w:rsid w:val="009252A5"/>
    <w:rsid w:val="00925948"/>
    <w:rsid w:val="009261C2"/>
    <w:rsid w:val="009311CA"/>
    <w:rsid w:val="009345E5"/>
    <w:rsid w:val="00934875"/>
    <w:rsid w:val="00934C8F"/>
    <w:rsid w:val="0093654B"/>
    <w:rsid w:val="009379F6"/>
    <w:rsid w:val="00940A86"/>
    <w:rsid w:val="009417F5"/>
    <w:rsid w:val="0094193C"/>
    <w:rsid w:val="00941A8E"/>
    <w:rsid w:val="009423F5"/>
    <w:rsid w:val="00942EC8"/>
    <w:rsid w:val="0094469B"/>
    <w:rsid w:val="0094682F"/>
    <w:rsid w:val="00947D8A"/>
    <w:rsid w:val="00950DFD"/>
    <w:rsid w:val="009544C2"/>
    <w:rsid w:val="009552DD"/>
    <w:rsid w:val="009553BB"/>
    <w:rsid w:val="00955CDB"/>
    <w:rsid w:val="00960C71"/>
    <w:rsid w:val="00960D61"/>
    <w:rsid w:val="009618E8"/>
    <w:rsid w:val="009652F2"/>
    <w:rsid w:val="00966A10"/>
    <w:rsid w:val="009700AA"/>
    <w:rsid w:val="00970168"/>
    <w:rsid w:val="009709AB"/>
    <w:rsid w:val="00971C73"/>
    <w:rsid w:val="00972CF7"/>
    <w:rsid w:val="00974E43"/>
    <w:rsid w:val="0097689E"/>
    <w:rsid w:val="0097703B"/>
    <w:rsid w:val="0098256C"/>
    <w:rsid w:val="00986B45"/>
    <w:rsid w:val="0098770E"/>
    <w:rsid w:val="00991006"/>
    <w:rsid w:val="00994C2F"/>
    <w:rsid w:val="009A05FE"/>
    <w:rsid w:val="009A3BD8"/>
    <w:rsid w:val="009A4457"/>
    <w:rsid w:val="009A4582"/>
    <w:rsid w:val="009A4946"/>
    <w:rsid w:val="009A6312"/>
    <w:rsid w:val="009A766C"/>
    <w:rsid w:val="009A7763"/>
    <w:rsid w:val="009B424D"/>
    <w:rsid w:val="009B5673"/>
    <w:rsid w:val="009B6368"/>
    <w:rsid w:val="009C047D"/>
    <w:rsid w:val="009C2957"/>
    <w:rsid w:val="009C3319"/>
    <w:rsid w:val="009C3D38"/>
    <w:rsid w:val="009C4BC9"/>
    <w:rsid w:val="009C530C"/>
    <w:rsid w:val="009C5B4B"/>
    <w:rsid w:val="009C5BF6"/>
    <w:rsid w:val="009C6BDE"/>
    <w:rsid w:val="009D2B7E"/>
    <w:rsid w:val="009D2D1F"/>
    <w:rsid w:val="009D2EAE"/>
    <w:rsid w:val="009D3482"/>
    <w:rsid w:val="009D3E06"/>
    <w:rsid w:val="009D4EA0"/>
    <w:rsid w:val="009D59EF"/>
    <w:rsid w:val="009D64EB"/>
    <w:rsid w:val="009D73D0"/>
    <w:rsid w:val="009D7F15"/>
    <w:rsid w:val="009D7F47"/>
    <w:rsid w:val="009E2E29"/>
    <w:rsid w:val="009E4E16"/>
    <w:rsid w:val="009E5097"/>
    <w:rsid w:val="009F093B"/>
    <w:rsid w:val="009F1E8D"/>
    <w:rsid w:val="009F523A"/>
    <w:rsid w:val="009F67E0"/>
    <w:rsid w:val="00A001DE"/>
    <w:rsid w:val="00A003C1"/>
    <w:rsid w:val="00A012F6"/>
    <w:rsid w:val="00A02EBC"/>
    <w:rsid w:val="00A03160"/>
    <w:rsid w:val="00A05D97"/>
    <w:rsid w:val="00A0612D"/>
    <w:rsid w:val="00A1164D"/>
    <w:rsid w:val="00A11C19"/>
    <w:rsid w:val="00A13092"/>
    <w:rsid w:val="00A146A4"/>
    <w:rsid w:val="00A16405"/>
    <w:rsid w:val="00A16C99"/>
    <w:rsid w:val="00A20BEA"/>
    <w:rsid w:val="00A25C10"/>
    <w:rsid w:val="00A26637"/>
    <w:rsid w:val="00A271CB"/>
    <w:rsid w:val="00A27FE2"/>
    <w:rsid w:val="00A31EAA"/>
    <w:rsid w:val="00A3329A"/>
    <w:rsid w:val="00A35FF2"/>
    <w:rsid w:val="00A368D7"/>
    <w:rsid w:val="00A4068D"/>
    <w:rsid w:val="00A40A81"/>
    <w:rsid w:val="00A4150D"/>
    <w:rsid w:val="00A44148"/>
    <w:rsid w:val="00A4472A"/>
    <w:rsid w:val="00A4495C"/>
    <w:rsid w:val="00A44EE8"/>
    <w:rsid w:val="00A46DD5"/>
    <w:rsid w:val="00A4702F"/>
    <w:rsid w:val="00A47CDC"/>
    <w:rsid w:val="00A50288"/>
    <w:rsid w:val="00A5075E"/>
    <w:rsid w:val="00A51EC5"/>
    <w:rsid w:val="00A523B5"/>
    <w:rsid w:val="00A52B6C"/>
    <w:rsid w:val="00A53026"/>
    <w:rsid w:val="00A54AB3"/>
    <w:rsid w:val="00A57B69"/>
    <w:rsid w:val="00A60AB7"/>
    <w:rsid w:val="00A61942"/>
    <w:rsid w:val="00A64982"/>
    <w:rsid w:val="00A66CB8"/>
    <w:rsid w:val="00A70048"/>
    <w:rsid w:val="00A720BD"/>
    <w:rsid w:val="00A735A2"/>
    <w:rsid w:val="00A754D0"/>
    <w:rsid w:val="00A75B54"/>
    <w:rsid w:val="00A80224"/>
    <w:rsid w:val="00A81D15"/>
    <w:rsid w:val="00A8217B"/>
    <w:rsid w:val="00A82CEE"/>
    <w:rsid w:val="00A835B4"/>
    <w:rsid w:val="00A83A8C"/>
    <w:rsid w:val="00A83F5D"/>
    <w:rsid w:val="00A91236"/>
    <w:rsid w:val="00A92043"/>
    <w:rsid w:val="00A92979"/>
    <w:rsid w:val="00A93BEF"/>
    <w:rsid w:val="00A9789F"/>
    <w:rsid w:val="00AA1227"/>
    <w:rsid w:val="00AA23FA"/>
    <w:rsid w:val="00AA2B1D"/>
    <w:rsid w:val="00AA3DE0"/>
    <w:rsid w:val="00AA5945"/>
    <w:rsid w:val="00AA5FB7"/>
    <w:rsid w:val="00AA640F"/>
    <w:rsid w:val="00AB0C1F"/>
    <w:rsid w:val="00AB0D0F"/>
    <w:rsid w:val="00AB606D"/>
    <w:rsid w:val="00AB6BE1"/>
    <w:rsid w:val="00AC0D1E"/>
    <w:rsid w:val="00AC1887"/>
    <w:rsid w:val="00AC1FA7"/>
    <w:rsid w:val="00AC40A2"/>
    <w:rsid w:val="00AC4486"/>
    <w:rsid w:val="00AC5583"/>
    <w:rsid w:val="00AC66B2"/>
    <w:rsid w:val="00AC6976"/>
    <w:rsid w:val="00AD1CE7"/>
    <w:rsid w:val="00AD2096"/>
    <w:rsid w:val="00AD34F3"/>
    <w:rsid w:val="00AD3FA7"/>
    <w:rsid w:val="00AD5607"/>
    <w:rsid w:val="00AD7122"/>
    <w:rsid w:val="00AD737A"/>
    <w:rsid w:val="00AD78FC"/>
    <w:rsid w:val="00AE2912"/>
    <w:rsid w:val="00AE2A03"/>
    <w:rsid w:val="00AE5D29"/>
    <w:rsid w:val="00AE7E8D"/>
    <w:rsid w:val="00AF008F"/>
    <w:rsid w:val="00AF204E"/>
    <w:rsid w:val="00AF269C"/>
    <w:rsid w:val="00AF42AB"/>
    <w:rsid w:val="00AF65F6"/>
    <w:rsid w:val="00B00631"/>
    <w:rsid w:val="00B01A78"/>
    <w:rsid w:val="00B0273A"/>
    <w:rsid w:val="00B10E9A"/>
    <w:rsid w:val="00B16678"/>
    <w:rsid w:val="00B17736"/>
    <w:rsid w:val="00B17E52"/>
    <w:rsid w:val="00B210B1"/>
    <w:rsid w:val="00B21301"/>
    <w:rsid w:val="00B238A0"/>
    <w:rsid w:val="00B24E80"/>
    <w:rsid w:val="00B305BE"/>
    <w:rsid w:val="00B30C3B"/>
    <w:rsid w:val="00B32A5D"/>
    <w:rsid w:val="00B33C56"/>
    <w:rsid w:val="00B34643"/>
    <w:rsid w:val="00B3513D"/>
    <w:rsid w:val="00B36252"/>
    <w:rsid w:val="00B36512"/>
    <w:rsid w:val="00B372E2"/>
    <w:rsid w:val="00B4054C"/>
    <w:rsid w:val="00B41A47"/>
    <w:rsid w:val="00B420BE"/>
    <w:rsid w:val="00B43405"/>
    <w:rsid w:val="00B44AC5"/>
    <w:rsid w:val="00B4789D"/>
    <w:rsid w:val="00B51C4F"/>
    <w:rsid w:val="00B52109"/>
    <w:rsid w:val="00B52500"/>
    <w:rsid w:val="00B53299"/>
    <w:rsid w:val="00B55A84"/>
    <w:rsid w:val="00B55D19"/>
    <w:rsid w:val="00B56668"/>
    <w:rsid w:val="00B56900"/>
    <w:rsid w:val="00B5735F"/>
    <w:rsid w:val="00B57BBB"/>
    <w:rsid w:val="00B57D8F"/>
    <w:rsid w:val="00B57EBA"/>
    <w:rsid w:val="00B6479A"/>
    <w:rsid w:val="00B65683"/>
    <w:rsid w:val="00B65F80"/>
    <w:rsid w:val="00B66176"/>
    <w:rsid w:val="00B67676"/>
    <w:rsid w:val="00B67B00"/>
    <w:rsid w:val="00B72C6C"/>
    <w:rsid w:val="00B72D58"/>
    <w:rsid w:val="00B74805"/>
    <w:rsid w:val="00B750BA"/>
    <w:rsid w:val="00B7519E"/>
    <w:rsid w:val="00B75E83"/>
    <w:rsid w:val="00B83654"/>
    <w:rsid w:val="00B85A65"/>
    <w:rsid w:val="00B85D06"/>
    <w:rsid w:val="00B86DE1"/>
    <w:rsid w:val="00B87CC5"/>
    <w:rsid w:val="00B932C9"/>
    <w:rsid w:val="00B9429A"/>
    <w:rsid w:val="00B95A28"/>
    <w:rsid w:val="00B9653B"/>
    <w:rsid w:val="00BA1E7D"/>
    <w:rsid w:val="00BA30BB"/>
    <w:rsid w:val="00BA39EC"/>
    <w:rsid w:val="00BA43DD"/>
    <w:rsid w:val="00BA454B"/>
    <w:rsid w:val="00BA5585"/>
    <w:rsid w:val="00BA713A"/>
    <w:rsid w:val="00BA7A0C"/>
    <w:rsid w:val="00BB5A55"/>
    <w:rsid w:val="00BB5BAE"/>
    <w:rsid w:val="00BB66DE"/>
    <w:rsid w:val="00BB6B16"/>
    <w:rsid w:val="00BB7240"/>
    <w:rsid w:val="00BB7F6E"/>
    <w:rsid w:val="00BC191E"/>
    <w:rsid w:val="00BC3901"/>
    <w:rsid w:val="00BC3FBE"/>
    <w:rsid w:val="00BC4919"/>
    <w:rsid w:val="00BC4CCC"/>
    <w:rsid w:val="00BC5F9C"/>
    <w:rsid w:val="00BC7D6D"/>
    <w:rsid w:val="00BD1A23"/>
    <w:rsid w:val="00BD5874"/>
    <w:rsid w:val="00BD645B"/>
    <w:rsid w:val="00BD790D"/>
    <w:rsid w:val="00BE0649"/>
    <w:rsid w:val="00BE2D4D"/>
    <w:rsid w:val="00BE3D2E"/>
    <w:rsid w:val="00BE4FE7"/>
    <w:rsid w:val="00BF0CFA"/>
    <w:rsid w:val="00BF1B9F"/>
    <w:rsid w:val="00BF20F3"/>
    <w:rsid w:val="00BF23B1"/>
    <w:rsid w:val="00BF3E15"/>
    <w:rsid w:val="00BF4157"/>
    <w:rsid w:val="00BF6C67"/>
    <w:rsid w:val="00C01CF9"/>
    <w:rsid w:val="00C02043"/>
    <w:rsid w:val="00C03B72"/>
    <w:rsid w:val="00C04E9F"/>
    <w:rsid w:val="00C05086"/>
    <w:rsid w:val="00C06EE7"/>
    <w:rsid w:val="00C13634"/>
    <w:rsid w:val="00C15624"/>
    <w:rsid w:val="00C15FFF"/>
    <w:rsid w:val="00C16CCD"/>
    <w:rsid w:val="00C16D3F"/>
    <w:rsid w:val="00C20DED"/>
    <w:rsid w:val="00C21D11"/>
    <w:rsid w:val="00C249A1"/>
    <w:rsid w:val="00C25B9F"/>
    <w:rsid w:val="00C268ED"/>
    <w:rsid w:val="00C302B1"/>
    <w:rsid w:val="00C33FB8"/>
    <w:rsid w:val="00C351A8"/>
    <w:rsid w:val="00C4030E"/>
    <w:rsid w:val="00C40354"/>
    <w:rsid w:val="00C4260D"/>
    <w:rsid w:val="00C42D0A"/>
    <w:rsid w:val="00C44E8D"/>
    <w:rsid w:val="00C46846"/>
    <w:rsid w:val="00C521C1"/>
    <w:rsid w:val="00C53279"/>
    <w:rsid w:val="00C55DA6"/>
    <w:rsid w:val="00C571B6"/>
    <w:rsid w:val="00C5788F"/>
    <w:rsid w:val="00C60D34"/>
    <w:rsid w:val="00C7209D"/>
    <w:rsid w:val="00C7315C"/>
    <w:rsid w:val="00C743FE"/>
    <w:rsid w:val="00C8013B"/>
    <w:rsid w:val="00C81D20"/>
    <w:rsid w:val="00C820C7"/>
    <w:rsid w:val="00C863CB"/>
    <w:rsid w:val="00C868A2"/>
    <w:rsid w:val="00C9313E"/>
    <w:rsid w:val="00C96033"/>
    <w:rsid w:val="00C960DC"/>
    <w:rsid w:val="00C97AA1"/>
    <w:rsid w:val="00CA0BDD"/>
    <w:rsid w:val="00CA48D9"/>
    <w:rsid w:val="00CA4E63"/>
    <w:rsid w:val="00CA5149"/>
    <w:rsid w:val="00CA62F3"/>
    <w:rsid w:val="00CA79B1"/>
    <w:rsid w:val="00CA7AA3"/>
    <w:rsid w:val="00CB0AD0"/>
    <w:rsid w:val="00CB2194"/>
    <w:rsid w:val="00CB3E60"/>
    <w:rsid w:val="00CB4129"/>
    <w:rsid w:val="00CB5582"/>
    <w:rsid w:val="00CC04A0"/>
    <w:rsid w:val="00CC3F31"/>
    <w:rsid w:val="00CC575D"/>
    <w:rsid w:val="00CC5C24"/>
    <w:rsid w:val="00CD0164"/>
    <w:rsid w:val="00CD2D6E"/>
    <w:rsid w:val="00CD31F0"/>
    <w:rsid w:val="00CD397A"/>
    <w:rsid w:val="00CD3ABB"/>
    <w:rsid w:val="00CD45D0"/>
    <w:rsid w:val="00CD62C3"/>
    <w:rsid w:val="00CD6E1E"/>
    <w:rsid w:val="00CE0C10"/>
    <w:rsid w:val="00CE2E26"/>
    <w:rsid w:val="00CE506B"/>
    <w:rsid w:val="00CE5C05"/>
    <w:rsid w:val="00CE6CD5"/>
    <w:rsid w:val="00CE7C5D"/>
    <w:rsid w:val="00CF1492"/>
    <w:rsid w:val="00CF328F"/>
    <w:rsid w:val="00CF40A5"/>
    <w:rsid w:val="00CF72E6"/>
    <w:rsid w:val="00D01D83"/>
    <w:rsid w:val="00D02334"/>
    <w:rsid w:val="00D07FA4"/>
    <w:rsid w:val="00D11A62"/>
    <w:rsid w:val="00D12502"/>
    <w:rsid w:val="00D127D8"/>
    <w:rsid w:val="00D129C4"/>
    <w:rsid w:val="00D14C25"/>
    <w:rsid w:val="00D15D4E"/>
    <w:rsid w:val="00D16E9B"/>
    <w:rsid w:val="00D30CDA"/>
    <w:rsid w:val="00D3398F"/>
    <w:rsid w:val="00D33DE0"/>
    <w:rsid w:val="00D3750F"/>
    <w:rsid w:val="00D411B1"/>
    <w:rsid w:val="00D43303"/>
    <w:rsid w:val="00D4472F"/>
    <w:rsid w:val="00D45985"/>
    <w:rsid w:val="00D45F5B"/>
    <w:rsid w:val="00D46DB4"/>
    <w:rsid w:val="00D47948"/>
    <w:rsid w:val="00D50285"/>
    <w:rsid w:val="00D50927"/>
    <w:rsid w:val="00D5154F"/>
    <w:rsid w:val="00D537D3"/>
    <w:rsid w:val="00D555A2"/>
    <w:rsid w:val="00D5650C"/>
    <w:rsid w:val="00D57443"/>
    <w:rsid w:val="00D578F0"/>
    <w:rsid w:val="00D57EE9"/>
    <w:rsid w:val="00D60C95"/>
    <w:rsid w:val="00D638FA"/>
    <w:rsid w:val="00D65F0B"/>
    <w:rsid w:val="00D67F94"/>
    <w:rsid w:val="00D732B1"/>
    <w:rsid w:val="00D7529E"/>
    <w:rsid w:val="00D77484"/>
    <w:rsid w:val="00D77DDB"/>
    <w:rsid w:val="00D77E16"/>
    <w:rsid w:val="00D81291"/>
    <w:rsid w:val="00D81FCA"/>
    <w:rsid w:val="00D8217B"/>
    <w:rsid w:val="00D8396E"/>
    <w:rsid w:val="00D85427"/>
    <w:rsid w:val="00D855C0"/>
    <w:rsid w:val="00D8666E"/>
    <w:rsid w:val="00D86AD4"/>
    <w:rsid w:val="00D91986"/>
    <w:rsid w:val="00D94AAE"/>
    <w:rsid w:val="00D94E64"/>
    <w:rsid w:val="00DA104F"/>
    <w:rsid w:val="00DA1B0C"/>
    <w:rsid w:val="00DA6095"/>
    <w:rsid w:val="00DA7BC0"/>
    <w:rsid w:val="00DB0278"/>
    <w:rsid w:val="00DB1DA8"/>
    <w:rsid w:val="00DB479B"/>
    <w:rsid w:val="00DB5403"/>
    <w:rsid w:val="00DB64CA"/>
    <w:rsid w:val="00DC19EE"/>
    <w:rsid w:val="00DC3497"/>
    <w:rsid w:val="00DC6B93"/>
    <w:rsid w:val="00DC7562"/>
    <w:rsid w:val="00DD02E1"/>
    <w:rsid w:val="00DD0887"/>
    <w:rsid w:val="00DD0D8F"/>
    <w:rsid w:val="00DD1AFC"/>
    <w:rsid w:val="00DD2194"/>
    <w:rsid w:val="00DD251D"/>
    <w:rsid w:val="00DD4A94"/>
    <w:rsid w:val="00DD56E8"/>
    <w:rsid w:val="00DD676C"/>
    <w:rsid w:val="00DD6F02"/>
    <w:rsid w:val="00DD7B0D"/>
    <w:rsid w:val="00DE0400"/>
    <w:rsid w:val="00DE0BD5"/>
    <w:rsid w:val="00DE2CDA"/>
    <w:rsid w:val="00DF1ADD"/>
    <w:rsid w:val="00DF5A48"/>
    <w:rsid w:val="00DF6E6C"/>
    <w:rsid w:val="00DF6F34"/>
    <w:rsid w:val="00DF7472"/>
    <w:rsid w:val="00DF7D85"/>
    <w:rsid w:val="00E02698"/>
    <w:rsid w:val="00E02E26"/>
    <w:rsid w:val="00E02F06"/>
    <w:rsid w:val="00E03E5C"/>
    <w:rsid w:val="00E03EBC"/>
    <w:rsid w:val="00E06B14"/>
    <w:rsid w:val="00E078D2"/>
    <w:rsid w:val="00E07BAA"/>
    <w:rsid w:val="00E10803"/>
    <w:rsid w:val="00E1401F"/>
    <w:rsid w:val="00E146F4"/>
    <w:rsid w:val="00E165C4"/>
    <w:rsid w:val="00E22BC4"/>
    <w:rsid w:val="00E23BEB"/>
    <w:rsid w:val="00E27210"/>
    <w:rsid w:val="00E33E7B"/>
    <w:rsid w:val="00E3688B"/>
    <w:rsid w:val="00E40A18"/>
    <w:rsid w:val="00E41DE6"/>
    <w:rsid w:val="00E44A16"/>
    <w:rsid w:val="00E45A7F"/>
    <w:rsid w:val="00E46404"/>
    <w:rsid w:val="00E501BC"/>
    <w:rsid w:val="00E501E3"/>
    <w:rsid w:val="00E50A9B"/>
    <w:rsid w:val="00E520A3"/>
    <w:rsid w:val="00E54A4C"/>
    <w:rsid w:val="00E560DC"/>
    <w:rsid w:val="00E568AB"/>
    <w:rsid w:val="00E57252"/>
    <w:rsid w:val="00E6262C"/>
    <w:rsid w:val="00E62A0B"/>
    <w:rsid w:val="00E63219"/>
    <w:rsid w:val="00E6434D"/>
    <w:rsid w:val="00E663D5"/>
    <w:rsid w:val="00E72053"/>
    <w:rsid w:val="00E72080"/>
    <w:rsid w:val="00E73328"/>
    <w:rsid w:val="00E73766"/>
    <w:rsid w:val="00E771DF"/>
    <w:rsid w:val="00E8308F"/>
    <w:rsid w:val="00E83EE5"/>
    <w:rsid w:val="00E84955"/>
    <w:rsid w:val="00E919EB"/>
    <w:rsid w:val="00E923BB"/>
    <w:rsid w:val="00E928A0"/>
    <w:rsid w:val="00E95C0A"/>
    <w:rsid w:val="00E96206"/>
    <w:rsid w:val="00E969AF"/>
    <w:rsid w:val="00E9764C"/>
    <w:rsid w:val="00EA0681"/>
    <w:rsid w:val="00EA6483"/>
    <w:rsid w:val="00EA6BC2"/>
    <w:rsid w:val="00EA7EC1"/>
    <w:rsid w:val="00EB055A"/>
    <w:rsid w:val="00EB20A4"/>
    <w:rsid w:val="00EB3F2C"/>
    <w:rsid w:val="00EB70FF"/>
    <w:rsid w:val="00EC3D6C"/>
    <w:rsid w:val="00EC3F7D"/>
    <w:rsid w:val="00EC439A"/>
    <w:rsid w:val="00EC52CF"/>
    <w:rsid w:val="00EC5446"/>
    <w:rsid w:val="00EC7500"/>
    <w:rsid w:val="00ED5378"/>
    <w:rsid w:val="00ED54B5"/>
    <w:rsid w:val="00ED56C7"/>
    <w:rsid w:val="00ED68DA"/>
    <w:rsid w:val="00ED6F9D"/>
    <w:rsid w:val="00EE2802"/>
    <w:rsid w:val="00EE300B"/>
    <w:rsid w:val="00EE30A4"/>
    <w:rsid w:val="00EE667F"/>
    <w:rsid w:val="00EE6C56"/>
    <w:rsid w:val="00EF3FAB"/>
    <w:rsid w:val="00EF521D"/>
    <w:rsid w:val="00EF7EA9"/>
    <w:rsid w:val="00F0297D"/>
    <w:rsid w:val="00F036E5"/>
    <w:rsid w:val="00F04886"/>
    <w:rsid w:val="00F05C3A"/>
    <w:rsid w:val="00F06DF3"/>
    <w:rsid w:val="00F073F6"/>
    <w:rsid w:val="00F137B2"/>
    <w:rsid w:val="00F17BAD"/>
    <w:rsid w:val="00F203AE"/>
    <w:rsid w:val="00F21AB6"/>
    <w:rsid w:val="00F22293"/>
    <w:rsid w:val="00F22BF0"/>
    <w:rsid w:val="00F23F3A"/>
    <w:rsid w:val="00F24C02"/>
    <w:rsid w:val="00F26769"/>
    <w:rsid w:val="00F26B81"/>
    <w:rsid w:val="00F26C82"/>
    <w:rsid w:val="00F3357F"/>
    <w:rsid w:val="00F34C74"/>
    <w:rsid w:val="00F35FC2"/>
    <w:rsid w:val="00F41C1A"/>
    <w:rsid w:val="00F42506"/>
    <w:rsid w:val="00F45248"/>
    <w:rsid w:val="00F47F4A"/>
    <w:rsid w:val="00F50A20"/>
    <w:rsid w:val="00F513B4"/>
    <w:rsid w:val="00F51A28"/>
    <w:rsid w:val="00F51FC2"/>
    <w:rsid w:val="00F52536"/>
    <w:rsid w:val="00F539D8"/>
    <w:rsid w:val="00F54FD2"/>
    <w:rsid w:val="00F62383"/>
    <w:rsid w:val="00F64760"/>
    <w:rsid w:val="00F655E3"/>
    <w:rsid w:val="00F71C5C"/>
    <w:rsid w:val="00F753CA"/>
    <w:rsid w:val="00F75A3C"/>
    <w:rsid w:val="00F766E7"/>
    <w:rsid w:val="00F80A8B"/>
    <w:rsid w:val="00F854FD"/>
    <w:rsid w:val="00F8760E"/>
    <w:rsid w:val="00F87852"/>
    <w:rsid w:val="00F87C18"/>
    <w:rsid w:val="00F90A0C"/>
    <w:rsid w:val="00F91966"/>
    <w:rsid w:val="00F93E5C"/>
    <w:rsid w:val="00FA4EFB"/>
    <w:rsid w:val="00FA58E7"/>
    <w:rsid w:val="00FA5F16"/>
    <w:rsid w:val="00FA62BD"/>
    <w:rsid w:val="00FA6C93"/>
    <w:rsid w:val="00FA758A"/>
    <w:rsid w:val="00FA7AD5"/>
    <w:rsid w:val="00FB1A87"/>
    <w:rsid w:val="00FB2594"/>
    <w:rsid w:val="00FB3F88"/>
    <w:rsid w:val="00FB5144"/>
    <w:rsid w:val="00FB7CC8"/>
    <w:rsid w:val="00FC05A9"/>
    <w:rsid w:val="00FC0FE9"/>
    <w:rsid w:val="00FC603F"/>
    <w:rsid w:val="00FC7A2B"/>
    <w:rsid w:val="00FD04CD"/>
    <w:rsid w:val="00FD0EE8"/>
    <w:rsid w:val="00FD185E"/>
    <w:rsid w:val="00FD2C12"/>
    <w:rsid w:val="00FD5414"/>
    <w:rsid w:val="00FE07E8"/>
    <w:rsid w:val="00FE19F1"/>
    <w:rsid w:val="00FE1B8B"/>
    <w:rsid w:val="00FE2251"/>
    <w:rsid w:val="00FE29A9"/>
    <w:rsid w:val="00FE4E94"/>
    <w:rsid w:val="00FE56A3"/>
    <w:rsid w:val="00FE73D6"/>
    <w:rsid w:val="00FF0367"/>
    <w:rsid w:val="00FF12C3"/>
    <w:rsid w:val="00FF288B"/>
    <w:rsid w:val="00FF3463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37"/>
  </w:style>
  <w:style w:type="paragraph" w:styleId="Heading1">
    <w:name w:val="heading 1"/>
    <w:basedOn w:val="Normal"/>
    <w:next w:val="Normal"/>
    <w:link w:val="Heading1Char"/>
    <w:uiPriority w:val="9"/>
    <w:qFormat/>
    <w:rsid w:val="000D1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37"/>
  </w:style>
  <w:style w:type="paragraph" w:styleId="Footer">
    <w:name w:val="footer"/>
    <w:basedOn w:val="Normal"/>
    <w:link w:val="FooterChar"/>
    <w:uiPriority w:val="99"/>
    <w:unhideWhenUsed/>
    <w:rsid w:val="000D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37"/>
  </w:style>
  <w:style w:type="character" w:customStyle="1" w:styleId="Heading1Char">
    <w:name w:val="Heading 1 Char"/>
    <w:basedOn w:val="DefaultParagraphFont"/>
    <w:link w:val="Heading1"/>
    <w:uiPriority w:val="9"/>
    <w:rsid w:val="000D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14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14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4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3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D143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">
    <w:name w:val="Light Shading"/>
    <w:basedOn w:val="TableNormal"/>
    <w:uiPriority w:val="60"/>
    <w:rsid w:val="000D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0D143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4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A1227"/>
  </w:style>
  <w:style w:type="paragraph" w:styleId="Revision">
    <w:name w:val="Revision"/>
    <w:hidden/>
    <w:uiPriority w:val="99"/>
    <w:semiHidden/>
    <w:rsid w:val="00896A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6262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D7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">
    <w:name w:val="Tabletext"/>
    <w:aliases w:val="tt"/>
    <w:basedOn w:val="Normal"/>
    <w:rsid w:val="00AD78FC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AD78FC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6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437"/>
  </w:style>
  <w:style w:type="paragraph" w:styleId="Heading1">
    <w:name w:val="heading 1"/>
    <w:basedOn w:val="Normal"/>
    <w:next w:val="Normal"/>
    <w:link w:val="Heading1Char"/>
    <w:uiPriority w:val="9"/>
    <w:qFormat/>
    <w:rsid w:val="000D14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78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4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37"/>
  </w:style>
  <w:style w:type="paragraph" w:styleId="Footer">
    <w:name w:val="footer"/>
    <w:basedOn w:val="Normal"/>
    <w:link w:val="FooterChar"/>
    <w:uiPriority w:val="99"/>
    <w:unhideWhenUsed/>
    <w:rsid w:val="000D1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37"/>
  </w:style>
  <w:style w:type="character" w:customStyle="1" w:styleId="Heading1Char">
    <w:name w:val="Heading 1 Char"/>
    <w:basedOn w:val="DefaultParagraphFont"/>
    <w:link w:val="Heading1"/>
    <w:uiPriority w:val="9"/>
    <w:rsid w:val="000D14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14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D143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1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1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143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43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0D1437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LightShading">
    <w:name w:val="Light Shading"/>
    <w:basedOn w:val="TableNormal"/>
    <w:uiPriority w:val="60"/>
    <w:rsid w:val="000D143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0D1437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54B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AA1227"/>
  </w:style>
  <w:style w:type="paragraph" w:styleId="Revision">
    <w:name w:val="Revision"/>
    <w:hidden/>
    <w:uiPriority w:val="99"/>
    <w:semiHidden/>
    <w:rsid w:val="00896A0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6262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D78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ext">
    <w:name w:val="Tabletext"/>
    <w:aliases w:val="tt"/>
    <w:basedOn w:val="Normal"/>
    <w:rsid w:val="00AD78FC"/>
    <w:pPr>
      <w:spacing w:before="60" w:after="0" w:line="240" w:lineRule="atLeast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AD78FC"/>
    <w:pPr>
      <w:keepNext/>
      <w:spacing w:before="60" w:after="0" w:line="240" w:lineRule="atLeast"/>
    </w:pPr>
    <w:rPr>
      <w:rFonts w:ascii="Times New Roman" w:eastAsia="Times New Roman" w:hAnsi="Times New Roman" w:cs="Times New Roman"/>
      <w:b/>
      <w:sz w:val="20"/>
      <w:szCs w:val="20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6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6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F1AF-051A-4CAA-B10D-5673AC8B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8262</Words>
  <Characters>41725</Characters>
  <Application>Microsoft Office Word</Application>
  <DocSecurity>0</DocSecurity>
  <Lines>990</Lines>
  <Paragraphs>570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49608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Fraser</dc:creator>
  <cp:lastModifiedBy>Tejopala Rawls</cp:lastModifiedBy>
  <cp:revision>2</cp:revision>
  <cp:lastPrinted>2016-06-02T03:33:00Z</cp:lastPrinted>
  <dcterms:created xsi:type="dcterms:W3CDTF">2016-06-02T04:26:00Z</dcterms:created>
  <dcterms:modified xsi:type="dcterms:W3CDTF">2016-06-02T04:26:00Z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cbe28f34-6ad8-4c62-a7f7-e670222c0fce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Rebecca Fraser</vt:lpwstr>
  </property>
</Properties>
</file>