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096E" w14:textId="326F56CA" w:rsidR="00C07C95" w:rsidRPr="00D45B90" w:rsidRDefault="008232B3" w:rsidP="00E23B91">
      <w:pPr>
        <w:pStyle w:val="ScheduleL1"/>
        <w:numPr>
          <w:ilvl w:val="0"/>
          <w:numId w:val="0"/>
        </w:numPr>
        <w:ind w:left="142"/>
        <w:rPr>
          <w:rFonts w:cs="Arial"/>
        </w:rPr>
      </w:pPr>
      <w:bookmarkStart w:id="0" w:name="_Ref430019622"/>
      <w:bookmarkStart w:id="1" w:name="_Ref414280774"/>
      <w:bookmarkStart w:id="2" w:name="_Ref414289496"/>
      <w:bookmarkStart w:id="3" w:name="_Ref443843194"/>
      <w:bookmarkStart w:id="4" w:name="_Ref430012485"/>
      <w:r w:rsidRPr="00D45B90">
        <w:rPr>
          <w:rFonts w:cs="Arial"/>
        </w:rPr>
        <w:t xml:space="preserve">Renter Engagement </w:t>
      </w:r>
      <w:r w:rsidR="00C07C95" w:rsidRPr="00D45B90">
        <w:rPr>
          <w:rFonts w:cs="Arial"/>
        </w:rPr>
        <w:t>Plan</w:t>
      </w:r>
      <w:bookmarkEnd w:id="0"/>
      <w:bookmarkEnd w:id="1"/>
      <w:bookmarkEnd w:id="2"/>
      <w:bookmarkEnd w:id="3"/>
      <w:r w:rsidR="00C07C95" w:rsidRPr="00D45B90">
        <w:rPr>
          <w:rFonts w:cs="Arial"/>
        </w:rPr>
        <w:t xml:space="preserve"> </w:t>
      </w:r>
      <w:bookmarkEnd w:id="4"/>
    </w:p>
    <w:p w14:paraId="7D1E2D01" w14:textId="29FFF4F8" w:rsidR="00B97690" w:rsidRPr="00D45B90" w:rsidRDefault="553CA4E2" w:rsidP="484D802F">
      <w:pPr>
        <w:spacing w:after="160" w:line="259" w:lineRule="auto"/>
        <w:rPr>
          <w:rFonts w:ascii="Arial" w:hAnsi="Arial" w:cs="Arial"/>
        </w:rPr>
      </w:pPr>
      <w:r w:rsidRPr="00D45B90">
        <w:rPr>
          <w:rFonts w:ascii="Arial" w:hAnsi="Arial" w:cs="Arial"/>
        </w:rPr>
        <w:t xml:space="preserve">The key purpose of the Renter Engagement Plan is to ensure that </w:t>
      </w:r>
      <w:r w:rsidRPr="00D45B90">
        <w:rPr>
          <w:rFonts w:ascii="Arial" w:hAnsi="Arial" w:cs="Arial"/>
          <w:lang w:val="en-US"/>
        </w:rPr>
        <w:t>Renters will have access to all the information they need about the upgrades, in the format they want, to understand the appliances they will be receiving and to make full use of them.</w:t>
      </w:r>
      <w:r w:rsidRPr="00D45B90">
        <w:rPr>
          <w:rFonts w:ascii="Arial" w:hAnsi="Arial" w:cs="Arial"/>
        </w:rPr>
        <w:t xml:space="preserve"> </w:t>
      </w:r>
    </w:p>
    <w:p w14:paraId="45A030D9" w14:textId="7ED9458A" w:rsidR="00B97690" w:rsidRPr="00D45B90" w:rsidRDefault="00B97690" w:rsidP="00B97690">
      <w:pPr>
        <w:spacing w:after="160" w:line="259" w:lineRule="auto"/>
        <w:rPr>
          <w:rFonts w:ascii="Arial" w:hAnsi="Arial" w:cs="Arial"/>
        </w:rPr>
      </w:pPr>
      <w:r w:rsidRPr="00D45B90">
        <w:rPr>
          <w:rFonts w:ascii="Arial" w:hAnsi="Arial" w:cs="Arial"/>
        </w:rPr>
        <w:t>In the renter engagement plan the CHO must demonstrate how they meet the Program’s key communications and engagement objectives which include:</w:t>
      </w:r>
    </w:p>
    <w:p w14:paraId="2D7ED843" w14:textId="621CC65C" w:rsidR="00B97690" w:rsidRPr="00D45B90" w:rsidRDefault="00B97690" w:rsidP="00B97690">
      <w:pPr>
        <w:numPr>
          <w:ilvl w:val="0"/>
          <w:numId w:val="15"/>
        </w:numPr>
        <w:spacing w:after="160" w:line="259" w:lineRule="auto"/>
        <w:rPr>
          <w:rFonts w:ascii="Arial" w:hAnsi="Arial" w:cs="Arial"/>
        </w:rPr>
      </w:pPr>
      <w:proofErr w:type="gramStart"/>
      <w:r w:rsidRPr="00D45B90">
        <w:rPr>
          <w:rFonts w:ascii="Arial" w:hAnsi="Arial" w:cs="Arial"/>
        </w:rPr>
        <w:t>The majority of</w:t>
      </w:r>
      <w:proofErr w:type="gramEnd"/>
      <w:r w:rsidRPr="00D45B90">
        <w:rPr>
          <w:rFonts w:ascii="Arial" w:hAnsi="Arial" w:cs="Arial"/>
        </w:rPr>
        <w:t xml:space="preserve"> renters should have a positive experience with the program and be aware of the key benefits relevant to them.</w:t>
      </w:r>
    </w:p>
    <w:p w14:paraId="763B5D99" w14:textId="3525E484" w:rsidR="00B97690" w:rsidRPr="00D45B90" w:rsidRDefault="00B97690" w:rsidP="00B97690">
      <w:pPr>
        <w:numPr>
          <w:ilvl w:val="0"/>
          <w:numId w:val="16"/>
        </w:numPr>
        <w:spacing w:after="160" w:line="259" w:lineRule="auto"/>
        <w:rPr>
          <w:rFonts w:ascii="Arial" w:hAnsi="Arial" w:cs="Arial"/>
        </w:rPr>
      </w:pPr>
      <w:r w:rsidRPr="00D45B90">
        <w:rPr>
          <w:rFonts w:ascii="Arial" w:hAnsi="Arial" w:cs="Arial"/>
        </w:rPr>
        <w:t>Renter resources should prioritise the specific needs of the audience and utilise any additional support channels available to ensure eligible renters are aware of the process and its benefits. </w:t>
      </w:r>
    </w:p>
    <w:p w14:paraId="5E82BFED" w14:textId="7D2C0C98" w:rsidR="00B97690" w:rsidRPr="00D45B90" w:rsidRDefault="00B97690" w:rsidP="00B97690">
      <w:pPr>
        <w:numPr>
          <w:ilvl w:val="0"/>
          <w:numId w:val="17"/>
        </w:numPr>
        <w:spacing w:after="160" w:line="259" w:lineRule="auto"/>
        <w:rPr>
          <w:rFonts w:ascii="Arial" w:hAnsi="Arial" w:cs="Arial"/>
        </w:rPr>
      </w:pPr>
      <w:r w:rsidRPr="00D45B90">
        <w:rPr>
          <w:rFonts w:ascii="Arial" w:hAnsi="Arial" w:cs="Arial"/>
        </w:rPr>
        <w:t>Renters should be supported to change their behaviour</w:t>
      </w:r>
      <w:r w:rsidR="060DEECA" w:rsidRPr="00D45B90">
        <w:rPr>
          <w:rFonts w:ascii="Arial" w:hAnsi="Arial" w:cs="Arial"/>
        </w:rPr>
        <w:t xml:space="preserve"> </w:t>
      </w:r>
      <w:r w:rsidRPr="00D45B90">
        <w:rPr>
          <w:rFonts w:ascii="Arial" w:hAnsi="Arial" w:cs="Arial"/>
        </w:rPr>
        <w:t>(via incorporation of behaviour change methodologies) so that they learn and adapt to new technologies and practices and obtain the full range of benefits</w:t>
      </w:r>
      <w:r w:rsidR="13D7CB99" w:rsidRPr="00D45B90">
        <w:rPr>
          <w:rFonts w:ascii="Arial" w:hAnsi="Arial" w:cs="Arial"/>
        </w:rPr>
        <w:t xml:space="preserve"> from upgrades</w:t>
      </w:r>
      <w:r w:rsidRPr="00D45B90">
        <w:rPr>
          <w:rFonts w:ascii="Arial" w:hAnsi="Arial" w:cs="Arial"/>
        </w:rPr>
        <w:t>.</w:t>
      </w:r>
    </w:p>
    <w:p w14:paraId="5909BEFD" w14:textId="6A3DC3FC" w:rsidR="00B97690" w:rsidRPr="00D45B90" w:rsidRDefault="00B97690" w:rsidP="00B97690">
      <w:pPr>
        <w:numPr>
          <w:ilvl w:val="0"/>
          <w:numId w:val="18"/>
        </w:numPr>
        <w:spacing w:after="160" w:line="259" w:lineRule="auto"/>
        <w:rPr>
          <w:rFonts w:ascii="Arial" w:hAnsi="Arial" w:cs="Arial"/>
        </w:rPr>
      </w:pPr>
      <w:r w:rsidRPr="00D45B90">
        <w:rPr>
          <w:rFonts w:ascii="Arial" w:hAnsi="Arial" w:cs="Arial"/>
        </w:rPr>
        <w:t>Integration across the CHO and contractor teams needs to be well-executed, including issues handling and post-upgrade requirements.</w:t>
      </w:r>
    </w:p>
    <w:p w14:paraId="65F0CC38" w14:textId="58DF939D" w:rsidR="00B97690" w:rsidRPr="00D45B90" w:rsidRDefault="00B97690" w:rsidP="00B97690">
      <w:pPr>
        <w:numPr>
          <w:ilvl w:val="0"/>
          <w:numId w:val="19"/>
        </w:numPr>
        <w:spacing w:after="160" w:line="259" w:lineRule="auto"/>
        <w:rPr>
          <w:rFonts w:ascii="Arial" w:hAnsi="Arial" w:cs="Arial"/>
        </w:rPr>
      </w:pPr>
      <w:r w:rsidRPr="00D45B90">
        <w:rPr>
          <w:rFonts w:ascii="Arial" w:hAnsi="Arial" w:cs="Arial"/>
        </w:rPr>
        <w:t>Contractor-renter engagement should be empathetic with a clear central point of contact and high levels of customer service.</w:t>
      </w:r>
    </w:p>
    <w:p w14:paraId="254FB4A0" w14:textId="2ECEC736" w:rsidR="4AEF31C9" w:rsidRPr="00D45B90" w:rsidRDefault="4AEF31C9" w:rsidP="4AEF31C9">
      <w:pPr>
        <w:spacing w:after="160" w:line="259" w:lineRule="auto"/>
        <w:rPr>
          <w:rFonts w:ascii="Arial" w:hAnsi="Arial" w:cs="Arial"/>
        </w:rPr>
      </w:pPr>
    </w:p>
    <w:p w14:paraId="62413EEC" w14:textId="666179A1" w:rsidR="004706A1" w:rsidRPr="00D45B90" w:rsidRDefault="004706A1">
      <w:pPr>
        <w:spacing w:after="160" w:line="259" w:lineRule="auto"/>
        <w:rPr>
          <w:rFonts w:ascii="Arial" w:hAnsi="Arial" w:cs="Arial"/>
        </w:rPr>
      </w:pPr>
      <w:r w:rsidRPr="00D45B90">
        <w:rPr>
          <w:rFonts w:ascii="Arial" w:hAnsi="Arial" w:cs="Arial"/>
        </w:rPr>
        <w:br w:type="page"/>
      </w:r>
    </w:p>
    <w:tbl>
      <w:tblPr>
        <w:tblStyle w:val="PlainTable1"/>
        <w:tblW w:w="0" w:type="auto"/>
        <w:tblLook w:val="04A0" w:firstRow="1" w:lastRow="0" w:firstColumn="1" w:lastColumn="0" w:noHBand="0" w:noVBand="1"/>
      </w:tblPr>
      <w:tblGrid>
        <w:gridCol w:w="1980"/>
        <w:gridCol w:w="7036"/>
      </w:tblGrid>
      <w:tr w:rsidR="004706A1" w:rsidRPr="00D45B90" w14:paraId="2139E2C3" w14:textId="77777777" w:rsidTr="43DE1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F13ED9A" w14:textId="77777777" w:rsidR="004706A1" w:rsidRPr="00D45B90" w:rsidRDefault="004706A1" w:rsidP="00B00E78">
            <w:pPr>
              <w:pStyle w:val="Number1"/>
              <w:numPr>
                <w:ilvl w:val="0"/>
                <w:numId w:val="0"/>
              </w:numPr>
              <w:rPr>
                <w:rStyle w:val="SubtleEmphasis"/>
                <w:rFonts w:ascii="Arial" w:hAnsi="Arial" w:cs="Arial"/>
                <w:b w:val="0"/>
                <w:bCs w:val="0"/>
                <w:sz w:val="22"/>
                <w:szCs w:val="22"/>
              </w:rPr>
            </w:pPr>
            <w:r w:rsidRPr="00D45B90">
              <w:rPr>
                <w:rStyle w:val="SubtleEmphasis"/>
                <w:rFonts w:ascii="Arial" w:hAnsi="Arial" w:cs="Arial"/>
                <w:b w:val="0"/>
                <w:bCs w:val="0"/>
                <w:sz w:val="22"/>
                <w:szCs w:val="22"/>
              </w:rPr>
              <w:t>Applicant Name:</w:t>
            </w:r>
          </w:p>
        </w:tc>
        <w:tc>
          <w:tcPr>
            <w:tcW w:w="7036" w:type="dxa"/>
          </w:tcPr>
          <w:p w14:paraId="3A8F298D" w14:textId="77777777" w:rsidR="004706A1" w:rsidRPr="00D45B90" w:rsidRDefault="004706A1" w:rsidP="00B00E78">
            <w:pPr>
              <w:pStyle w:val="Number1"/>
              <w:numPr>
                <w:ilvl w:val="0"/>
                <w:numId w:val="0"/>
              </w:numPr>
              <w:cnfStyle w:val="100000000000" w:firstRow="1" w:lastRow="0" w:firstColumn="0" w:lastColumn="0" w:oddVBand="0" w:evenVBand="0" w:oddHBand="0" w:evenHBand="0" w:firstRowFirstColumn="0" w:firstRowLastColumn="0" w:lastRowFirstColumn="0" w:lastRowLastColumn="0"/>
              <w:rPr>
                <w:rStyle w:val="SubtleEmphasis"/>
                <w:rFonts w:ascii="Arial" w:hAnsi="Arial" w:cs="Arial"/>
                <w:b w:val="0"/>
                <w:bCs w:val="0"/>
                <w:sz w:val="22"/>
                <w:szCs w:val="22"/>
              </w:rPr>
            </w:pPr>
          </w:p>
        </w:tc>
      </w:tr>
      <w:tr w:rsidR="004706A1" w:rsidRPr="00D45B90" w14:paraId="24882D81" w14:textId="77777777" w:rsidTr="43DE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4BD12D4" w14:textId="7E9FD901" w:rsidR="004706A1" w:rsidRPr="00D45B90" w:rsidRDefault="004706A1" w:rsidP="004706A1">
            <w:pPr>
              <w:rPr>
                <w:rFonts w:ascii="Arial" w:hAnsi="Arial" w:cs="Arial"/>
              </w:rPr>
            </w:pPr>
            <w:r w:rsidRPr="00D45B90">
              <w:rPr>
                <w:rFonts w:ascii="Arial" w:hAnsi="Arial" w:cs="Arial"/>
              </w:rPr>
              <w:t>Communication approach</w:t>
            </w:r>
          </w:p>
        </w:tc>
      </w:tr>
      <w:tr w:rsidR="004706A1" w:rsidRPr="00D45B90" w14:paraId="0258F50C" w14:textId="77777777" w:rsidTr="2155C8DB">
        <w:trPr>
          <w:trHeight w:val="1485"/>
        </w:trPr>
        <w:tc>
          <w:tcPr>
            <w:cnfStyle w:val="001000000000" w:firstRow="0" w:lastRow="0" w:firstColumn="1" w:lastColumn="0" w:oddVBand="0" w:evenVBand="0" w:oddHBand="0" w:evenHBand="0" w:firstRowFirstColumn="0" w:firstRowLastColumn="0" w:lastRowFirstColumn="0" w:lastRowLastColumn="0"/>
            <w:tcW w:w="9016" w:type="dxa"/>
            <w:gridSpan w:val="2"/>
          </w:tcPr>
          <w:p w14:paraId="55BF48CF" w14:textId="085A548F" w:rsidR="004706A1" w:rsidRPr="00D45B90" w:rsidRDefault="004706A1" w:rsidP="004706A1">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How renters will be informed</w:t>
            </w:r>
            <w:r w:rsidR="007E5CEA">
              <w:rPr>
                <w:rFonts w:ascii="Arial" w:hAnsi="Arial" w:cs="Arial"/>
                <w:b w:val="0"/>
                <w:bCs w:val="0"/>
                <w:i/>
                <w:color w:val="BFBFBF" w:themeColor="background1" w:themeShade="BF"/>
              </w:rPr>
              <w:t xml:space="preserve"> </w:t>
            </w:r>
            <w:r w:rsidRPr="00D45B90">
              <w:rPr>
                <w:rFonts w:ascii="Arial" w:hAnsi="Arial" w:cs="Arial"/>
                <w:b w:val="0"/>
                <w:bCs w:val="0"/>
                <w:i/>
                <w:color w:val="BFBFBF" w:themeColor="background1" w:themeShade="BF"/>
              </w:rPr>
              <w:t>(channels, languages</w:t>
            </w:r>
            <w:r w:rsidR="000723A1" w:rsidRPr="00D45B90">
              <w:rPr>
                <w:rFonts w:ascii="Arial" w:hAnsi="Arial" w:cs="Arial"/>
                <w:b w:val="0"/>
                <w:bCs w:val="0"/>
                <w:i/>
                <w:color w:val="BFBFBF" w:themeColor="background1" w:themeShade="BF"/>
              </w:rPr>
              <w:t>, etc</w:t>
            </w:r>
            <w:r w:rsidRPr="00D45B90">
              <w:rPr>
                <w:rFonts w:ascii="Arial" w:hAnsi="Arial" w:cs="Arial"/>
                <w:b w:val="0"/>
                <w:bCs w:val="0"/>
                <w:i/>
                <w:color w:val="BFBFBF" w:themeColor="background1" w:themeShade="BF"/>
              </w:rPr>
              <w:t>)</w:t>
            </w:r>
          </w:p>
          <w:p w14:paraId="72CEF2F7" w14:textId="77777777" w:rsidR="004706A1" w:rsidRDefault="004706A1" w:rsidP="004706A1">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Timing of updates (before, during, after works)</w:t>
            </w:r>
          </w:p>
          <w:p w14:paraId="17466337" w14:textId="31031827" w:rsidR="00D654AD" w:rsidRPr="00D45B90" w:rsidRDefault="00D654AD" w:rsidP="004706A1">
            <w:pPr>
              <w:numPr>
                <w:ilvl w:val="0"/>
                <w:numId w:val="3"/>
              </w:numPr>
              <w:spacing w:before="120" w:after="120" w:line="240" w:lineRule="auto"/>
              <w:rPr>
                <w:rFonts w:ascii="Arial" w:hAnsi="Arial" w:cs="Arial"/>
                <w:i/>
                <w:color w:val="BFBFBF" w:themeColor="background1" w:themeShade="BF"/>
              </w:rPr>
            </w:pPr>
            <w:r w:rsidRPr="00D654AD">
              <w:rPr>
                <w:rFonts w:ascii="Arial" w:hAnsi="Arial" w:cs="Arial"/>
                <w:b w:val="0"/>
                <w:bCs w:val="0"/>
                <w:i/>
                <w:color w:val="BFBFBF" w:themeColor="background1" w:themeShade="BF"/>
              </w:rPr>
              <w:t>How you will recruit Renters to participate</w:t>
            </w:r>
            <w:r>
              <w:rPr>
                <w:rFonts w:ascii="Arial" w:hAnsi="Arial" w:cs="Arial"/>
                <w:i/>
                <w:color w:val="BFBFBF" w:themeColor="background1" w:themeShade="BF"/>
              </w:rPr>
              <w:t xml:space="preserve"> </w:t>
            </w:r>
          </w:p>
        </w:tc>
      </w:tr>
      <w:tr w:rsidR="004706A1" w:rsidRPr="00D45B90" w14:paraId="5E4C13F1" w14:textId="77777777" w:rsidTr="43DE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A73FA09" w14:textId="13655AEC" w:rsidR="004706A1" w:rsidRPr="00D45B90" w:rsidRDefault="004706A1" w:rsidP="004706A1">
            <w:pPr>
              <w:rPr>
                <w:rFonts w:ascii="Arial" w:hAnsi="Arial" w:cs="Arial"/>
              </w:rPr>
            </w:pPr>
            <w:r w:rsidRPr="00D45B90">
              <w:rPr>
                <w:rFonts w:ascii="Arial" w:hAnsi="Arial" w:cs="Arial"/>
              </w:rPr>
              <w:t>Support offered during upgrades</w:t>
            </w:r>
          </w:p>
        </w:tc>
      </w:tr>
      <w:tr w:rsidR="004706A1" w:rsidRPr="00D45B90" w14:paraId="25A42236" w14:textId="77777777" w:rsidTr="00174CE7">
        <w:trPr>
          <w:trHeight w:val="1349"/>
        </w:trPr>
        <w:tc>
          <w:tcPr>
            <w:cnfStyle w:val="001000000000" w:firstRow="0" w:lastRow="0" w:firstColumn="1" w:lastColumn="0" w:oddVBand="0" w:evenVBand="0" w:oddHBand="0" w:evenHBand="0" w:firstRowFirstColumn="0" w:firstRowLastColumn="0" w:lastRowFirstColumn="0" w:lastRowLastColumn="0"/>
            <w:tcW w:w="9016" w:type="dxa"/>
            <w:gridSpan w:val="2"/>
          </w:tcPr>
          <w:p w14:paraId="6021EE27" w14:textId="77777777" w:rsidR="004706A1" w:rsidRPr="00D45B90" w:rsidRDefault="004706A1" w:rsidP="004706A1">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Minimising disruption (noise, access)</w:t>
            </w:r>
          </w:p>
          <w:p w14:paraId="5A7389F5" w14:textId="501CAFD7" w:rsidR="004706A1" w:rsidRPr="00D45B90" w:rsidRDefault="004706A1" w:rsidP="2155C8DB">
            <w:pPr>
              <w:numPr>
                <w:ilvl w:val="0"/>
                <w:numId w:val="3"/>
              </w:numPr>
              <w:spacing w:before="120" w:after="120" w:line="240" w:lineRule="auto"/>
              <w:rPr>
                <w:rFonts w:ascii="Arial" w:hAnsi="Arial" w:cs="Arial"/>
                <w:i/>
                <w:iCs/>
              </w:rPr>
            </w:pPr>
            <w:r w:rsidRPr="00D45B90">
              <w:rPr>
                <w:rFonts w:ascii="Arial" w:hAnsi="Arial" w:cs="Arial"/>
                <w:b w:val="0"/>
                <w:bCs w:val="0"/>
                <w:i/>
                <w:color w:val="BFBFBF" w:themeColor="background1" w:themeShade="BF"/>
              </w:rPr>
              <w:t>Special arrangements for vulnerable renters</w:t>
            </w:r>
          </w:p>
          <w:p w14:paraId="27A5FB3D" w14:textId="31C9D0E0" w:rsidR="004706A1" w:rsidRPr="00D45B90" w:rsidRDefault="004706A1" w:rsidP="2155C8DB">
            <w:pPr>
              <w:spacing w:before="120" w:after="120" w:line="240" w:lineRule="auto"/>
              <w:ind w:left="720"/>
              <w:rPr>
                <w:rFonts w:ascii="Arial" w:hAnsi="Arial" w:cs="Arial"/>
                <w:b w:val="0"/>
                <w:i/>
                <w:color w:val="BFBFBF" w:themeColor="background1" w:themeShade="BF"/>
              </w:rPr>
            </w:pPr>
          </w:p>
        </w:tc>
      </w:tr>
      <w:tr w:rsidR="004706A1" w:rsidRPr="00D45B90" w14:paraId="2459519F" w14:textId="77777777" w:rsidTr="43DE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4C13D4C" w14:textId="67D8C5C0" w:rsidR="004706A1" w:rsidRPr="00D45B90" w:rsidRDefault="004706A1" w:rsidP="004706A1">
            <w:pPr>
              <w:rPr>
                <w:rFonts w:ascii="Arial" w:hAnsi="Arial" w:cs="Arial"/>
              </w:rPr>
            </w:pPr>
            <w:r w:rsidRPr="00D45B90">
              <w:rPr>
                <w:rFonts w:ascii="Arial" w:hAnsi="Arial" w:cs="Arial"/>
              </w:rPr>
              <w:t>Education offered and awareness raising</w:t>
            </w:r>
          </w:p>
        </w:tc>
      </w:tr>
      <w:tr w:rsidR="00ED15E2" w:rsidRPr="00D45B90" w14:paraId="585EF1AD" w14:textId="77777777" w:rsidTr="009B6ADA">
        <w:trPr>
          <w:trHeight w:val="1273"/>
        </w:trPr>
        <w:tc>
          <w:tcPr>
            <w:cnfStyle w:val="001000000000" w:firstRow="0" w:lastRow="0" w:firstColumn="1" w:lastColumn="0" w:oddVBand="0" w:evenVBand="0" w:oddHBand="0" w:evenHBand="0" w:firstRowFirstColumn="0" w:firstRowLastColumn="0" w:lastRowFirstColumn="0" w:lastRowLastColumn="0"/>
            <w:tcW w:w="9016" w:type="dxa"/>
            <w:gridSpan w:val="2"/>
          </w:tcPr>
          <w:p w14:paraId="747E55FA" w14:textId="77777777" w:rsidR="00ED15E2" w:rsidRPr="00ED15E2" w:rsidRDefault="00ED15E2" w:rsidP="00ED15E2">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Explaining benefits of energy efficiency upgrades</w:t>
            </w:r>
          </w:p>
          <w:p w14:paraId="75083ED2" w14:textId="1BF90333" w:rsidR="009B6ADA" w:rsidRPr="00D654AD" w:rsidRDefault="00ED15E2" w:rsidP="00D654AD">
            <w:pPr>
              <w:numPr>
                <w:ilvl w:val="0"/>
                <w:numId w:val="3"/>
              </w:numPr>
              <w:spacing w:before="120" w:after="120" w:line="240" w:lineRule="auto"/>
              <w:rPr>
                <w:rFonts w:ascii="Arial" w:hAnsi="Arial" w:cs="Arial"/>
                <w:i/>
                <w:color w:val="BFBFBF" w:themeColor="background1" w:themeShade="BF"/>
              </w:rPr>
            </w:pPr>
            <w:r w:rsidRPr="00ED15E2">
              <w:rPr>
                <w:rFonts w:ascii="Arial" w:hAnsi="Arial" w:cs="Arial"/>
                <w:b w:val="0"/>
                <w:bCs w:val="0"/>
                <w:i/>
                <w:color w:val="BFBFBF" w:themeColor="background1" w:themeShade="BF"/>
              </w:rPr>
              <w:t>Tips for renters to maximise saving</w:t>
            </w:r>
            <w:r w:rsidR="00D654AD">
              <w:rPr>
                <w:rFonts w:ascii="Arial" w:hAnsi="Arial" w:cs="Arial"/>
                <w:b w:val="0"/>
                <w:bCs w:val="0"/>
                <w:i/>
                <w:color w:val="BFBFBF" w:themeColor="background1" w:themeShade="BF"/>
              </w:rPr>
              <w:t>s</w:t>
            </w:r>
          </w:p>
        </w:tc>
      </w:tr>
      <w:tr w:rsidR="00B80C08" w:rsidRPr="00D45B90" w14:paraId="3E1430FA" w14:textId="77777777" w:rsidTr="00B80C08">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9016" w:type="dxa"/>
            <w:gridSpan w:val="2"/>
          </w:tcPr>
          <w:p w14:paraId="66F0C721" w14:textId="1C3D1C1D" w:rsidR="00B80C08" w:rsidRPr="00D45B90" w:rsidRDefault="00B80C08" w:rsidP="00B80C08">
            <w:pPr>
              <w:spacing w:before="120" w:after="120" w:line="240" w:lineRule="auto"/>
              <w:rPr>
                <w:rFonts w:ascii="Arial" w:hAnsi="Arial" w:cs="Arial"/>
                <w:i/>
                <w:color w:val="BFBFBF" w:themeColor="background1" w:themeShade="BF"/>
              </w:rPr>
            </w:pPr>
            <w:r w:rsidRPr="00D45B90">
              <w:rPr>
                <w:rFonts w:ascii="Arial" w:hAnsi="Arial" w:cs="Arial"/>
              </w:rPr>
              <w:t>Consultation and feedback processes</w:t>
            </w:r>
          </w:p>
        </w:tc>
      </w:tr>
      <w:tr w:rsidR="00B80C08" w:rsidRPr="00D45B90" w14:paraId="11A3F581" w14:textId="77777777" w:rsidTr="009B6ADA">
        <w:trPr>
          <w:trHeight w:val="1273"/>
        </w:trPr>
        <w:tc>
          <w:tcPr>
            <w:cnfStyle w:val="001000000000" w:firstRow="0" w:lastRow="0" w:firstColumn="1" w:lastColumn="0" w:oddVBand="0" w:evenVBand="0" w:oddHBand="0" w:evenHBand="0" w:firstRowFirstColumn="0" w:firstRowLastColumn="0" w:lastRowFirstColumn="0" w:lastRowLastColumn="0"/>
            <w:tcW w:w="9016" w:type="dxa"/>
            <w:gridSpan w:val="2"/>
          </w:tcPr>
          <w:p w14:paraId="6F6C3AEE" w14:textId="77777777" w:rsidR="00B80C08" w:rsidRPr="00D45B90" w:rsidRDefault="00B80C08" w:rsidP="00B80C08">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How renters can provide input or raise concerns</w:t>
            </w:r>
          </w:p>
          <w:p w14:paraId="261DB7B8" w14:textId="77777777" w:rsidR="00B80C08" w:rsidRDefault="00B80C08" w:rsidP="00B80C08">
            <w:pPr>
              <w:numPr>
                <w:ilvl w:val="0"/>
                <w:numId w:val="3"/>
              </w:numPr>
              <w:spacing w:before="120" w:after="120" w:line="240" w:lineRule="auto"/>
              <w:rPr>
                <w:rFonts w:ascii="Arial" w:hAnsi="Arial" w:cs="Arial"/>
                <w:i/>
                <w:color w:val="BFBFBF" w:themeColor="background1" w:themeShade="BF"/>
              </w:rPr>
            </w:pPr>
            <w:r w:rsidRPr="00D45B90">
              <w:rPr>
                <w:rFonts w:ascii="Arial" w:hAnsi="Arial" w:cs="Arial"/>
                <w:b w:val="0"/>
                <w:bCs w:val="0"/>
                <w:i/>
                <w:color w:val="BFBFBF" w:themeColor="background1" w:themeShade="BF"/>
              </w:rPr>
              <w:t>Process for responding to feedback</w:t>
            </w:r>
          </w:p>
          <w:p w14:paraId="3D341204" w14:textId="5D1DE00A" w:rsidR="00B80C08" w:rsidRPr="00D45B90" w:rsidRDefault="00B80C08" w:rsidP="00B80C08">
            <w:pPr>
              <w:numPr>
                <w:ilvl w:val="0"/>
                <w:numId w:val="3"/>
              </w:numPr>
              <w:spacing w:before="120" w:after="120" w:line="240" w:lineRule="auto"/>
              <w:rPr>
                <w:rFonts w:ascii="Arial" w:hAnsi="Arial" w:cs="Arial"/>
                <w:i/>
                <w:color w:val="BFBFBF" w:themeColor="background1" w:themeShade="BF"/>
              </w:rPr>
            </w:pPr>
            <w:r w:rsidRPr="2155C8DB">
              <w:rPr>
                <w:rFonts w:ascii="Arial" w:hAnsi="Arial" w:cs="Arial"/>
                <w:b w:val="0"/>
                <w:bCs w:val="0"/>
                <w:i/>
                <w:iCs/>
                <w:color w:val="BFBFBF" w:themeColor="background1" w:themeShade="BF"/>
              </w:rPr>
              <w:t>Clear process and contact details for complaints</w:t>
            </w:r>
          </w:p>
        </w:tc>
      </w:tr>
      <w:tr w:rsidR="00ED15E2" w:rsidRPr="00D45B90" w14:paraId="58F04877" w14:textId="77777777" w:rsidTr="43DE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E2267AE" w14:textId="67BF9AC0" w:rsidR="00ED15E2" w:rsidRPr="00D45B90" w:rsidRDefault="00ED15E2" w:rsidP="004706A1">
            <w:pPr>
              <w:rPr>
                <w:rFonts w:ascii="Arial" w:hAnsi="Arial" w:cs="Arial"/>
              </w:rPr>
            </w:pPr>
            <w:r>
              <w:rPr>
                <w:rFonts w:ascii="Arial" w:hAnsi="Arial" w:cs="Arial"/>
              </w:rPr>
              <w:t>Risks and mitigation</w:t>
            </w:r>
          </w:p>
        </w:tc>
      </w:tr>
      <w:tr w:rsidR="004706A1" w:rsidRPr="00D45B90" w14:paraId="4EFEE690" w14:textId="77777777" w:rsidTr="00B00E78">
        <w:trPr>
          <w:trHeight w:val="1214"/>
        </w:trPr>
        <w:tc>
          <w:tcPr>
            <w:cnfStyle w:val="001000000000" w:firstRow="0" w:lastRow="0" w:firstColumn="1" w:lastColumn="0" w:oddVBand="0" w:evenVBand="0" w:oddHBand="0" w:evenHBand="0" w:firstRowFirstColumn="0" w:firstRowLastColumn="0" w:lastRowFirstColumn="0" w:lastRowLastColumn="0"/>
            <w:tcW w:w="9016" w:type="dxa"/>
            <w:gridSpan w:val="2"/>
          </w:tcPr>
          <w:p w14:paraId="119CFF68" w14:textId="1FE6126C" w:rsidR="004706A1" w:rsidRPr="00D45B90" w:rsidRDefault="00634872" w:rsidP="004706A1">
            <w:pPr>
              <w:numPr>
                <w:ilvl w:val="0"/>
                <w:numId w:val="3"/>
              </w:numPr>
              <w:spacing w:before="120" w:after="120" w:line="240" w:lineRule="auto"/>
              <w:rPr>
                <w:rFonts w:ascii="Arial" w:hAnsi="Arial" w:cs="Arial"/>
                <w:i/>
                <w:iCs/>
                <w:color w:val="808080"/>
              </w:rPr>
            </w:pPr>
            <w:r w:rsidRPr="00356EC2">
              <w:rPr>
                <w:rFonts w:ascii="Arial" w:hAnsi="Arial" w:cs="Arial"/>
                <w:b w:val="0"/>
                <w:bCs w:val="0"/>
                <w:i/>
                <w:color w:val="BFBFBF" w:themeColor="background1" w:themeShade="BF"/>
              </w:rPr>
              <w:t xml:space="preserve">Detail the </w:t>
            </w:r>
            <w:r w:rsidR="00BE7767" w:rsidRPr="00356EC2">
              <w:rPr>
                <w:rFonts w:ascii="Arial" w:hAnsi="Arial" w:cs="Arial"/>
                <w:b w:val="0"/>
                <w:bCs w:val="0"/>
                <w:i/>
                <w:color w:val="BFBFBF" w:themeColor="background1" w:themeShade="BF"/>
              </w:rPr>
              <w:t xml:space="preserve">Renter related risks such as an unwillingness to participate, dissatisfaction, midstream dropouts </w:t>
            </w:r>
            <w:r w:rsidR="007E5CEA" w:rsidRPr="00356EC2">
              <w:rPr>
                <w:rFonts w:ascii="Arial" w:hAnsi="Arial" w:cs="Arial"/>
                <w:b w:val="0"/>
                <w:bCs w:val="0"/>
                <w:i/>
                <w:color w:val="BFBFBF" w:themeColor="background1" w:themeShade="BF"/>
              </w:rPr>
              <w:t>and how you will mitigate the risks</w:t>
            </w:r>
            <w:r w:rsidR="007E5CEA">
              <w:rPr>
                <w:rFonts w:ascii="Arial" w:hAnsi="Arial" w:cs="Arial"/>
                <w:b w:val="0"/>
                <w:bCs w:val="0"/>
                <w:i/>
                <w:iCs/>
                <w:color w:val="808080"/>
              </w:rPr>
              <w:t xml:space="preserve"> </w:t>
            </w:r>
          </w:p>
        </w:tc>
      </w:tr>
      <w:tr w:rsidR="004706A1" w:rsidRPr="00D45B90" w14:paraId="4ECEAEF4" w14:textId="77777777" w:rsidTr="43DE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D5D4938" w14:textId="7312E933" w:rsidR="004706A1" w:rsidRPr="00D45B90" w:rsidRDefault="004706A1" w:rsidP="004706A1">
            <w:pPr>
              <w:rPr>
                <w:rFonts w:ascii="Arial" w:hAnsi="Arial" w:cs="Arial"/>
              </w:rPr>
            </w:pPr>
            <w:r w:rsidRPr="00D45B90">
              <w:rPr>
                <w:rFonts w:ascii="Arial" w:hAnsi="Arial" w:cs="Arial"/>
              </w:rPr>
              <w:t>Monitoring and reporting</w:t>
            </w:r>
          </w:p>
        </w:tc>
      </w:tr>
      <w:tr w:rsidR="004706A1" w:rsidRPr="00D45B90" w14:paraId="6478C536" w14:textId="77777777" w:rsidTr="43DE1483">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519E76B8" w14:textId="14852893" w:rsidR="004706A1" w:rsidRPr="00D45B90" w:rsidRDefault="004706A1" w:rsidP="2B4588FD">
            <w:pPr>
              <w:numPr>
                <w:ilvl w:val="0"/>
                <w:numId w:val="3"/>
              </w:numPr>
              <w:spacing w:before="120" w:after="120" w:line="240" w:lineRule="auto"/>
              <w:rPr>
                <w:rFonts w:ascii="Arial" w:hAnsi="Arial" w:cs="Arial"/>
                <w:b w:val="0"/>
                <w:bCs w:val="0"/>
                <w:i/>
                <w:iCs/>
                <w:color w:val="BFBFBF" w:themeColor="background1" w:themeShade="BF"/>
              </w:rPr>
            </w:pPr>
            <w:r w:rsidRPr="00D45B90">
              <w:rPr>
                <w:rFonts w:ascii="Arial" w:hAnsi="Arial" w:cs="Arial"/>
                <w:b w:val="0"/>
                <w:bCs w:val="0"/>
                <w:i/>
                <w:iCs/>
                <w:color w:val="BFBFBF" w:themeColor="background1" w:themeShade="BF"/>
              </w:rPr>
              <w:t>How engagement will be tracked</w:t>
            </w:r>
          </w:p>
          <w:p w14:paraId="326E714F" w14:textId="0D3E2C8D" w:rsidR="789CA7D4" w:rsidRPr="00D45B90" w:rsidRDefault="789CA7D4" w:rsidP="43DE1483">
            <w:pPr>
              <w:numPr>
                <w:ilvl w:val="0"/>
                <w:numId w:val="3"/>
              </w:numPr>
              <w:spacing w:before="120" w:after="120" w:line="240" w:lineRule="auto"/>
              <w:rPr>
                <w:rFonts w:ascii="Arial" w:hAnsi="Arial" w:cs="Arial"/>
                <w:b w:val="0"/>
                <w:bCs w:val="0"/>
                <w:i/>
                <w:iCs/>
                <w:color w:val="BFBFBF" w:themeColor="background1" w:themeShade="BF"/>
              </w:rPr>
            </w:pPr>
            <w:r w:rsidRPr="00D45B90">
              <w:rPr>
                <w:rFonts w:ascii="Arial" w:hAnsi="Arial" w:cs="Arial"/>
                <w:b w:val="0"/>
                <w:bCs w:val="0"/>
                <w:i/>
                <w:iCs/>
                <w:color w:val="BFBFBF" w:themeColor="background1" w:themeShade="BF"/>
              </w:rPr>
              <w:t>How will you ensure that renters have awareness of the upgrades?</w:t>
            </w:r>
          </w:p>
          <w:p w14:paraId="1F4CE84E" w14:textId="5B389432" w:rsidR="004706A1" w:rsidRPr="00D45B90" w:rsidRDefault="004706A1" w:rsidP="004706A1">
            <w:pPr>
              <w:numPr>
                <w:ilvl w:val="0"/>
                <w:numId w:val="3"/>
              </w:numPr>
              <w:spacing w:before="120" w:after="120" w:line="240" w:lineRule="auto"/>
              <w:rPr>
                <w:rFonts w:ascii="Arial" w:hAnsi="Arial" w:cs="Arial"/>
                <w:b w:val="0"/>
                <w:bCs w:val="0"/>
              </w:rPr>
            </w:pPr>
            <w:r w:rsidRPr="00D45B90">
              <w:rPr>
                <w:rFonts w:ascii="Arial" w:hAnsi="Arial" w:cs="Arial"/>
                <w:b w:val="0"/>
                <w:bCs w:val="0"/>
                <w:i/>
                <w:iCs/>
                <w:color w:val="BFBFBF" w:themeColor="background1" w:themeShade="BF"/>
              </w:rPr>
              <w:t>How outcomes will be reported back to renters and the program</w:t>
            </w:r>
          </w:p>
        </w:tc>
      </w:tr>
      <w:tr w:rsidR="00D654AD" w:rsidRPr="00D45B90" w14:paraId="6346FD22" w14:textId="77777777" w:rsidTr="00D654A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tcPr>
          <w:p w14:paraId="70255551" w14:textId="77777777" w:rsidR="00D654AD" w:rsidRPr="00D45B90" w:rsidRDefault="00D654AD" w:rsidP="00B00E78">
            <w:pPr>
              <w:rPr>
                <w:rFonts w:ascii="Arial" w:hAnsi="Arial" w:cs="Arial"/>
                <w:i/>
                <w:color w:val="BFBFBF" w:themeColor="background1" w:themeShade="BF"/>
              </w:rPr>
            </w:pPr>
            <w:r w:rsidRPr="00D45B90">
              <w:rPr>
                <w:rFonts w:ascii="Arial" w:hAnsi="Arial" w:cs="Arial"/>
              </w:rPr>
              <w:t xml:space="preserve">Accessibility </w:t>
            </w:r>
          </w:p>
        </w:tc>
      </w:tr>
      <w:tr w:rsidR="00D654AD" w:rsidRPr="0077107F" w14:paraId="3CA28F17" w14:textId="77777777" w:rsidTr="00B00E78">
        <w:trPr>
          <w:trHeight w:val="1127"/>
        </w:trPr>
        <w:tc>
          <w:tcPr>
            <w:cnfStyle w:val="001000000000" w:firstRow="0" w:lastRow="0" w:firstColumn="1" w:lastColumn="0" w:oddVBand="0" w:evenVBand="0" w:oddHBand="0" w:evenHBand="0" w:firstRowFirstColumn="0" w:firstRowLastColumn="0" w:lastRowFirstColumn="0" w:lastRowLastColumn="0"/>
            <w:tcW w:w="9016" w:type="dxa"/>
            <w:gridSpan w:val="2"/>
          </w:tcPr>
          <w:p w14:paraId="3569F32B" w14:textId="77777777" w:rsidR="00D654AD" w:rsidRPr="0077107F" w:rsidRDefault="00D654AD" w:rsidP="00B00E78">
            <w:pPr>
              <w:numPr>
                <w:ilvl w:val="0"/>
                <w:numId w:val="3"/>
              </w:numPr>
              <w:spacing w:before="120" w:after="120" w:line="240" w:lineRule="auto"/>
              <w:rPr>
                <w:rFonts w:ascii="Arial" w:hAnsi="Arial" w:cs="Arial"/>
                <w:i/>
                <w:color w:val="BFBFBF" w:themeColor="background1" w:themeShade="BF"/>
              </w:rPr>
            </w:pPr>
            <w:r>
              <w:rPr>
                <w:rFonts w:ascii="Arial" w:hAnsi="Arial" w:cs="Arial"/>
                <w:b w:val="0"/>
                <w:bCs w:val="0"/>
                <w:i/>
                <w:color w:val="BFBFBF" w:themeColor="background1" w:themeShade="BF"/>
              </w:rPr>
              <w:t>Explain h</w:t>
            </w:r>
            <w:r w:rsidRPr="00D45B90">
              <w:rPr>
                <w:rFonts w:ascii="Arial" w:hAnsi="Arial" w:cs="Arial"/>
                <w:b w:val="0"/>
                <w:bCs w:val="0"/>
                <w:i/>
                <w:color w:val="BFBFBF" w:themeColor="background1" w:themeShade="BF"/>
              </w:rPr>
              <w:t xml:space="preserve">ow you </w:t>
            </w:r>
            <w:r w:rsidRPr="0077107F">
              <w:rPr>
                <w:rFonts w:ascii="Arial" w:hAnsi="Arial" w:cs="Arial"/>
                <w:b w:val="0"/>
                <w:bCs w:val="0"/>
                <w:i/>
                <w:color w:val="BFBFBF" w:themeColor="background1" w:themeShade="BF"/>
              </w:rPr>
              <w:t>will address accessibility and adhere to the Victorian Government digital standards (</w:t>
            </w:r>
            <w:hyperlink r:id="rId13" w:history="1">
              <w:r w:rsidRPr="0077107F">
                <w:rPr>
                  <w:rStyle w:val="Hyperlink"/>
                  <w:rFonts w:ascii="Arial" w:hAnsi="Arial" w:cs="Arial"/>
                  <w:b w:val="0"/>
                  <w:bCs w:val="0"/>
                  <w:i/>
                </w:rPr>
                <w:t>https://www.vic.gov.au/make-content-accessible</w:t>
              </w:r>
            </w:hyperlink>
            <w:r w:rsidRPr="0077107F">
              <w:rPr>
                <w:rFonts w:ascii="Arial" w:hAnsi="Arial" w:cs="Arial"/>
                <w:b w:val="0"/>
                <w:bCs w:val="0"/>
                <w:i/>
                <w:color w:val="BFBFBF" w:themeColor="background1" w:themeShade="BF"/>
              </w:rPr>
              <w:t>)</w:t>
            </w:r>
            <w:r>
              <w:rPr>
                <w:rFonts w:ascii="Arial" w:hAnsi="Arial" w:cs="Arial"/>
                <w:i/>
                <w:color w:val="BFBFBF" w:themeColor="background1" w:themeShade="BF"/>
              </w:rPr>
              <w:t xml:space="preserve"> </w:t>
            </w:r>
          </w:p>
        </w:tc>
      </w:tr>
    </w:tbl>
    <w:p w14:paraId="52036946" w14:textId="509B62CF" w:rsidR="003817FF" w:rsidRPr="00D45B90" w:rsidRDefault="003817FF" w:rsidP="00ED07AD">
      <w:pPr>
        <w:spacing w:before="120" w:after="120" w:line="240" w:lineRule="auto"/>
        <w:rPr>
          <w:rFonts w:ascii="Arial" w:eastAsia="MS Mincho" w:hAnsi="Arial" w:cs="Arial"/>
        </w:rPr>
      </w:pPr>
    </w:p>
    <w:sectPr w:rsidR="003817FF" w:rsidRPr="00D45B90" w:rsidSect="00E23B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0B1F" w14:textId="77777777" w:rsidR="00A40033" w:rsidRDefault="00A40033" w:rsidP="00C07C95">
      <w:pPr>
        <w:spacing w:after="0" w:line="240" w:lineRule="auto"/>
      </w:pPr>
      <w:r>
        <w:separator/>
      </w:r>
    </w:p>
  </w:endnote>
  <w:endnote w:type="continuationSeparator" w:id="0">
    <w:p w14:paraId="47914734" w14:textId="77777777" w:rsidR="00A40033" w:rsidRDefault="00A40033" w:rsidP="00C0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Public Sans 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38E4" w14:textId="77777777" w:rsidR="00C07C95" w:rsidRDefault="00C0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C1EE" w14:textId="6BDEEDE2" w:rsidR="00C07C95" w:rsidRDefault="00C07C95">
    <w:pPr>
      <w:pStyle w:val="Footer"/>
    </w:pPr>
    <w:r>
      <w:rPr>
        <w:noProof/>
      </w:rPr>
      <mc:AlternateContent>
        <mc:Choice Requires="wps">
          <w:drawing>
            <wp:anchor distT="0" distB="0" distL="114300" distR="114300" simplePos="0" relativeHeight="251658243" behindDoc="0" locked="0" layoutInCell="0" allowOverlap="1" wp14:anchorId="6258DCA1" wp14:editId="2973872C">
              <wp:simplePos x="0" y="0"/>
              <wp:positionH relativeFrom="page">
                <wp:posOffset>0</wp:posOffset>
              </wp:positionH>
              <wp:positionV relativeFrom="page">
                <wp:posOffset>10227945</wp:posOffset>
              </wp:positionV>
              <wp:extent cx="7560310" cy="273050"/>
              <wp:effectExtent l="0" t="0" r="0" b="12700"/>
              <wp:wrapNone/>
              <wp:docPr id="1" name="MSIPCM5cf04460885aeb564ea1666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7684A" w14:textId="1E3E43FA" w:rsidR="00C07C95" w:rsidRPr="00C07C95" w:rsidRDefault="00C07C95" w:rsidP="00C07C95">
                          <w:pPr>
                            <w:spacing w:after="0"/>
                            <w:jc w:val="center"/>
                            <w:rPr>
                              <w:rFonts w:ascii="Calibri" w:hAnsi="Calibri" w:cs="Calibri"/>
                              <w:color w:val="000000"/>
                              <w:sz w:val="24"/>
                            </w:rPr>
                          </w:pPr>
                          <w:r w:rsidRPr="00C07C9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6258DCA1">
              <v:stroke joinstyle="miter"/>
              <v:path gradientshapeok="t" o:connecttype="rect"/>
            </v:shapetype>
            <v:shape id="MSIPCM5cf04460885aeb564ea1666f"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C07C95" w:rsidR="00C07C95" w:rsidP="00C07C95" w:rsidRDefault="00C07C95" w14:paraId="62D7684A" w14:textId="1E3E43FA">
                    <w:pPr>
                      <w:spacing w:after="0"/>
                      <w:jc w:val="center"/>
                      <w:rPr>
                        <w:rFonts w:ascii="Calibri" w:hAnsi="Calibri" w:cs="Calibri"/>
                        <w:color w:val="000000"/>
                        <w:sz w:val="24"/>
                      </w:rPr>
                    </w:pPr>
                    <w:r w:rsidRPr="00C07C95">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241" w14:textId="77777777" w:rsidR="00C07C95" w:rsidRDefault="00C0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BAE8" w14:textId="77777777" w:rsidR="00A40033" w:rsidRDefault="00A40033" w:rsidP="00C07C95">
      <w:pPr>
        <w:spacing w:after="0" w:line="240" w:lineRule="auto"/>
      </w:pPr>
      <w:r>
        <w:separator/>
      </w:r>
    </w:p>
  </w:footnote>
  <w:footnote w:type="continuationSeparator" w:id="0">
    <w:p w14:paraId="4F0C4C57" w14:textId="77777777" w:rsidR="00A40033" w:rsidRDefault="00A40033" w:rsidP="00C0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4F3B" w14:textId="15BD81EF" w:rsidR="00C07C95" w:rsidRDefault="00B00E78">
    <w:pPr>
      <w:pStyle w:val="Header"/>
    </w:pPr>
    <w:r>
      <w:rPr>
        <w:noProof/>
      </w:rPr>
      <w:pict w14:anchorId="2F48C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4" o:spid="_x0000_s1026" type="#_x0000_t136" style="position:absolute;margin-left:0;margin-top:0;width:520.6pt;height:115.65pt;rotation:315;z-index:-251658239;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552" w14:textId="64BB7782" w:rsidR="00C07C95" w:rsidRDefault="00B00E78">
    <w:pPr>
      <w:pStyle w:val="Header"/>
    </w:pPr>
    <w:r>
      <w:rPr>
        <w:noProof/>
      </w:rPr>
      <w:pict w14:anchorId="3AC9A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5" o:spid="_x0000_s1027" type="#_x0000_t136" style="position:absolute;margin-left:0;margin-top:0;width:520.6pt;height:115.65pt;rotation:315;z-index:-25165823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B8C7" w14:textId="592B6589" w:rsidR="00C07C95" w:rsidRDefault="00B00E78">
    <w:pPr>
      <w:pStyle w:val="Header"/>
    </w:pPr>
    <w:r>
      <w:rPr>
        <w:noProof/>
      </w:rPr>
      <w:pict w14:anchorId="58ABF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05953" o:spid="_x0000_s1025" type="#_x0000_t136" style="position:absolute;margin-left:0;margin-top:0;width:520.6pt;height:115.65pt;rotation:315;z-index:-25165824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610EB0C"/>
    <w:lvl w:ilvl="0">
      <w:start w:val="1"/>
      <w:numFmt w:val="decimal"/>
      <w:pStyle w:val="Number1"/>
      <w:lvlText w:val="%1."/>
      <w:lvlJc w:val="left"/>
      <w:pPr>
        <w:tabs>
          <w:tab w:val="num" w:pos="567"/>
        </w:tabs>
        <w:ind w:left="0" w:firstLine="0"/>
      </w:pPr>
      <w:rPr>
        <w:rFonts w:hint="default"/>
        <w:b/>
        <w:bCs w:val="0"/>
        <w:color w:val="auto"/>
      </w:rPr>
    </w:lvl>
    <w:lvl w:ilvl="1">
      <w:start w:val="3"/>
      <w:numFmt w:val="lowerLetter"/>
      <w:lvlText w:val="(%2)"/>
      <w:lvlJc w:val="left"/>
      <w:pPr>
        <w:tabs>
          <w:tab w:val="num" w:pos="1287"/>
        </w:tabs>
        <w:ind w:left="1287" w:hanging="720"/>
      </w:pPr>
      <w:rPr>
        <w:rFonts w:hint="default"/>
      </w:rPr>
    </w:lvl>
    <w:lvl w:ilvl="2">
      <w:start w:val="1"/>
      <w:numFmt w:val="lowerRoman"/>
      <w:pStyle w:val="Numberi"/>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404175"/>
    <w:multiLevelType w:val="hybridMultilevel"/>
    <w:tmpl w:val="D46A8F40"/>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F79EC"/>
    <w:multiLevelType w:val="hybridMultilevel"/>
    <w:tmpl w:val="56B273D4"/>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E08B2"/>
    <w:multiLevelType w:val="hybridMultilevel"/>
    <w:tmpl w:val="AF0E3FCE"/>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02046"/>
    <w:multiLevelType w:val="hybridMultilevel"/>
    <w:tmpl w:val="9A5C262A"/>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17124"/>
    <w:multiLevelType w:val="hybridMultilevel"/>
    <w:tmpl w:val="15407510"/>
    <w:lvl w:ilvl="0" w:tplc="65E2013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DD5CC5"/>
    <w:multiLevelType w:val="multilevel"/>
    <w:tmpl w:val="6B7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11CE1"/>
    <w:multiLevelType w:val="multilevel"/>
    <w:tmpl w:val="109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F156E8"/>
    <w:multiLevelType w:val="hybridMultilevel"/>
    <w:tmpl w:val="B19C5F8E"/>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54BFC"/>
    <w:multiLevelType w:val="multilevel"/>
    <w:tmpl w:val="A65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2B1BCF"/>
    <w:multiLevelType w:val="hybridMultilevel"/>
    <w:tmpl w:val="B33A3310"/>
    <w:lvl w:ilvl="0" w:tplc="3AE02D18">
      <w:start w:val="1"/>
      <w:numFmt w:val="bullet"/>
      <w:lvlText w:val=""/>
      <w:lvlJc w:val="left"/>
      <w:pPr>
        <w:ind w:left="720" w:hanging="360"/>
      </w:pPr>
      <w:rPr>
        <w:rFonts w:ascii="Symbol" w:hAnsi="Symbol" w:hint="default"/>
      </w:rPr>
    </w:lvl>
    <w:lvl w:ilvl="1" w:tplc="7ED2AB84">
      <w:start w:val="1"/>
      <w:numFmt w:val="bullet"/>
      <w:lvlText w:val="o"/>
      <w:lvlJc w:val="left"/>
      <w:pPr>
        <w:ind w:left="1440" w:hanging="360"/>
      </w:pPr>
      <w:rPr>
        <w:rFonts w:ascii="Courier New" w:hAnsi="Courier New" w:cs="Courier New" w:hint="default"/>
        <w:color w:val="auto"/>
      </w:rPr>
    </w:lvl>
    <w:lvl w:ilvl="2" w:tplc="31841FD0">
      <w:start w:val="1"/>
      <w:numFmt w:val="bullet"/>
      <w:lvlText w:val=""/>
      <w:lvlJc w:val="left"/>
      <w:pPr>
        <w:ind w:left="2160" w:hanging="360"/>
      </w:pPr>
      <w:rPr>
        <w:rFonts w:ascii="Wingdings" w:hAnsi="Wingdings" w:hint="default"/>
      </w:rPr>
    </w:lvl>
    <w:lvl w:ilvl="3" w:tplc="E9E6C45A">
      <w:start w:val="1"/>
      <w:numFmt w:val="bullet"/>
      <w:lvlText w:val=""/>
      <w:lvlJc w:val="left"/>
      <w:pPr>
        <w:ind w:left="2880" w:hanging="360"/>
      </w:pPr>
      <w:rPr>
        <w:rFonts w:ascii="Symbol" w:hAnsi="Symbol" w:hint="default"/>
      </w:rPr>
    </w:lvl>
    <w:lvl w:ilvl="4" w:tplc="661E0360">
      <w:start w:val="1"/>
      <w:numFmt w:val="bullet"/>
      <w:lvlText w:val="o"/>
      <w:lvlJc w:val="left"/>
      <w:pPr>
        <w:ind w:left="3600" w:hanging="360"/>
      </w:pPr>
      <w:rPr>
        <w:rFonts w:ascii="Courier New" w:hAnsi="Courier New" w:hint="default"/>
      </w:rPr>
    </w:lvl>
    <w:lvl w:ilvl="5" w:tplc="DF76323E">
      <w:start w:val="1"/>
      <w:numFmt w:val="bullet"/>
      <w:lvlText w:val=""/>
      <w:lvlJc w:val="left"/>
      <w:pPr>
        <w:ind w:left="4320" w:hanging="360"/>
      </w:pPr>
      <w:rPr>
        <w:rFonts w:ascii="Wingdings" w:hAnsi="Wingdings" w:hint="default"/>
      </w:rPr>
    </w:lvl>
    <w:lvl w:ilvl="6" w:tplc="FE6E50B0">
      <w:start w:val="1"/>
      <w:numFmt w:val="bullet"/>
      <w:lvlText w:val=""/>
      <w:lvlJc w:val="left"/>
      <w:pPr>
        <w:ind w:left="5040" w:hanging="360"/>
      </w:pPr>
      <w:rPr>
        <w:rFonts w:ascii="Symbol" w:hAnsi="Symbol" w:hint="default"/>
      </w:rPr>
    </w:lvl>
    <w:lvl w:ilvl="7" w:tplc="E894FC78">
      <w:start w:val="1"/>
      <w:numFmt w:val="bullet"/>
      <w:lvlText w:val="o"/>
      <w:lvlJc w:val="left"/>
      <w:pPr>
        <w:ind w:left="5760" w:hanging="360"/>
      </w:pPr>
      <w:rPr>
        <w:rFonts w:ascii="Courier New" w:hAnsi="Courier New" w:hint="default"/>
      </w:rPr>
    </w:lvl>
    <w:lvl w:ilvl="8" w:tplc="0A388346">
      <w:start w:val="1"/>
      <w:numFmt w:val="bullet"/>
      <w:lvlText w:val=""/>
      <w:lvlJc w:val="left"/>
      <w:pPr>
        <w:ind w:left="6480" w:hanging="360"/>
      </w:pPr>
      <w:rPr>
        <w:rFonts w:ascii="Wingdings" w:hAnsi="Wingdings" w:hint="default"/>
      </w:rPr>
    </w:lvl>
  </w:abstractNum>
  <w:abstractNum w:abstractNumId="11" w15:restartNumberingAfterBreak="0">
    <w:nsid w:val="5B68604C"/>
    <w:multiLevelType w:val="hybridMultilevel"/>
    <w:tmpl w:val="90B0584A"/>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3D52D5B2">
      <w:start w:val="1"/>
      <w:numFmt w:val="bullet"/>
      <w:lvlText w:val="•"/>
      <w:lvlJc w:val="left"/>
      <w:pPr>
        <w:ind w:left="1440" w:hanging="36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8802A4"/>
    <w:multiLevelType w:val="hybridMultilevel"/>
    <w:tmpl w:val="EF982C7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C84D34"/>
    <w:multiLevelType w:val="hybridMultilevel"/>
    <w:tmpl w:val="2AC0749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1420C2"/>
    <w:multiLevelType w:val="multilevel"/>
    <w:tmpl w:val="25522C3E"/>
    <w:lvl w:ilvl="0">
      <w:start w:val="1"/>
      <w:numFmt w:val="decimal"/>
      <w:pStyle w:val="ScheduleL1"/>
      <w:suff w:val="nothing"/>
      <w:lvlText w:val="Schedule %1"/>
      <w:lvlJc w:val="left"/>
      <w:pPr>
        <w:ind w:left="720" w:firstLine="0"/>
      </w:pPr>
      <w:rPr>
        <w:b w:val="0"/>
        <w:i w:val="0"/>
      </w:rPr>
    </w:lvl>
    <w:lvl w:ilvl="1">
      <w:start w:val="1"/>
      <w:numFmt w:val="decimal"/>
      <w:pStyle w:val="ScheduleL2"/>
      <w:lvlText w:val="%2."/>
      <w:lvlJc w:val="left"/>
      <w:pPr>
        <w:tabs>
          <w:tab w:val="num" w:pos="680"/>
        </w:tabs>
        <w:ind w:left="1400" w:hanging="680"/>
      </w:pPr>
    </w:lvl>
    <w:lvl w:ilvl="2">
      <w:start w:val="1"/>
      <w:numFmt w:val="decimal"/>
      <w:pStyle w:val="ScheduleL3"/>
      <w:lvlText w:val="%2.%3"/>
      <w:lvlJc w:val="left"/>
      <w:pPr>
        <w:tabs>
          <w:tab w:val="num" w:pos="680"/>
        </w:tabs>
        <w:ind w:left="1400" w:hanging="680"/>
      </w:pPr>
    </w:lvl>
    <w:lvl w:ilvl="3">
      <w:start w:val="1"/>
      <w:numFmt w:val="lowerLetter"/>
      <w:pStyle w:val="ScheduleL4"/>
      <w:lvlText w:val="(%4)"/>
      <w:lvlJc w:val="left"/>
      <w:pPr>
        <w:tabs>
          <w:tab w:val="num" w:pos="1361"/>
        </w:tabs>
        <w:ind w:left="2081" w:hanging="681"/>
      </w:pPr>
    </w:lvl>
    <w:lvl w:ilvl="4">
      <w:start w:val="1"/>
      <w:numFmt w:val="lowerRoman"/>
      <w:pStyle w:val="ScheduleL5"/>
      <w:lvlText w:val="(%5)"/>
      <w:lvlJc w:val="left"/>
      <w:pPr>
        <w:tabs>
          <w:tab w:val="num" w:pos="2041"/>
        </w:tabs>
        <w:ind w:left="2761" w:hanging="680"/>
      </w:pPr>
    </w:lvl>
    <w:lvl w:ilvl="5">
      <w:start w:val="1"/>
      <w:numFmt w:val="upperLetter"/>
      <w:pStyle w:val="ScheduleL6"/>
      <w:lvlText w:val="(%6)"/>
      <w:lvlJc w:val="left"/>
      <w:pPr>
        <w:tabs>
          <w:tab w:val="num" w:pos="2722"/>
        </w:tabs>
        <w:ind w:left="3442" w:hanging="681"/>
      </w:pPr>
    </w:lvl>
    <w:lvl w:ilvl="6">
      <w:start w:val="1"/>
      <w:numFmt w:val="decimal"/>
      <w:suff w:val="nothing"/>
      <w:lvlText w:val=""/>
      <w:lvlJc w:val="left"/>
      <w:pPr>
        <w:ind w:left="720" w:firstLine="0"/>
      </w:pPr>
    </w:lvl>
    <w:lvl w:ilvl="7">
      <w:start w:val="1"/>
      <w:numFmt w:val="decimal"/>
      <w:suff w:val="nothing"/>
      <w:lvlText w:val="%8"/>
      <w:lvlJc w:val="left"/>
      <w:pPr>
        <w:ind w:left="720" w:firstLine="0"/>
      </w:pPr>
    </w:lvl>
    <w:lvl w:ilvl="8">
      <w:start w:val="1"/>
      <w:numFmt w:val="decimal"/>
      <w:suff w:val="nothing"/>
      <w:lvlText w:val="%9"/>
      <w:lvlJc w:val="left"/>
      <w:pPr>
        <w:ind w:left="720" w:firstLine="0"/>
      </w:pPr>
    </w:lvl>
  </w:abstractNum>
  <w:abstractNum w:abstractNumId="16" w15:restartNumberingAfterBreak="0">
    <w:nsid w:val="6FFB40C6"/>
    <w:multiLevelType w:val="hybridMultilevel"/>
    <w:tmpl w:val="3416A392"/>
    <w:lvl w:ilvl="0" w:tplc="0C090001">
      <w:start w:val="1"/>
      <w:numFmt w:val="bullet"/>
      <w:pStyle w:val="Bullets"/>
      <w:lvlText w:val=""/>
      <w:lvlJc w:val="left"/>
      <w:pPr>
        <w:ind w:left="360" w:hanging="360"/>
      </w:pPr>
      <w:rPr>
        <w:rFonts w:ascii="Symbol" w:hAnsi="Symbol" w:hint="default"/>
        <w:b/>
        <w:bCs/>
        <w:color w:val="005A9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A239D4"/>
    <w:multiLevelType w:val="multilevel"/>
    <w:tmpl w:val="544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F23B9F"/>
    <w:multiLevelType w:val="hybridMultilevel"/>
    <w:tmpl w:val="19680A78"/>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532B7B"/>
    <w:multiLevelType w:val="multilevel"/>
    <w:tmpl w:val="77C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745">
    <w:abstractNumId w:val="15"/>
  </w:num>
  <w:num w:numId="2" w16cid:durableId="1768236172">
    <w:abstractNumId w:val="0"/>
  </w:num>
  <w:num w:numId="3" w16cid:durableId="817184679">
    <w:abstractNumId w:val="11"/>
  </w:num>
  <w:num w:numId="4" w16cid:durableId="125441102">
    <w:abstractNumId w:val="10"/>
  </w:num>
  <w:num w:numId="5" w16cid:durableId="2080204128">
    <w:abstractNumId w:val="5"/>
  </w:num>
  <w:num w:numId="6" w16cid:durableId="805897727">
    <w:abstractNumId w:val="16"/>
  </w:num>
  <w:num w:numId="7" w16cid:durableId="377045726">
    <w:abstractNumId w:val="3"/>
  </w:num>
  <w:num w:numId="8" w16cid:durableId="672759044">
    <w:abstractNumId w:val="14"/>
  </w:num>
  <w:num w:numId="9" w16cid:durableId="757285364">
    <w:abstractNumId w:val="13"/>
  </w:num>
  <w:num w:numId="10" w16cid:durableId="1787382718">
    <w:abstractNumId w:val="1"/>
  </w:num>
  <w:num w:numId="11" w16cid:durableId="988823359">
    <w:abstractNumId w:val="4"/>
  </w:num>
  <w:num w:numId="12" w16cid:durableId="674382146">
    <w:abstractNumId w:val="8"/>
  </w:num>
  <w:num w:numId="13" w16cid:durableId="591741572">
    <w:abstractNumId w:val="2"/>
  </w:num>
  <w:num w:numId="14" w16cid:durableId="1829132409">
    <w:abstractNumId w:val="18"/>
  </w:num>
  <w:num w:numId="15" w16cid:durableId="374543383">
    <w:abstractNumId w:val="9"/>
  </w:num>
  <w:num w:numId="16" w16cid:durableId="395401952">
    <w:abstractNumId w:val="19"/>
  </w:num>
  <w:num w:numId="17" w16cid:durableId="1566064647">
    <w:abstractNumId w:val="6"/>
  </w:num>
  <w:num w:numId="18" w16cid:durableId="1070347913">
    <w:abstractNumId w:val="7"/>
  </w:num>
  <w:num w:numId="19" w16cid:durableId="636378126">
    <w:abstractNumId w:val="17"/>
  </w:num>
  <w:num w:numId="20" w16cid:durableId="2049331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95"/>
    <w:rsid w:val="00000934"/>
    <w:rsid w:val="00012742"/>
    <w:rsid w:val="0002116A"/>
    <w:rsid w:val="000235EF"/>
    <w:rsid w:val="000522B4"/>
    <w:rsid w:val="0007006C"/>
    <w:rsid w:val="00071A7D"/>
    <w:rsid w:val="000723A1"/>
    <w:rsid w:val="00075081"/>
    <w:rsid w:val="00077319"/>
    <w:rsid w:val="00095C33"/>
    <w:rsid w:val="00097E75"/>
    <w:rsid w:val="000A280B"/>
    <w:rsid w:val="000B38C2"/>
    <w:rsid w:val="000C4005"/>
    <w:rsid w:val="000C6A00"/>
    <w:rsid w:val="000D38E3"/>
    <w:rsid w:val="000D70EE"/>
    <w:rsid w:val="000E1FE3"/>
    <w:rsid w:val="00106E1C"/>
    <w:rsid w:val="00133558"/>
    <w:rsid w:val="00141EF4"/>
    <w:rsid w:val="00147C5D"/>
    <w:rsid w:val="00162E2A"/>
    <w:rsid w:val="00173326"/>
    <w:rsid w:val="00174CE7"/>
    <w:rsid w:val="001753E3"/>
    <w:rsid w:val="001A0061"/>
    <w:rsid w:val="001B0701"/>
    <w:rsid w:val="001B233E"/>
    <w:rsid w:val="001B242A"/>
    <w:rsid w:val="001C492B"/>
    <w:rsid w:val="001C59E5"/>
    <w:rsid w:val="001E100D"/>
    <w:rsid w:val="00221656"/>
    <w:rsid w:val="002460CD"/>
    <w:rsid w:val="002650D2"/>
    <w:rsid w:val="0028565B"/>
    <w:rsid w:val="002A0B4E"/>
    <w:rsid w:val="002A740F"/>
    <w:rsid w:val="002B26D7"/>
    <w:rsid w:val="002B271E"/>
    <w:rsid w:val="002B70DD"/>
    <w:rsid w:val="002C6706"/>
    <w:rsid w:val="002D30CF"/>
    <w:rsid w:val="002E5D01"/>
    <w:rsid w:val="002F69C0"/>
    <w:rsid w:val="002F6FE6"/>
    <w:rsid w:val="00302814"/>
    <w:rsid w:val="003051C9"/>
    <w:rsid w:val="00311FAD"/>
    <w:rsid w:val="00322784"/>
    <w:rsid w:val="0033118B"/>
    <w:rsid w:val="003400E2"/>
    <w:rsid w:val="00343697"/>
    <w:rsid w:val="00355618"/>
    <w:rsid w:val="00356CF6"/>
    <w:rsid w:val="00356EC2"/>
    <w:rsid w:val="00366D63"/>
    <w:rsid w:val="003817FF"/>
    <w:rsid w:val="00382197"/>
    <w:rsid w:val="003863C0"/>
    <w:rsid w:val="003938A8"/>
    <w:rsid w:val="003A63C0"/>
    <w:rsid w:val="003C69E8"/>
    <w:rsid w:val="003D4609"/>
    <w:rsid w:val="003D73F6"/>
    <w:rsid w:val="003E0756"/>
    <w:rsid w:val="003E0773"/>
    <w:rsid w:val="003E6601"/>
    <w:rsid w:val="00411EEC"/>
    <w:rsid w:val="00413FA5"/>
    <w:rsid w:val="00414765"/>
    <w:rsid w:val="004419C5"/>
    <w:rsid w:val="00444540"/>
    <w:rsid w:val="0045588D"/>
    <w:rsid w:val="00456E91"/>
    <w:rsid w:val="00460D3E"/>
    <w:rsid w:val="004706A1"/>
    <w:rsid w:val="0047233E"/>
    <w:rsid w:val="00472E3D"/>
    <w:rsid w:val="00481EF0"/>
    <w:rsid w:val="00493F3F"/>
    <w:rsid w:val="004B134C"/>
    <w:rsid w:val="004D736C"/>
    <w:rsid w:val="004E2D6A"/>
    <w:rsid w:val="004E4CA2"/>
    <w:rsid w:val="004F4E81"/>
    <w:rsid w:val="00505B3A"/>
    <w:rsid w:val="00513FA9"/>
    <w:rsid w:val="00516388"/>
    <w:rsid w:val="00522C57"/>
    <w:rsid w:val="00522F57"/>
    <w:rsid w:val="005246B0"/>
    <w:rsid w:val="00531256"/>
    <w:rsid w:val="005A64D0"/>
    <w:rsid w:val="005F04AD"/>
    <w:rsid w:val="005F28BF"/>
    <w:rsid w:val="005F487D"/>
    <w:rsid w:val="00634872"/>
    <w:rsid w:val="006561BA"/>
    <w:rsid w:val="00661D50"/>
    <w:rsid w:val="006644AB"/>
    <w:rsid w:val="0069391E"/>
    <w:rsid w:val="006A05D8"/>
    <w:rsid w:val="006A333E"/>
    <w:rsid w:val="006A430A"/>
    <w:rsid w:val="006C74AF"/>
    <w:rsid w:val="006D39E9"/>
    <w:rsid w:val="006D5A10"/>
    <w:rsid w:val="006F2A70"/>
    <w:rsid w:val="006F2EF7"/>
    <w:rsid w:val="006F74A6"/>
    <w:rsid w:val="0072524B"/>
    <w:rsid w:val="00733DE9"/>
    <w:rsid w:val="00735082"/>
    <w:rsid w:val="00743A98"/>
    <w:rsid w:val="0074708E"/>
    <w:rsid w:val="007571E0"/>
    <w:rsid w:val="0077107F"/>
    <w:rsid w:val="00781167"/>
    <w:rsid w:val="00783E6E"/>
    <w:rsid w:val="007A0542"/>
    <w:rsid w:val="007A1A7A"/>
    <w:rsid w:val="007B354B"/>
    <w:rsid w:val="007B7782"/>
    <w:rsid w:val="007B7AA0"/>
    <w:rsid w:val="007E43A4"/>
    <w:rsid w:val="007E5CEA"/>
    <w:rsid w:val="007E6B91"/>
    <w:rsid w:val="008074CA"/>
    <w:rsid w:val="00817E7F"/>
    <w:rsid w:val="008232B3"/>
    <w:rsid w:val="00826918"/>
    <w:rsid w:val="008314FC"/>
    <w:rsid w:val="00841042"/>
    <w:rsid w:val="0084707B"/>
    <w:rsid w:val="00857BFA"/>
    <w:rsid w:val="00862884"/>
    <w:rsid w:val="00877CDF"/>
    <w:rsid w:val="00885598"/>
    <w:rsid w:val="00887BCD"/>
    <w:rsid w:val="00894CDE"/>
    <w:rsid w:val="00895073"/>
    <w:rsid w:val="008C0447"/>
    <w:rsid w:val="008E1FE0"/>
    <w:rsid w:val="008E5557"/>
    <w:rsid w:val="008E7168"/>
    <w:rsid w:val="008F234B"/>
    <w:rsid w:val="00900DC7"/>
    <w:rsid w:val="00901ECF"/>
    <w:rsid w:val="009036B6"/>
    <w:rsid w:val="00917773"/>
    <w:rsid w:val="009219DD"/>
    <w:rsid w:val="0093099E"/>
    <w:rsid w:val="00946E69"/>
    <w:rsid w:val="00950E97"/>
    <w:rsid w:val="009572FF"/>
    <w:rsid w:val="00965962"/>
    <w:rsid w:val="00973B1B"/>
    <w:rsid w:val="0098231D"/>
    <w:rsid w:val="00983443"/>
    <w:rsid w:val="00985F2E"/>
    <w:rsid w:val="00987058"/>
    <w:rsid w:val="00987869"/>
    <w:rsid w:val="00993D33"/>
    <w:rsid w:val="00995DF2"/>
    <w:rsid w:val="00996831"/>
    <w:rsid w:val="009B6ADA"/>
    <w:rsid w:val="009C27BA"/>
    <w:rsid w:val="009C59DF"/>
    <w:rsid w:val="009C79BE"/>
    <w:rsid w:val="009D7518"/>
    <w:rsid w:val="009E5321"/>
    <w:rsid w:val="00A05C82"/>
    <w:rsid w:val="00A10A59"/>
    <w:rsid w:val="00A11AC2"/>
    <w:rsid w:val="00A22889"/>
    <w:rsid w:val="00A34166"/>
    <w:rsid w:val="00A40033"/>
    <w:rsid w:val="00A564E1"/>
    <w:rsid w:val="00A60C1C"/>
    <w:rsid w:val="00A83475"/>
    <w:rsid w:val="00A835B0"/>
    <w:rsid w:val="00A906B3"/>
    <w:rsid w:val="00AB2F31"/>
    <w:rsid w:val="00AC46B3"/>
    <w:rsid w:val="00AC4B94"/>
    <w:rsid w:val="00AD7A59"/>
    <w:rsid w:val="00AD7F5D"/>
    <w:rsid w:val="00AF0E71"/>
    <w:rsid w:val="00AF1993"/>
    <w:rsid w:val="00AF4376"/>
    <w:rsid w:val="00B00E78"/>
    <w:rsid w:val="00B04012"/>
    <w:rsid w:val="00B15EF6"/>
    <w:rsid w:val="00B171D7"/>
    <w:rsid w:val="00B32914"/>
    <w:rsid w:val="00B333FC"/>
    <w:rsid w:val="00B41391"/>
    <w:rsid w:val="00B54AC2"/>
    <w:rsid w:val="00B6038E"/>
    <w:rsid w:val="00B80C08"/>
    <w:rsid w:val="00B81D5C"/>
    <w:rsid w:val="00B82717"/>
    <w:rsid w:val="00B862EE"/>
    <w:rsid w:val="00B97690"/>
    <w:rsid w:val="00BB1AD0"/>
    <w:rsid w:val="00BB2895"/>
    <w:rsid w:val="00BB5CE9"/>
    <w:rsid w:val="00BC3383"/>
    <w:rsid w:val="00BD263B"/>
    <w:rsid w:val="00BE7767"/>
    <w:rsid w:val="00BF484E"/>
    <w:rsid w:val="00C07C95"/>
    <w:rsid w:val="00C129DE"/>
    <w:rsid w:val="00C2425F"/>
    <w:rsid w:val="00C26E3C"/>
    <w:rsid w:val="00C32368"/>
    <w:rsid w:val="00C4004B"/>
    <w:rsid w:val="00C42BD0"/>
    <w:rsid w:val="00C63C00"/>
    <w:rsid w:val="00C66FCF"/>
    <w:rsid w:val="00C734C0"/>
    <w:rsid w:val="00C83556"/>
    <w:rsid w:val="00CA5FF4"/>
    <w:rsid w:val="00CD7D1A"/>
    <w:rsid w:val="00CE113E"/>
    <w:rsid w:val="00CF3000"/>
    <w:rsid w:val="00D00F8B"/>
    <w:rsid w:val="00D05ABC"/>
    <w:rsid w:val="00D10522"/>
    <w:rsid w:val="00D43E44"/>
    <w:rsid w:val="00D45B90"/>
    <w:rsid w:val="00D654AD"/>
    <w:rsid w:val="00D7199F"/>
    <w:rsid w:val="00D75B78"/>
    <w:rsid w:val="00D842C5"/>
    <w:rsid w:val="00D94D0B"/>
    <w:rsid w:val="00DB5FA4"/>
    <w:rsid w:val="00DB6DC4"/>
    <w:rsid w:val="00DB6DEA"/>
    <w:rsid w:val="00DB7925"/>
    <w:rsid w:val="00DD66F9"/>
    <w:rsid w:val="00DF22F1"/>
    <w:rsid w:val="00E05B17"/>
    <w:rsid w:val="00E05C61"/>
    <w:rsid w:val="00E077BC"/>
    <w:rsid w:val="00E1293A"/>
    <w:rsid w:val="00E23B91"/>
    <w:rsid w:val="00E2630C"/>
    <w:rsid w:val="00E47161"/>
    <w:rsid w:val="00E577D2"/>
    <w:rsid w:val="00E6696B"/>
    <w:rsid w:val="00E9087E"/>
    <w:rsid w:val="00EB194E"/>
    <w:rsid w:val="00ED07AD"/>
    <w:rsid w:val="00ED15E2"/>
    <w:rsid w:val="00EE5B30"/>
    <w:rsid w:val="00EF6E76"/>
    <w:rsid w:val="00F106C4"/>
    <w:rsid w:val="00F410CE"/>
    <w:rsid w:val="00F6050C"/>
    <w:rsid w:val="00F71DEA"/>
    <w:rsid w:val="00F73E3E"/>
    <w:rsid w:val="00FA37B9"/>
    <w:rsid w:val="00FB5031"/>
    <w:rsid w:val="00FB731F"/>
    <w:rsid w:val="00FC361E"/>
    <w:rsid w:val="00FC6676"/>
    <w:rsid w:val="00FD55E6"/>
    <w:rsid w:val="00FD5A9F"/>
    <w:rsid w:val="00FF32A8"/>
    <w:rsid w:val="00FF7951"/>
    <w:rsid w:val="02AC1205"/>
    <w:rsid w:val="060DEECA"/>
    <w:rsid w:val="0BEC4775"/>
    <w:rsid w:val="0C5B884F"/>
    <w:rsid w:val="13D7CB99"/>
    <w:rsid w:val="14948745"/>
    <w:rsid w:val="192102D9"/>
    <w:rsid w:val="20B93CF0"/>
    <w:rsid w:val="2155C8DB"/>
    <w:rsid w:val="24311514"/>
    <w:rsid w:val="26806AC8"/>
    <w:rsid w:val="27F52923"/>
    <w:rsid w:val="2B4588FD"/>
    <w:rsid w:val="2BA03941"/>
    <w:rsid w:val="2FD7DC59"/>
    <w:rsid w:val="30A2169F"/>
    <w:rsid w:val="320D1430"/>
    <w:rsid w:val="40936735"/>
    <w:rsid w:val="43DE1483"/>
    <w:rsid w:val="484D802F"/>
    <w:rsid w:val="49DEA063"/>
    <w:rsid w:val="4AEF31C9"/>
    <w:rsid w:val="553CA4E2"/>
    <w:rsid w:val="568E5E15"/>
    <w:rsid w:val="5D7A424B"/>
    <w:rsid w:val="69246AFD"/>
    <w:rsid w:val="6CEB2DBB"/>
    <w:rsid w:val="7063820F"/>
    <w:rsid w:val="71937CC0"/>
    <w:rsid w:val="744F18E7"/>
    <w:rsid w:val="789CA7D4"/>
    <w:rsid w:val="78C18D6B"/>
    <w:rsid w:val="7B374D4F"/>
    <w:rsid w:val="7D2CFFE3"/>
    <w:rsid w:val="7F67E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C384"/>
  <w15:chartTrackingRefBased/>
  <w15:docId w15:val="{D519401E-9A00-4460-ADF7-0F8278DC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95"/>
    <w:pPr>
      <w:spacing w:after="140" w:line="280" w:lineRule="atLeast"/>
    </w:pPr>
    <w:rPr>
      <w:rFonts w:ascii="Times New Roman" w:eastAsia="Times New Roman" w:hAnsi="Times New Roman" w:cs="Angsana New"/>
      <w:lang w:eastAsia="zh-CN" w:bidi="th-TH"/>
    </w:rPr>
  </w:style>
  <w:style w:type="paragraph" w:styleId="Heading2">
    <w:name w:val="heading 2"/>
    <w:basedOn w:val="Normal"/>
    <w:next w:val="BodyText"/>
    <w:link w:val="Heading2Char"/>
    <w:uiPriority w:val="1"/>
    <w:qFormat/>
    <w:rsid w:val="00781167"/>
    <w:pPr>
      <w:keepNext/>
      <w:keepLines/>
      <w:pBdr>
        <w:top w:val="single" w:sz="4" w:space="6" w:color="E7E6E6" w:themeColor="background2"/>
      </w:pBdr>
      <w:spacing w:before="480" w:after="240" w:line="192" w:lineRule="auto"/>
      <w:outlineLvl w:val="1"/>
    </w:pPr>
    <w:rPr>
      <w:rFonts w:asciiTheme="majorHAnsi" w:eastAsia="Arial" w:hAnsiTheme="majorHAnsi" w:cs="ArialMT"/>
      <w:bCs/>
      <w:color w:val="E7E6E6" w:themeColor="background2"/>
      <w:sz w:val="36"/>
      <w:szCs w:val="36"/>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07C95"/>
    <w:pPr>
      <w:spacing w:before="60" w:after="0" w:line="240" w:lineRule="auto"/>
    </w:pPr>
    <w:rPr>
      <w:rFonts w:ascii="Arial" w:hAnsi="Arial"/>
      <w:sz w:val="15"/>
      <w:szCs w:val="15"/>
    </w:rPr>
  </w:style>
  <w:style w:type="character" w:customStyle="1" w:styleId="HeaderChar">
    <w:name w:val="Header Char"/>
    <w:basedOn w:val="DefaultParagraphFont"/>
    <w:link w:val="Header"/>
    <w:semiHidden/>
    <w:rsid w:val="00C07C95"/>
    <w:rPr>
      <w:rFonts w:ascii="Arial" w:eastAsia="Times New Roman" w:hAnsi="Arial" w:cs="Angsana New"/>
      <w:sz w:val="15"/>
      <w:szCs w:val="15"/>
      <w:lang w:eastAsia="zh-CN" w:bidi="th-TH"/>
    </w:rPr>
  </w:style>
  <w:style w:type="paragraph" w:customStyle="1" w:styleId="ScheduleL1">
    <w:name w:val="Schedule L1"/>
    <w:basedOn w:val="Normal"/>
    <w:next w:val="Normal"/>
    <w:rsid w:val="00C07C95"/>
    <w:pPr>
      <w:numPr>
        <w:numId w:val="1"/>
      </w:numPr>
      <w:pBdr>
        <w:bottom w:val="single" w:sz="4" w:space="1" w:color="auto"/>
      </w:pBdr>
      <w:spacing w:before="140" w:after="480" w:line="480" w:lineRule="exact"/>
      <w:outlineLvl w:val="0"/>
    </w:pPr>
    <w:rPr>
      <w:rFonts w:ascii="Arial" w:hAnsi="Arial"/>
      <w:spacing w:val="-10"/>
      <w:w w:val="95"/>
      <w:sz w:val="48"/>
      <w:szCs w:val="48"/>
    </w:rPr>
  </w:style>
  <w:style w:type="paragraph" w:customStyle="1" w:styleId="ScheduleL2">
    <w:name w:val="Schedule L2"/>
    <w:basedOn w:val="Normal"/>
    <w:next w:val="Normal"/>
    <w:rsid w:val="00C07C95"/>
    <w:pPr>
      <w:keepNext/>
      <w:numPr>
        <w:ilvl w:val="1"/>
        <w:numId w:val="1"/>
      </w:numPr>
      <w:spacing w:before="280"/>
      <w:outlineLvl w:val="1"/>
    </w:pPr>
    <w:rPr>
      <w:rFonts w:ascii="Arial" w:hAnsi="Arial"/>
      <w:spacing w:val="-10"/>
      <w:w w:val="95"/>
      <w:sz w:val="32"/>
      <w:szCs w:val="32"/>
    </w:rPr>
  </w:style>
  <w:style w:type="paragraph" w:customStyle="1" w:styleId="ScheduleL3">
    <w:name w:val="Schedule L3"/>
    <w:basedOn w:val="Normal"/>
    <w:next w:val="Normal"/>
    <w:rsid w:val="00C07C95"/>
    <w:pPr>
      <w:keepNext/>
      <w:numPr>
        <w:ilvl w:val="2"/>
        <w:numId w:val="1"/>
      </w:numPr>
      <w:tabs>
        <w:tab w:val="clear" w:pos="680"/>
      </w:tabs>
      <w:spacing w:before="60" w:after="60"/>
      <w:outlineLvl w:val="2"/>
    </w:pPr>
    <w:rPr>
      <w:rFonts w:ascii="Arial" w:hAnsi="Arial"/>
      <w:b/>
      <w:bCs/>
      <w:w w:val="95"/>
      <w:sz w:val="24"/>
      <w:szCs w:val="24"/>
    </w:rPr>
  </w:style>
  <w:style w:type="paragraph" w:customStyle="1" w:styleId="ScheduleL4">
    <w:name w:val="Schedule L4"/>
    <w:basedOn w:val="Normal"/>
    <w:rsid w:val="00C07C95"/>
    <w:pPr>
      <w:numPr>
        <w:ilvl w:val="3"/>
        <w:numId w:val="1"/>
      </w:numPr>
      <w:tabs>
        <w:tab w:val="clear" w:pos="1361"/>
      </w:tabs>
      <w:outlineLvl w:val="3"/>
    </w:pPr>
  </w:style>
  <w:style w:type="paragraph" w:customStyle="1" w:styleId="ScheduleL5">
    <w:name w:val="Schedule L5"/>
    <w:basedOn w:val="Normal"/>
    <w:rsid w:val="00C07C95"/>
    <w:pPr>
      <w:numPr>
        <w:ilvl w:val="4"/>
        <w:numId w:val="1"/>
      </w:numPr>
      <w:tabs>
        <w:tab w:val="clear" w:pos="2041"/>
      </w:tabs>
      <w:outlineLvl w:val="4"/>
    </w:pPr>
  </w:style>
  <w:style w:type="paragraph" w:customStyle="1" w:styleId="ScheduleL6">
    <w:name w:val="Schedule L6"/>
    <w:basedOn w:val="Normal"/>
    <w:rsid w:val="00C07C95"/>
    <w:pPr>
      <w:numPr>
        <w:ilvl w:val="5"/>
        <w:numId w:val="1"/>
      </w:numPr>
      <w:tabs>
        <w:tab w:val="clear" w:pos="2722"/>
      </w:tabs>
      <w:outlineLvl w:val="5"/>
    </w:pPr>
  </w:style>
  <w:style w:type="character" w:styleId="Hyperlink">
    <w:name w:val="Hyperlink"/>
    <w:uiPriority w:val="99"/>
    <w:rsid w:val="00C07C95"/>
    <w:rPr>
      <w:color w:val="0000FF"/>
      <w:u w:val="single"/>
    </w:rPr>
  </w:style>
  <w:style w:type="paragraph" w:styleId="ListParagraph">
    <w:name w:val="List Paragraph"/>
    <w:basedOn w:val="Normal"/>
    <w:qFormat/>
    <w:rsid w:val="00C07C95"/>
    <w:pPr>
      <w:widowControl w:val="0"/>
      <w:tabs>
        <w:tab w:val="left" w:pos="992"/>
        <w:tab w:val="left" w:pos="1985"/>
        <w:tab w:val="left" w:pos="2977"/>
        <w:tab w:val="left" w:pos="3969"/>
        <w:tab w:val="right" w:pos="9072"/>
      </w:tabs>
      <w:autoSpaceDE w:val="0"/>
      <w:autoSpaceDN w:val="0"/>
      <w:adjustRightInd w:val="0"/>
      <w:spacing w:after="0" w:line="240" w:lineRule="auto"/>
      <w:ind w:left="720"/>
      <w:contextualSpacing/>
      <w:jc w:val="both"/>
    </w:pPr>
    <w:rPr>
      <w:rFonts w:ascii="Arial" w:eastAsia="MS Mincho" w:hAnsi="Arial" w:cs="Times New Roman"/>
      <w:sz w:val="20"/>
      <w:szCs w:val="24"/>
      <w:lang w:eastAsia="ja-JP" w:bidi="ar-SA"/>
    </w:rPr>
  </w:style>
  <w:style w:type="paragraph" w:customStyle="1" w:styleId="Number1">
    <w:name w:val="Number 1"/>
    <w:basedOn w:val="Normal"/>
    <w:rsid w:val="00C07C95"/>
    <w:pPr>
      <w:numPr>
        <w:numId w:val="2"/>
      </w:numPr>
      <w:tabs>
        <w:tab w:val="clear" w:pos="567"/>
      </w:tabs>
      <w:spacing w:before="120" w:after="120" w:line="300" w:lineRule="atLeast"/>
      <w:jc w:val="both"/>
    </w:pPr>
    <w:rPr>
      <w:rFonts w:cs="Times New Roman"/>
      <w:color w:val="000000"/>
      <w:sz w:val="24"/>
      <w:szCs w:val="20"/>
      <w:lang w:eastAsia="en-US" w:bidi="ar-SA"/>
    </w:rPr>
  </w:style>
  <w:style w:type="paragraph" w:customStyle="1" w:styleId="Numberi">
    <w:name w:val="Number(i)"/>
    <w:basedOn w:val="Normal"/>
    <w:rsid w:val="00C07C95"/>
    <w:pPr>
      <w:numPr>
        <w:ilvl w:val="2"/>
        <w:numId w:val="2"/>
      </w:numPr>
      <w:spacing w:before="80" w:after="80"/>
      <w:jc w:val="both"/>
    </w:pPr>
    <w:rPr>
      <w:rFonts w:cs="Times New Roman"/>
      <w:color w:val="000000"/>
      <w:sz w:val="24"/>
      <w:szCs w:val="20"/>
      <w:lang w:eastAsia="en-US" w:bidi="ar-SA"/>
    </w:rPr>
  </w:style>
  <w:style w:type="character" w:styleId="SubtleEmphasis">
    <w:name w:val="Subtle Emphasis"/>
    <w:uiPriority w:val="19"/>
    <w:qFormat/>
    <w:rsid w:val="00C07C95"/>
    <w:rPr>
      <w:i/>
      <w:iCs/>
      <w:color w:val="808080"/>
    </w:rPr>
  </w:style>
  <w:style w:type="paragraph" w:styleId="NormalWeb">
    <w:name w:val="Normal (Web)"/>
    <w:basedOn w:val="Normal"/>
    <w:uiPriority w:val="99"/>
    <w:semiHidden/>
    <w:unhideWhenUsed/>
    <w:rsid w:val="00C07C95"/>
    <w:pPr>
      <w:spacing w:before="100" w:beforeAutospacing="1" w:after="100" w:afterAutospacing="1" w:line="240" w:lineRule="auto"/>
    </w:pPr>
    <w:rPr>
      <w:rFonts w:cs="Times New Roman"/>
      <w:sz w:val="24"/>
      <w:szCs w:val="24"/>
      <w:lang w:eastAsia="en-AU" w:bidi="ar-SA"/>
    </w:rPr>
  </w:style>
  <w:style w:type="character" w:styleId="Strong">
    <w:name w:val="Strong"/>
    <w:basedOn w:val="DefaultParagraphFont"/>
    <w:uiPriority w:val="22"/>
    <w:qFormat/>
    <w:rsid w:val="00C07C95"/>
    <w:rPr>
      <w:b/>
      <w:bCs/>
    </w:rPr>
  </w:style>
  <w:style w:type="paragraph" w:styleId="Footer">
    <w:name w:val="footer"/>
    <w:basedOn w:val="Normal"/>
    <w:link w:val="FooterChar"/>
    <w:uiPriority w:val="99"/>
    <w:unhideWhenUsed/>
    <w:rsid w:val="00C07C95"/>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C07C95"/>
    <w:rPr>
      <w:rFonts w:ascii="Times New Roman" w:eastAsia="Times New Roman" w:hAnsi="Times New Roman" w:cs="Angsana New"/>
      <w:szCs w:val="28"/>
      <w:lang w:eastAsia="zh-CN" w:bidi="th-TH"/>
    </w:rPr>
  </w:style>
  <w:style w:type="paragraph" w:styleId="CommentText">
    <w:name w:val="annotation text"/>
    <w:basedOn w:val="Normal"/>
    <w:link w:val="CommentTextChar"/>
    <w:semiHidden/>
    <w:rsid w:val="00AF1993"/>
    <w:rPr>
      <w:sz w:val="20"/>
      <w:szCs w:val="20"/>
    </w:rPr>
  </w:style>
  <w:style w:type="character" w:customStyle="1" w:styleId="CommentTextChar">
    <w:name w:val="Comment Text Char"/>
    <w:basedOn w:val="DefaultParagraphFont"/>
    <w:link w:val="CommentText"/>
    <w:semiHidden/>
    <w:rsid w:val="00AF1993"/>
    <w:rPr>
      <w:rFonts w:ascii="Times New Roman" w:eastAsia="Times New Roman" w:hAnsi="Times New Roman" w:cs="Angsana New"/>
      <w:sz w:val="20"/>
      <w:szCs w:val="20"/>
      <w:lang w:eastAsia="zh-CN" w:bidi="th-TH"/>
    </w:rPr>
  </w:style>
  <w:style w:type="paragraph" w:customStyle="1" w:styleId="Bullets">
    <w:name w:val="Bullets"/>
    <w:basedOn w:val="Normal"/>
    <w:rsid w:val="00AF1993"/>
    <w:pPr>
      <w:numPr>
        <w:numId w:val="6"/>
      </w:numPr>
      <w:spacing w:before="120" w:after="40" w:line="264" w:lineRule="auto"/>
      <w:contextualSpacing/>
    </w:pPr>
    <w:rPr>
      <w:rFonts w:ascii="Arial" w:eastAsia="Calibri" w:hAnsi="Arial" w:cs="Times New Roman"/>
      <w:sz w:val="20"/>
      <w:szCs w:val="20"/>
      <w:lang w:eastAsia="en-US" w:bidi="ar-SA"/>
    </w:rPr>
  </w:style>
  <w:style w:type="paragraph" w:customStyle="1" w:styleId="TableHeading">
    <w:name w:val="Table Heading"/>
    <w:basedOn w:val="Normal"/>
    <w:locked/>
    <w:rsid w:val="00AF1993"/>
    <w:pPr>
      <w:spacing w:before="120" w:after="120" w:line="264" w:lineRule="auto"/>
    </w:pPr>
    <w:rPr>
      <w:rFonts w:ascii="Arial" w:eastAsia="Calibri" w:hAnsi="Arial" w:cs="Times New Roman"/>
      <w:b/>
      <w:sz w:val="20"/>
      <w:szCs w:val="20"/>
      <w:lang w:val="en-US" w:eastAsia="en-US" w:bidi="ar-SA"/>
    </w:rPr>
  </w:style>
  <w:style w:type="paragraph" w:customStyle="1" w:styleId="TableCopy">
    <w:name w:val="Table Copy"/>
    <w:basedOn w:val="Normal"/>
    <w:locked/>
    <w:rsid w:val="00AF1993"/>
    <w:pPr>
      <w:spacing w:before="120" w:after="120" w:line="264" w:lineRule="auto"/>
    </w:pPr>
    <w:rPr>
      <w:rFonts w:ascii="Arial" w:eastAsia="Calibri" w:hAnsi="Arial" w:cs="Times New Roman"/>
      <w:sz w:val="20"/>
      <w:szCs w:val="20"/>
      <w:lang w:val="en-US"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707B"/>
    <w:pPr>
      <w:spacing w:line="240" w:lineRule="auto"/>
    </w:pPr>
    <w:rPr>
      <w:b/>
      <w:bCs/>
      <w:szCs w:val="25"/>
    </w:rPr>
  </w:style>
  <w:style w:type="character" w:customStyle="1" w:styleId="CommentSubjectChar">
    <w:name w:val="Comment Subject Char"/>
    <w:basedOn w:val="CommentTextChar"/>
    <w:link w:val="CommentSubject"/>
    <w:uiPriority w:val="99"/>
    <w:semiHidden/>
    <w:rsid w:val="0084707B"/>
    <w:rPr>
      <w:rFonts w:ascii="Times New Roman" w:eastAsia="Times New Roman" w:hAnsi="Times New Roman" w:cs="Angsana New"/>
      <w:b/>
      <w:bCs/>
      <w:sz w:val="20"/>
      <w:szCs w:val="25"/>
      <w:lang w:eastAsia="zh-CN" w:bidi="th-TH"/>
    </w:rPr>
  </w:style>
  <w:style w:type="paragraph" w:styleId="Revision">
    <w:name w:val="Revision"/>
    <w:hidden/>
    <w:uiPriority w:val="99"/>
    <w:semiHidden/>
    <w:rsid w:val="00917773"/>
    <w:pPr>
      <w:spacing w:after="0" w:line="240" w:lineRule="auto"/>
    </w:pPr>
    <w:rPr>
      <w:rFonts w:ascii="Times New Roman" w:eastAsia="Times New Roman" w:hAnsi="Times New Roman" w:cs="Angsana New"/>
      <w:szCs w:val="28"/>
      <w:lang w:eastAsia="zh-CN" w:bidi="th-TH"/>
    </w:rPr>
  </w:style>
  <w:style w:type="table" w:styleId="TableGrid">
    <w:name w:val="Table Grid"/>
    <w:basedOn w:val="TableNormal"/>
    <w:uiPriority w:val="39"/>
    <w:rsid w:val="0038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81167"/>
    <w:rPr>
      <w:rFonts w:asciiTheme="majorHAnsi" w:eastAsia="Arial" w:hAnsiTheme="majorHAnsi" w:cs="ArialMT"/>
      <w:bCs/>
      <w:color w:val="E7E6E6" w:themeColor="background2"/>
      <w:sz w:val="36"/>
      <w:szCs w:val="36"/>
      <w:lang w:val="en-GB"/>
    </w:rPr>
  </w:style>
  <w:style w:type="paragraph" w:styleId="BodyText">
    <w:name w:val="Body Text"/>
    <w:basedOn w:val="Normal"/>
    <w:link w:val="BodyTextChar"/>
    <w:unhideWhenUsed/>
    <w:qFormat/>
    <w:rsid w:val="00781167"/>
    <w:pPr>
      <w:suppressAutoHyphens/>
      <w:autoSpaceDE w:val="0"/>
      <w:autoSpaceDN w:val="0"/>
      <w:adjustRightInd w:val="0"/>
      <w:spacing w:before="120" w:after="120" w:line="288" w:lineRule="auto"/>
      <w:textAlignment w:val="center"/>
    </w:pPr>
    <w:rPr>
      <w:rFonts w:ascii="Public Sans Light" w:eastAsia="Arial" w:hAnsi="Public Sans Light" w:cs="Arial"/>
      <w:szCs w:val="20"/>
      <w:lang w:eastAsia="en-US" w:bidi="ar-SA"/>
    </w:rPr>
  </w:style>
  <w:style w:type="character" w:customStyle="1" w:styleId="BodyTextChar">
    <w:name w:val="Body Text Char"/>
    <w:basedOn w:val="DefaultParagraphFont"/>
    <w:link w:val="BodyText"/>
    <w:rsid w:val="00781167"/>
    <w:rPr>
      <w:rFonts w:ascii="Public Sans Light" w:eastAsia="Arial" w:hAnsi="Public Sans Light" w:cs="Arial"/>
      <w:szCs w:val="20"/>
    </w:rPr>
  </w:style>
  <w:style w:type="paragraph" w:customStyle="1" w:styleId="CoverDocumenttitle">
    <w:name w:val="Cover Document title"/>
    <w:basedOn w:val="Normal"/>
    <w:uiPriority w:val="49"/>
    <w:rsid w:val="00781167"/>
    <w:pPr>
      <w:spacing w:after="120" w:line="216" w:lineRule="auto"/>
      <w:ind w:right="-8"/>
      <w:contextualSpacing/>
    </w:pPr>
    <w:rPr>
      <w:rFonts w:asciiTheme="majorHAnsi" w:eastAsiaTheme="majorEastAsia" w:hAnsiTheme="majorHAnsi" w:cstheme="majorBidi"/>
      <w:color w:val="000000" w:themeColor="text1"/>
      <w:spacing w:val="-10"/>
      <w:kern w:val="28"/>
      <w:sz w:val="56"/>
      <w:szCs w:val="80"/>
      <w:lang w:eastAsia="en-US" w:bidi="ar-SA"/>
    </w:rPr>
  </w:style>
  <w:style w:type="table" w:customStyle="1" w:styleId="TableGrid1">
    <w:name w:val="Table Grid1"/>
    <w:basedOn w:val="TableNormal"/>
    <w:next w:val="TableGrid"/>
    <w:rsid w:val="00781167"/>
    <w:pPr>
      <w:spacing w:before="60" w:after="60" w:line="220" w:lineRule="atLeast"/>
      <w:ind w:left="113" w:right="113"/>
    </w:pPr>
    <w:rPr>
      <w:rFonts w:ascii="Calibri" w:eastAsia="Times New Roman" w:hAnsi="Calibri"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character" w:styleId="PlaceholderText">
    <w:name w:val="Placeholder Text"/>
    <w:basedOn w:val="DefaultParagraphFont"/>
    <w:semiHidden/>
    <w:rsid w:val="00781167"/>
    <w:rPr>
      <w:color w:val="808080"/>
    </w:rPr>
  </w:style>
  <w:style w:type="character" w:styleId="Mention">
    <w:name w:val="Mention"/>
    <w:basedOn w:val="DefaultParagraphFont"/>
    <w:uiPriority w:val="99"/>
    <w:unhideWhenUsed/>
    <w:rsid w:val="00DB7925"/>
    <w:rPr>
      <w:color w:val="2B579A"/>
      <w:shd w:val="clear" w:color="auto" w:fill="E1DFDD"/>
    </w:rPr>
  </w:style>
  <w:style w:type="table" w:styleId="PlainTable1">
    <w:name w:val="Plain Table 1"/>
    <w:basedOn w:val="TableNormal"/>
    <w:uiPriority w:val="41"/>
    <w:rsid w:val="004706A1"/>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7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ic.gov.au/make-content-accessi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18</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DOCID840-2090563706-3335</_dlc_DocId>
    <DLCPolicyLabelValue xmlns="05aa45cf-ed89-4733-97a8-db4ce5c51511">Version 0.5</DLCPolicyLabelValue>
    <_dlc_DocIdUrl xmlns="a5f32de4-e402-4188-b034-e71ca7d22e54">
      <Url>https://delwpvicgovau.sharepoint.com/sites/ecm_840/_layouts/15/DocIdRedir.aspx?ID=DOCID840-2090563706-3335</Url>
      <Description>DOCID840-2090563706-3335</Description>
    </_dlc_DocIdUrl>
    <lcf76f155ced4ddcb4097134ff3c332f xmlns="a2cd26f3-1864-4d38-90a5-094c6c88c2b6">
      <Terms xmlns="http://schemas.microsoft.com/office/infopath/2007/PartnerControls"/>
    </lcf76f155ced4ddcb4097134ff3c332f>
    <Category xmlns="a2cd26f3-1864-4d38-90a5-094c6c88c2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6" ma:contentTypeDescription="All project related information. The library can be used to manage multiple projects." ma:contentTypeScope="" ma:versionID="329c954ded097cfa719e9117f89840d7">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c5a74f6099ce71df84548e114d4ad6ed"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157B72-CA11-49C4-AA7B-F79481C8EA6B}">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a2cd26f3-1864-4d38-90a5-094c6c88c2b6"/>
  </ds:schemaRefs>
</ds:datastoreItem>
</file>

<file path=customXml/itemProps2.xml><?xml version="1.0" encoding="utf-8"?>
<ds:datastoreItem xmlns:ds="http://schemas.openxmlformats.org/officeDocument/2006/customXml" ds:itemID="{DD4B463E-8692-4B85-93A2-5CD8210E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2cd26f3-1864-4d38-90a5-094c6c88c2b6"/>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1314B-D450-4933-8E4C-EE1BE6507A39}">
  <ds:schemaRefs>
    <ds:schemaRef ds:uri="Microsoft.SharePoint.Taxonomy.ContentTypeSync"/>
  </ds:schemaRefs>
</ds:datastoreItem>
</file>

<file path=customXml/itemProps4.xml><?xml version="1.0" encoding="utf-8"?>
<ds:datastoreItem xmlns:ds="http://schemas.openxmlformats.org/officeDocument/2006/customXml" ds:itemID="{3853B356-279F-4BCE-AEBC-CE13D88C95F9}">
  <ds:schemaRefs>
    <ds:schemaRef ds:uri="http://schemas.microsoft.com/sharepoint/v3/contenttype/forms"/>
  </ds:schemaRefs>
</ds:datastoreItem>
</file>

<file path=customXml/itemProps5.xml><?xml version="1.0" encoding="utf-8"?>
<ds:datastoreItem xmlns:ds="http://schemas.openxmlformats.org/officeDocument/2006/customXml" ds:itemID="{8E7C1F91-9B02-4C94-9015-56360409C964}">
  <ds:schemaRefs>
    <ds:schemaRef ds:uri="office.server.policy"/>
  </ds:schemaRefs>
</ds:datastoreItem>
</file>

<file path=customXml/itemProps6.xml><?xml version="1.0" encoding="utf-8"?>
<ds:datastoreItem xmlns:ds="http://schemas.openxmlformats.org/officeDocument/2006/customXml" ds:itemID="{F564DBCB-9D59-4946-A128-11422B8CFA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2054</Characters>
  <Application>Microsoft Office Word</Application>
  <DocSecurity>4</DocSecurity>
  <Lines>17</Lines>
  <Paragraphs>4</Paragraphs>
  <ScaleCrop>false</ScaleCrop>
  <Company/>
  <LinksUpToDate>false</LinksUpToDate>
  <CharactersWithSpaces>2410</CharactersWithSpaces>
  <SharedDoc>false</SharedDoc>
  <HLinks>
    <vt:vector size="6" baseType="variant">
      <vt:variant>
        <vt:i4>3801190</vt:i4>
      </vt:variant>
      <vt:variant>
        <vt:i4>0</vt:i4>
      </vt:variant>
      <vt:variant>
        <vt:i4>0</vt:i4>
      </vt:variant>
      <vt:variant>
        <vt:i4>5</vt:i4>
      </vt:variant>
      <vt:variant>
        <vt:lpwstr>https://www.vic.gov.au/make-content-accessible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 McAteer (DELWP)</dc:creator>
  <cp:keywords/>
  <dc:description/>
  <cp:lastModifiedBy>Katie D Becker (DEECA)</cp:lastModifiedBy>
  <cp:revision>37</cp:revision>
  <dcterms:created xsi:type="dcterms:W3CDTF">2025-12-03T18:29:00Z</dcterms:created>
  <dcterms:modified xsi:type="dcterms:W3CDTF">2025-12-03T04:58:00Z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2022-03-15T23:42:09Z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9c9823a0-607c-485f-b559-3af1f301c6b5</vt:lpwstr>
  </property>
  <property fmtid="{D5CDD505-2E9C-101B-9397-08002B2CF9AE}" pid="8" name="MSIP_Label_4257e2ab-f512-40e2-9c9a-c64247360765_ContentBits">
    <vt:lpwstr>2</vt:lpwstr>
  </property>
  <property fmtid="{D5CDD505-2E9C-101B-9397-08002B2CF9AE}" pid="9" name="ContentTypeId">
    <vt:lpwstr>0x0101009298E819CE1EBB4F8D2096B3E0F0C2911D00F2B8B15719618143B2AA4B22DECFAD51</vt:lpwstr>
  </property>
  <property fmtid="{D5CDD505-2E9C-101B-9397-08002B2CF9AE}" pid="10" name="Department Document Type">
    <vt:lpwstr/>
  </property>
  <property fmtid="{D5CDD505-2E9C-101B-9397-08002B2CF9AE}" pid="11" name="Dissemination Limiting Marker">
    <vt:lpwstr/>
  </property>
  <property fmtid="{D5CDD505-2E9C-101B-9397-08002B2CF9AE}" pid="12" name="Security Classification">
    <vt:lpwstr>1;#Unclassified|7fa379f4-4aba-4692-ab80-7d39d3a23cf4</vt:lpwstr>
  </property>
  <property fmtid="{D5CDD505-2E9C-101B-9397-08002B2CF9AE}" pid="13" name="Record Purpose">
    <vt:lpwstr/>
  </property>
  <property fmtid="{D5CDD505-2E9C-101B-9397-08002B2CF9AE}" pid="14" name="MediaServiceImageTags">
    <vt:lpwstr/>
  </property>
  <property fmtid="{D5CDD505-2E9C-101B-9397-08002B2CF9AE}" pid="15" name="Security_x0020_Classification">
    <vt:lpwstr>1;#Unclassified|7fa379f4-4aba-4692-ab80-7d39d3a23cf4</vt:lpwstr>
  </property>
  <property fmtid="{D5CDD505-2E9C-101B-9397-08002B2CF9AE}" pid="16" name="Record_x0020_Purpose">
    <vt:lpwstr/>
  </property>
  <property fmtid="{D5CDD505-2E9C-101B-9397-08002B2CF9AE}" pid="17" name="Department_x0020_Document_x0020_Type">
    <vt:lpwstr/>
  </property>
  <property fmtid="{D5CDD505-2E9C-101B-9397-08002B2CF9AE}" pid="18" name="Dissemination_x0020_Limiting_x0020_Marker">
    <vt:lpwstr/>
  </property>
  <property fmtid="{D5CDD505-2E9C-101B-9397-08002B2CF9AE}" pid="19" name="Records Class Project">
    <vt:lpwstr>18;#Project Governance|dcc8b15d-be2a-4ec9-8ccc-52ee5f7fec59</vt:lpwstr>
  </property>
  <property fmtid="{D5CDD505-2E9C-101B-9397-08002B2CF9AE}" pid="20" name="_dlc_DocIdItemGuid">
    <vt:lpwstr>36502d7d-8b37-4029-866d-1661fdd39059</vt:lpwstr>
  </property>
  <property fmtid="{D5CDD505-2E9C-101B-9397-08002B2CF9AE}" pid="21" name="Records_x0020_Class_x0020_Project">
    <vt:lpwstr>18;#Project Governance|dcc8b15d-be2a-4ec9-8ccc-52ee5f7fec59</vt:lpwstr>
  </property>
  <property fmtid="{D5CDD505-2E9C-101B-9397-08002B2CF9AE}" pid="22" name="g91c59fb10974fa1a03160ad8386f0f4">
    <vt:lpwstr/>
  </property>
  <property fmtid="{D5CDD505-2E9C-101B-9397-08002B2CF9AE}" pid="23" name="_docset_NoMedatataSyncRequired">
    <vt:lpwstr>False</vt:lpwstr>
  </property>
</Properties>
</file>