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33B5BD29" w14:textId="67E65AEC" w:rsidR="00254F12" w:rsidRPr="00862057" w:rsidRDefault="00000000" w:rsidP="00A91DC1">
      <w:pPr>
        <w:pStyle w:val="Title"/>
        <w:framePr w:wrap="around"/>
      </w:pPr>
      <w:sdt>
        <w:sdtPr>
          <w:alias w:val="Document Title"/>
          <w:tag w:val=""/>
          <w:id w:val="-432211567"/>
          <w:placeholder>
            <w:docPart w:val="CD73B5062A4642B8ABD48EDEB6492E2E"/>
          </w:placeholder>
          <w:dataBinding w:prefixMappings="xmlns:ns0='http://purl.org/dc/elements/1.1/' xmlns:ns1='http://schemas.openxmlformats.org/package/2006/metadata/core-properties' " w:xpath="/ns1:coreProperties[1]/ns0:title[1]" w:storeItemID="{6C3C8BC8-F283-45AE-878A-BAB7291924A1}"/>
          <w:text w:multiLine="1"/>
        </w:sdtPr>
        <w:sdtContent>
          <w:r w:rsidR="000A5878" w:rsidRPr="000A5878">
            <w:t>2.</w:t>
          </w:r>
          <w:r w:rsidR="007716F6">
            <w:t>5</w:t>
          </w:r>
          <w:r w:rsidR="000A5878" w:rsidRPr="000A5878">
            <w:t xml:space="preserve"> – </w:t>
          </w:r>
          <w:r w:rsidR="007716F6">
            <w:t xml:space="preserve">Falls through </w:t>
          </w:r>
          <w:r w:rsidR="002B0340">
            <w:t>c</w:t>
          </w:r>
          <w:r w:rsidR="007716F6">
            <w:t>eilings</w:t>
          </w:r>
        </w:sdtContent>
      </w:sdt>
    </w:p>
    <w:sdt>
      <w:sdtPr>
        <w:alias w:val="Subtitle"/>
        <w:tag w:val=""/>
        <w:id w:val="328029620"/>
        <w:placeholder>
          <w:docPart w:val="AAE3ECA55E1B444C91D25958D1DAEE6A"/>
        </w:placeholder>
        <w:dataBinding w:prefixMappings="xmlns:ns0='http://purl.org/dc/elements/1.1/' xmlns:ns1='http://schemas.openxmlformats.org/package/2006/metadata/core-properties' " w:xpath="/ns1:coreProperties[1]/ns0:subject[1]" w:storeItemID="{6C3C8BC8-F283-45AE-878A-BAB7291924A1}"/>
        <w:text w:multiLine="1"/>
      </w:sdtPr>
      <w:sdtContent>
        <w:p w14:paraId="5E2689E9" w14:textId="5028175D" w:rsidR="004C1F02" w:rsidRPr="00154E91" w:rsidRDefault="00154E91" w:rsidP="001806EE">
          <w:pPr>
            <w:pStyle w:val="Subtitle"/>
            <w:framePr w:wrap="around"/>
          </w:pPr>
          <w:r w:rsidRPr="00154E91">
            <w:t xml:space="preserve">Technical Guidance Series – VEU </w:t>
          </w:r>
          <w:r w:rsidR="006A05C9">
            <w:t xml:space="preserve">Ceiling </w:t>
          </w:r>
          <w:r w:rsidRPr="00154E91">
            <w:t xml:space="preserve">Insulation </w:t>
          </w:r>
          <w:r w:rsidR="006A05C9">
            <w:t>activity</w:t>
          </w:r>
        </w:p>
      </w:sdtContent>
    </w:sdt>
    <w:p w14:paraId="07859C72" w14:textId="77777777" w:rsidR="00254F12" w:rsidRPr="004C1F02" w:rsidRDefault="00CD2A1B" w:rsidP="00CD2A1B">
      <w:pPr>
        <w:pStyle w:val="xVicLogo"/>
        <w:framePr w:wrap="around"/>
      </w:pPr>
      <w:r>
        <w:rPr>
          <w:noProof/>
        </w:rPr>
        <w:drawing>
          <wp:inline distT="0" distB="0" distL="0" distR="0" wp14:anchorId="43308E9A" wp14:editId="38DB71F4">
            <wp:extent cx="776880" cy="443931"/>
            <wp:effectExtent l="0" t="0" r="4445" b="0"/>
            <wp:docPr id="1339895578" name="Graphic 3" descr="Victoria State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95578" name="Graphic 3" descr="Victoria State Government"/>
                    <pic:cNvPicPr/>
                  </pic:nvPicPr>
                  <pic:blipFill>
                    <a:blip r:embed="rId15">
                      <a:extLst>
                        <a:ext uri="{96DAC541-7B7A-43D3-8B79-37D633B846F1}">
                          <asvg:svgBlip xmlns:asvg="http://schemas.microsoft.com/office/drawing/2016/SVG/main" r:embed="rId16"/>
                        </a:ext>
                      </a:extLst>
                    </a:blip>
                    <a:stretch>
                      <a:fillRect/>
                    </a:stretch>
                  </pic:blipFill>
                  <pic:spPr>
                    <a:xfrm>
                      <a:off x="0" y="0"/>
                      <a:ext cx="776880" cy="443931"/>
                    </a:xfrm>
                    <a:prstGeom prst="rect">
                      <a:avLst/>
                    </a:prstGeom>
                  </pic:spPr>
                </pic:pic>
              </a:graphicData>
            </a:graphic>
          </wp:inline>
        </w:drawing>
      </w:r>
    </w:p>
    <w:p w14:paraId="2BCF6B00" w14:textId="77777777" w:rsidR="00A609BB" w:rsidRPr="00FB46CB" w:rsidRDefault="00CD2A1B" w:rsidP="00CD2A1B">
      <w:pPr>
        <w:pStyle w:val="xPartnerLogo"/>
        <w:framePr w:wrap="around"/>
      </w:pPr>
      <w:bookmarkStart w:id="1" w:name="_Hlk184404926"/>
      <w:bookmarkStart w:id="2" w:name="_Hlk143247946"/>
      <w:r>
        <w:drawing>
          <wp:inline distT="0" distB="0" distL="0" distR="0" wp14:anchorId="55AF6678" wp14:editId="4ADDF095">
            <wp:extent cx="1075320" cy="442779"/>
            <wp:effectExtent l="0" t="0" r="4445" b="1905"/>
            <wp:docPr id="1170762583" name="Graphic 2" descr="Victorian Energy Upgrad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62583" name="Graphic 2" descr="Victorian Energy Upgrades logo"/>
                    <pic:cNvPicPr/>
                  </pic:nvPicPr>
                  <pic:blipFill>
                    <a:blip r:embed="rId17">
                      <a:extLst>
                        <a:ext uri="{96DAC541-7B7A-43D3-8B79-37D633B846F1}">
                          <asvg:svgBlip xmlns:asvg="http://schemas.microsoft.com/office/drawing/2016/SVG/main" r:embed="rId18"/>
                        </a:ext>
                      </a:extLst>
                    </a:blip>
                    <a:stretch>
                      <a:fillRect/>
                    </a:stretch>
                  </pic:blipFill>
                  <pic:spPr>
                    <a:xfrm>
                      <a:off x="0" y="0"/>
                      <a:ext cx="1075320" cy="442779"/>
                    </a:xfrm>
                    <a:prstGeom prst="rect">
                      <a:avLst/>
                    </a:prstGeom>
                  </pic:spPr>
                </pic:pic>
              </a:graphicData>
            </a:graphic>
          </wp:inline>
        </w:drawing>
      </w:r>
      <w:r w:rsidR="00A609BB" w:rsidRPr="00FB46CB">
        <w:t> </w:t>
      </w:r>
    </w:p>
    <w:bookmarkEnd w:id="1"/>
    <w:p w14:paraId="4F48B192" w14:textId="3646C041" w:rsidR="008C06B8" w:rsidRDefault="00020B11" w:rsidP="00FE7FB1">
      <w:pPr>
        <w:pStyle w:val="BodyText"/>
      </w:pPr>
      <w:r>
        <w:rPr>
          <w:noProof/>
        </w:rPr>
        <w:drawing>
          <wp:anchor distT="0" distB="0" distL="114300" distR="114300" simplePos="0" relativeHeight="251658240" behindDoc="1" locked="1" layoutInCell="1" allowOverlap="1" wp14:anchorId="6B244644" wp14:editId="01DFD65A">
            <wp:simplePos x="0" y="0"/>
            <wp:positionH relativeFrom="page">
              <wp:posOffset>0</wp:posOffset>
            </wp:positionH>
            <wp:positionV relativeFrom="page">
              <wp:align>top</wp:align>
            </wp:positionV>
            <wp:extent cx="7549200" cy="2232000"/>
            <wp:effectExtent l="0" t="0" r="0" b="381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CD2A1B">
          <w:headerReference w:type="even" r:id="rId20"/>
          <w:headerReference w:type="default" r:id="rId21"/>
          <w:footerReference w:type="even" r:id="rId22"/>
          <w:footerReference w:type="default" r:id="rId23"/>
          <w:headerReference w:type="first" r:id="rId24"/>
          <w:footerReference w:type="first" r:id="rId25"/>
          <w:type w:val="continuous"/>
          <w:pgSz w:w="11907" w:h="16839" w:code="9"/>
          <w:pgMar w:top="1361" w:right="851" w:bottom="1701" w:left="851" w:header="284" w:footer="284" w:gutter="0"/>
          <w:cols w:space="454"/>
          <w:noEndnote/>
          <w:titlePg/>
          <w:docGrid w:linePitch="360"/>
        </w:sectPr>
      </w:pPr>
    </w:p>
    <w:bookmarkEnd w:id="0"/>
    <w:p w14:paraId="191F494A" w14:textId="4D6BFEFD" w:rsidR="00C337ED" w:rsidRDefault="00154E91" w:rsidP="00154E91">
      <w:pPr>
        <w:pStyle w:val="PulloutBox"/>
      </w:pPr>
      <w:r>
        <w:t xml:space="preserve">This is part of a series developed with WorkSafe to help installers in our program to work safely while installing insulation. </w:t>
      </w:r>
    </w:p>
    <w:p w14:paraId="0245460F" w14:textId="24E0FCB1" w:rsidR="00154E91" w:rsidRPr="00154E91" w:rsidRDefault="00154E91" w:rsidP="002B0340">
      <w:pPr>
        <w:pStyle w:val="PulloutBox"/>
        <w:spacing w:after="240"/>
      </w:pPr>
      <w:r>
        <w:t xml:space="preserve">Use this sheet and others in this series to plan safe series of work while installing insulation. </w:t>
      </w:r>
    </w:p>
    <w:tbl>
      <w:tblPr>
        <w:tblStyle w:val="TableGrid"/>
        <w:tblW w:w="5000" w:type="pct"/>
        <w:tblLook w:val="00A0" w:firstRow="1" w:lastRow="0" w:firstColumn="1" w:lastColumn="0" w:noHBand="0" w:noVBand="0"/>
      </w:tblPr>
      <w:tblGrid>
        <w:gridCol w:w="920"/>
        <w:gridCol w:w="3955"/>
      </w:tblGrid>
      <w:tr w:rsidR="00B72EB1" w:rsidRPr="00595F42" w14:paraId="6369CCA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54E8008C" w14:textId="5ECF7BA5" w:rsidR="00B72EB1" w:rsidRPr="00595F42" w:rsidRDefault="00B72EB1" w:rsidP="00927B6F">
            <w:pPr>
              <w:pStyle w:val="TableHeadingLeft"/>
            </w:pPr>
            <w:r>
              <w:t>VEU</w:t>
            </w:r>
            <w:r w:rsidR="006A05C9">
              <w:t xml:space="preserve"> Ceiling</w:t>
            </w:r>
            <w:r>
              <w:t xml:space="preserve"> Insulation – Technical Guidance Series</w:t>
            </w:r>
          </w:p>
        </w:tc>
      </w:tr>
      <w:tr w:rsidR="00B72EB1" w:rsidRPr="00241B03" w14:paraId="1F13721E" w14:textId="77777777">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6CDE1689" w14:textId="77777777" w:rsidR="00B72EB1" w:rsidRPr="002B0340" w:rsidRDefault="00B72EB1" w:rsidP="002B0340">
            <w:pPr>
              <w:pStyle w:val="TableHeadingLeft"/>
            </w:pPr>
            <w:r w:rsidRPr="002B0340">
              <w:t>Working safely at heights</w:t>
            </w:r>
          </w:p>
        </w:tc>
      </w:tr>
      <w:tr w:rsidR="00B72EB1" w:rsidRPr="008C06B8" w14:paraId="3D022F83" w14:textId="77777777">
        <w:tc>
          <w:tcPr>
            <w:cnfStyle w:val="001000000000" w:firstRow="0" w:lastRow="0" w:firstColumn="1" w:lastColumn="0" w:oddVBand="0" w:evenVBand="0" w:oddHBand="0" w:evenHBand="0" w:firstRowFirstColumn="0" w:firstRowLastColumn="0" w:lastRowFirstColumn="0" w:lastRowLastColumn="0"/>
            <w:tcW w:w="944" w:type="pct"/>
          </w:tcPr>
          <w:p w14:paraId="480DB58D" w14:textId="77777777" w:rsidR="00B72EB1" w:rsidRPr="008C06B8" w:rsidRDefault="00B72EB1">
            <w:pPr>
              <w:pStyle w:val="TableTextLeft"/>
            </w:pPr>
            <w:r>
              <w:t>1.1</w:t>
            </w:r>
          </w:p>
        </w:tc>
        <w:tc>
          <w:tcPr>
            <w:cnfStyle w:val="000010000000" w:firstRow="0" w:lastRow="0" w:firstColumn="0" w:lastColumn="0" w:oddVBand="1" w:evenVBand="0" w:oddHBand="0" w:evenHBand="0" w:firstRowFirstColumn="0" w:firstRowLastColumn="0" w:lastRowFirstColumn="0" w:lastRowLastColumn="0"/>
            <w:tcW w:w="4056" w:type="pct"/>
          </w:tcPr>
          <w:p w14:paraId="50FAB518" w14:textId="77777777" w:rsidR="00B72EB1" w:rsidRPr="008C06B8" w:rsidRDefault="00B72EB1">
            <w:pPr>
              <w:pStyle w:val="TableTextLeft"/>
            </w:pPr>
            <w:r>
              <w:t>Working safely at heights during rooftop insulation installations</w:t>
            </w:r>
          </w:p>
        </w:tc>
      </w:tr>
      <w:tr w:rsidR="00B72EB1" w:rsidRPr="008C06B8" w14:paraId="40440A72" w14:textId="77777777">
        <w:tc>
          <w:tcPr>
            <w:cnfStyle w:val="001000000000" w:firstRow="0" w:lastRow="0" w:firstColumn="1" w:lastColumn="0" w:oddVBand="0" w:evenVBand="0" w:oddHBand="0" w:evenHBand="0" w:firstRowFirstColumn="0" w:firstRowLastColumn="0" w:lastRowFirstColumn="0" w:lastRowLastColumn="0"/>
            <w:tcW w:w="944" w:type="pct"/>
          </w:tcPr>
          <w:p w14:paraId="17E58D9C" w14:textId="77777777" w:rsidR="00B72EB1" w:rsidRPr="008C06B8" w:rsidRDefault="00B72EB1">
            <w:pPr>
              <w:pStyle w:val="TableTextLeft"/>
            </w:pPr>
            <w:r>
              <w:t>1.2</w:t>
            </w:r>
          </w:p>
        </w:tc>
        <w:tc>
          <w:tcPr>
            <w:cnfStyle w:val="000010000000" w:firstRow="0" w:lastRow="0" w:firstColumn="0" w:lastColumn="0" w:oddVBand="1" w:evenVBand="0" w:oddHBand="0" w:evenHBand="0" w:firstRowFirstColumn="0" w:firstRowLastColumn="0" w:lastRowFirstColumn="0" w:lastRowLastColumn="0"/>
            <w:tcW w:w="4056" w:type="pct"/>
          </w:tcPr>
          <w:p w14:paraId="5C76450E" w14:textId="77777777" w:rsidR="00B72EB1" w:rsidRPr="008C06B8" w:rsidRDefault="00B72EB1">
            <w:pPr>
              <w:pStyle w:val="TableTextLeft"/>
            </w:pPr>
            <w:r>
              <w:t>Edge protection – working at height</w:t>
            </w:r>
          </w:p>
        </w:tc>
      </w:tr>
      <w:tr w:rsidR="00B72EB1" w:rsidRPr="008C06B8" w14:paraId="31D8B8DF" w14:textId="77777777">
        <w:tc>
          <w:tcPr>
            <w:cnfStyle w:val="001000000000" w:firstRow="0" w:lastRow="0" w:firstColumn="1" w:lastColumn="0" w:oddVBand="0" w:evenVBand="0" w:oddHBand="0" w:evenHBand="0" w:firstRowFirstColumn="0" w:firstRowLastColumn="0" w:lastRowFirstColumn="0" w:lastRowLastColumn="0"/>
            <w:tcW w:w="944" w:type="pct"/>
          </w:tcPr>
          <w:p w14:paraId="0D518186" w14:textId="77777777" w:rsidR="00B72EB1" w:rsidRPr="008C06B8" w:rsidRDefault="00B72EB1">
            <w:pPr>
              <w:pStyle w:val="TableTextLeft"/>
            </w:pPr>
            <w:r>
              <w:t>1.3</w:t>
            </w:r>
          </w:p>
        </w:tc>
        <w:tc>
          <w:tcPr>
            <w:cnfStyle w:val="000010000000" w:firstRow="0" w:lastRow="0" w:firstColumn="0" w:lastColumn="0" w:oddVBand="1" w:evenVBand="0" w:oddHBand="0" w:evenHBand="0" w:firstRowFirstColumn="0" w:firstRowLastColumn="0" w:lastRowFirstColumn="0" w:lastRowLastColumn="0"/>
            <w:tcW w:w="4056" w:type="pct"/>
          </w:tcPr>
          <w:p w14:paraId="0AE29772" w14:textId="77777777" w:rsidR="00B72EB1" w:rsidRPr="008C06B8" w:rsidRDefault="00B72EB1">
            <w:pPr>
              <w:pStyle w:val="TableTextLeft"/>
            </w:pPr>
            <w:r>
              <w:t xml:space="preserve">Manual handling of heavy and bulky items </w:t>
            </w:r>
          </w:p>
        </w:tc>
      </w:tr>
      <w:tr w:rsidR="00B72EB1" w:rsidRPr="008C06B8" w14:paraId="6FD647D3" w14:textId="77777777">
        <w:tc>
          <w:tcPr>
            <w:cnfStyle w:val="001000000000" w:firstRow="0" w:lastRow="0" w:firstColumn="1" w:lastColumn="0" w:oddVBand="0" w:evenVBand="0" w:oddHBand="0" w:evenHBand="0" w:firstRowFirstColumn="0" w:firstRowLastColumn="0" w:lastRowFirstColumn="0" w:lastRowLastColumn="0"/>
            <w:tcW w:w="944" w:type="pct"/>
          </w:tcPr>
          <w:p w14:paraId="62390F49" w14:textId="77777777" w:rsidR="00B72EB1" w:rsidRDefault="00B72EB1">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056" w:type="pct"/>
          </w:tcPr>
          <w:p w14:paraId="420C6046" w14:textId="77777777" w:rsidR="00B72EB1" w:rsidRPr="008C06B8" w:rsidRDefault="00B72EB1">
            <w:pPr>
              <w:pStyle w:val="TableTextLeft"/>
            </w:pPr>
            <w:r>
              <w:t>Working safely with ladders</w:t>
            </w:r>
          </w:p>
        </w:tc>
      </w:tr>
      <w:tr w:rsidR="00B72EB1" w:rsidRPr="008C06B8" w14:paraId="034D54A2" w14:textId="77777777">
        <w:tc>
          <w:tcPr>
            <w:cnfStyle w:val="001000000000" w:firstRow="0" w:lastRow="0" w:firstColumn="1" w:lastColumn="0" w:oddVBand="0" w:evenVBand="0" w:oddHBand="0" w:evenHBand="0" w:firstRowFirstColumn="0" w:firstRowLastColumn="0" w:lastRowFirstColumn="0" w:lastRowLastColumn="0"/>
            <w:tcW w:w="944" w:type="pct"/>
          </w:tcPr>
          <w:p w14:paraId="0A8E6729" w14:textId="77777777" w:rsidR="00B72EB1" w:rsidRDefault="00B72EB1">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056" w:type="pct"/>
          </w:tcPr>
          <w:p w14:paraId="14184CF7" w14:textId="77777777" w:rsidR="00B72EB1" w:rsidRPr="008C06B8" w:rsidRDefault="00B72EB1">
            <w:pPr>
              <w:pStyle w:val="TableTextLeft"/>
            </w:pPr>
            <w:r>
              <w:t>Safe work practices using elevating work platforms</w:t>
            </w:r>
          </w:p>
        </w:tc>
      </w:tr>
      <w:tr w:rsidR="00B72EB1" w:rsidRPr="008C06B8" w14:paraId="1F0A4E7E" w14:textId="77777777">
        <w:tc>
          <w:tcPr>
            <w:cnfStyle w:val="001000000000" w:firstRow="0" w:lastRow="0" w:firstColumn="1" w:lastColumn="0" w:oddVBand="0" w:evenVBand="0" w:oddHBand="0" w:evenHBand="0" w:firstRowFirstColumn="0" w:firstRowLastColumn="0" w:lastRowFirstColumn="0" w:lastRowLastColumn="0"/>
            <w:tcW w:w="944" w:type="pct"/>
          </w:tcPr>
          <w:p w14:paraId="48B48778" w14:textId="77777777" w:rsidR="00B72EB1" w:rsidRDefault="00B72EB1">
            <w:pPr>
              <w:pStyle w:val="TableTextLeft"/>
            </w:pPr>
            <w:r>
              <w:t>1.6</w:t>
            </w:r>
          </w:p>
        </w:tc>
        <w:tc>
          <w:tcPr>
            <w:cnfStyle w:val="000010000000" w:firstRow="0" w:lastRow="0" w:firstColumn="0" w:lastColumn="0" w:oddVBand="1" w:evenVBand="0" w:oddHBand="0" w:evenHBand="0" w:firstRowFirstColumn="0" w:firstRowLastColumn="0" w:lastRowFirstColumn="0" w:lastRowLastColumn="0"/>
            <w:tcW w:w="4056" w:type="pct"/>
          </w:tcPr>
          <w:p w14:paraId="50BDDE69" w14:textId="77777777" w:rsidR="00B72EB1" w:rsidRPr="008C06B8" w:rsidRDefault="00B72EB1">
            <w:pPr>
              <w:pStyle w:val="TableTextLeft"/>
            </w:pPr>
            <w:r>
              <w:t xml:space="preserve">Falls through skylights, fragile roofs, voids and penetrations. </w:t>
            </w:r>
          </w:p>
        </w:tc>
      </w:tr>
      <w:tr w:rsidR="00B72EB1" w:rsidRPr="00241B03" w14:paraId="561ADCBA" w14:textId="77777777">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69720446" w14:textId="77777777" w:rsidR="00B72EB1" w:rsidRPr="002B0340" w:rsidRDefault="00B72EB1" w:rsidP="002B0340">
            <w:pPr>
              <w:pStyle w:val="TableTextLeft"/>
              <w:rPr>
                <w:b/>
                <w:bCs/>
                <w:color w:val="FFFFFF" w:themeColor="background1"/>
              </w:rPr>
            </w:pPr>
            <w:r w:rsidRPr="002B0340">
              <w:rPr>
                <w:b/>
                <w:bCs/>
                <w:color w:val="FFFFFF" w:themeColor="background1"/>
              </w:rPr>
              <w:t>Working safely in ceiling spaces</w:t>
            </w:r>
          </w:p>
        </w:tc>
      </w:tr>
      <w:tr w:rsidR="00B72EB1" w:rsidRPr="007B3D14" w14:paraId="3F810A02" w14:textId="77777777">
        <w:tc>
          <w:tcPr>
            <w:cnfStyle w:val="001000000000" w:firstRow="0" w:lastRow="0" w:firstColumn="1" w:lastColumn="0" w:oddVBand="0" w:evenVBand="0" w:oddHBand="0" w:evenHBand="0" w:firstRowFirstColumn="0" w:firstRowLastColumn="0" w:lastRowFirstColumn="0" w:lastRowLastColumn="0"/>
            <w:tcW w:w="944" w:type="pct"/>
          </w:tcPr>
          <w:p w14:paraId="5F92A99B" w14:textId="77777777" w:rsidR="00B72EB1" w:rsidRPr="00B72EB1" w:rsidRDefault="00B72EB1">
            <w:pPr>
              <w:pStyle w:val="TableTextLeft"/>
            </w:pPr>
            <w:r w:rsidRPr="00B72EB1">
              <w:t xml:space="preserve">2.1 </w:t>
            </w:r>
          </w:p>
        </w:tc>
        <w:tc>
          <w:tcPr>
            <w:cnfStyle w:val="000010000000" w:firstRow="0" w:lastRow="0" w:firstColumn="0" w:lastColumn="0" w:oddVBand="1" w:evenVBand="0" w:oddHBand="0" w:evenHBand="0" w:firstRowFirstColumn="0" w:firstRowLastColumn="0" w:lastRowFirstColumn="0" w:lastRowLastColumn="0"/>
            <w:tcW w:w="4056" w:type="pct"/>
          </w:tcPr>
          <w:p w14:paraId="39D51B31" w14:textId="70A43B77" w:rsidR="00B72EB1" w:rsidRPr="00B72EB1" w:rsidRDefault="00B72EB1">
            <w:pPr>
              <w:pStyle w:val="TableTextLeft"/>
              <w:rPr>
                <w:i/>
                <w:iCs/>
              </w:rPr>
            </w:pPr>
            <w:r w:rsidRPr="00B72EB1">
              <w:t xml:space="preserve">Working in pairs (best practice) </w:t>
            </w:r>
          </w:p>
        </w:tc>
      </w:tr>
      <w:tr w:rsidR="00B72EB1" w:rsidRPr="003634A0" w14:paraId="2FA18827" w14:textId="77777777">
        <w:tc>
          <w:tcPr>
            <w:cnfStyle w:val="001000000000" w:firstRow="0" w:lastRow="0" w:firstColumn="1" w:lastColumn="0" w:oddVBand="0" w:evenVBand="0" w:oddHBand="0" w:evenHBand="0" w:firstRowFirstColumn="0" w:firstRowLastColumn="0" w:lastRowFirstColumn="0" w:lastRowLastColumn="0"/>
            <w:tcW w:w="944" w:type="pct"/>
          </w:tcPr>
          <w:p w14:paraId="5469B515" w14:textId="77777777" w:rsidR="00B72EB1" w:rsidRPr="003634A0" w:rsidRDefault="00B72EB1">
            <w:pPr>
              <w:pStyle w:val="TableTextLeft"/>
              <w:rPr>
                <w:color w:val="FFFFFF" w:themeColor="background1"/>
              </w:rPr>
            </w:pPr>
            <w:r w:rsidRPr="003634A0">
              <w:t>2.2</w:t>
            </w:r>
          </w:p>
        </w:tc>
        <w:tc>
          <w:tcPr>
            <w:cnfStyle w:val="000010000000" w:firstRow="0" w:lastRow="0" w:firstColumn="0" w:lastColumn="0" w:oddVBand="1" w:evenVBand="0" w:oddHBand="0" w:evenHBand="0" w:firstRowFirstColumn="0" w:firstRowLastColumn="0" w:lastRowFirstColumn="0" w:lastRowLastColumn="0"/>
            <w:tcW w:w="4056" w:type="pct"/>
            <w:shd w:val="clear" w:color="auto" w:fill="C7F4FF" w:themeFill="accent2" w:themeFillTint="33"/>
          </w:tcPr>
          <w:p w14:paraId="7654D5F8" w14:textId="77777777" w:rsidR="00B72EB1" w:rsidRPr="003634A0" w:rsidRDefault="00B72EB1">
            <w:pPr>
              <w:pStyle w:val="TableTextLeft"/>
            </w:pPr>
            <w:r w:rsidRPr="003634A0">
              <w:t>Working near asbestos containing material</w:t>
            </w:r>
          </w:p>
        </w:tc>
      </w:tr>
      <w:tr w:rsidR="00B72EB1" w:rsidRPr="00AE1FE6" w14:paraId="3C8D9576" w14:textId="77777777">
        <w:tc>
          <w:tcPr>
            <w:cnfStyle w:val="001000000000" w:firstRow="0" w:lastRow="0" w:firstColumn="1" w:lastColumn="0" w:oddVBand="0" w:evenVBand="0" w:oddHBand="0" w:evenHBand="0" w:firstRowFirstColumn="0" w:firstRowLastColumn="0" w:lastRowFirstColumn="0" w:lastRowLastColumn="0"/>
            <w:tcW w:w="944" w:type="pct"/>
          </w:tcPr>
          <w:p w14:paraId="62F0F9C9" w14:textId="77777777" w:rsidR="00B72EB1" w:rsidRDefault="00B72EB1">
            <w:pPr>
              <w:pStyle w:val="TableTextLeft"/>
            </w:pPr>
            <w:r>
              <w:t>2.3</w:t>
            </w:r>
          </w:p>
        </w:tc>
        <w:tc>
          <w:tcPr>
            <w:cnfStyle w:val="000010000000" w:firstRow="0" w:lastRow="0" w:firstColumn="0" w:lastColumn="0" w:oddVBand="1" w:evenVBand="0" w:oddHBand="0" w:evenHBand="0" w:firstRowFirstColumn="0" w:firstRowLastColumn="0" w:lastRowFirstColumn="0" w:lastRowLastColumn="0"/>
            <w:tcW w:w="4056" w:type="pct"/>
          </w:tcPr>
          <w:p w14:paraId="51AB8802" w14:textId="28B7B985" w:rsidR="00B72EB1" w:rsidRPr="00AE1FE6" w:rsidRDefault="00B72EB1">
            <w:pPr>
              <w:pStyle w:val="TableTextLeft"/>
            </w:pPr>
            <w:r>
              <w:t xml:space="preserve">Working </w:t>
            </w:r>
            <w:r w:rsidR="007151FA">
              <w:t xml:space="preserve">in </w:t>
            </w:r>
            <w:r>
              <w:t>heat</w:t>
            </w:r>
            <w:r w:rsidR="009F5BF2">
              <w:t>ed</w:t>
            </w:r>
            <w:r>
              <w:t xml:space="preserve"> ceiling spaces</w:t>
            </w:r>
            <w:r w:rsidR="009F5BF2">
              <w:t xml:space="preserve"> when installing insulation</w:t>
            </w:r>
          </w:p>
        </w:tc>
      </w:tr>
      <w:tr w:rsidR="00B72EB1" w:rsidRPr="00176954" w14:paraId="19421F17" w14:textId="77777777">
        <w:tc>
          <w:tcPr>
            <w:cnfStyle w:val="001000000000" w:firstRow="0" w:lastRow="0" w:firstColumn="1" w:lastColumn="0" w:oddVBand="0" w:evenVBand="0" w:oddHBand="0" w:evenHBand="0" w:firstRowFirstColumn="0" w:firstRowLastColumn="0" w:lastRowFirstColumn="0" w:lastRowLastColumn="0"/>
            <w:tcW w:w="944" w:type="pct"/>
          </w:tcPr>
          <w:p w14:paraId="1EAB9674" w14:textId="77777777" w:rsidR="00B72EB1" w:rsidRDefault="00B72EB1">
            <w:pPr>
              <w:pStyle w:val="TableTextLeft"/>
            </w:pPr>
            <w:r>
              <w:t>2.4</w:t>
            </w:r>
          </w:p>
        </w:tc>
        <w:tc>
          <w:tcPr>
            <w:cnfStyle w:val="000010000000" w:firstRow="0" w:lastRow="0" w:firstColumn="0" w:lastColumn="0" w:oddVBand="1" w:evenVBand="0" w:oddHBand="0" w:evenHBand="0" w:firstRowFirstColumn="0" w:firstRowLastColumn="0" w:lastRowFirstColumn="0" w:lastRowLastColumn="0"/>
            <w:tcW w:w="4056" w:type="pct"/>
          </w:tcPr>
          <w:p w14:paraId="37B797AA" w14:textId="77777777" w:rsidR="00B72EB1" w:rsidRPr="00176954" w:rsidRDefault="00B72EB1">
            <w:pPr>
              <w:pStyle w:val="TableTextLeft"/>
            </w:pPr>
            <w:r>
              <w:t xml:space="preserve">Working in restricted ceiling spaces </w:t>
            </w:r>
          </w:p>
        </w:tc>
      </w:tr>
      <w:tr w:rsidR="00B72EB1" w:rsidRPr="00176954" w14:paraId="7245D29D" w14:textId="77777777">
        <w:tc>
          <w:tcPr>
            <w:cnfStyle w:val="001000000000" w:firstRow="0" w:lastRow="0" w:firstColumn="1" w:lastColumn="0" w:oddVBand="0" w:evenVBand="0" w:oddHBand="0" w:evenHBand="0" w:firstRowFirstColumn="0" w:firstRowLastColumn="0" w:lastRowFirstColumn="0" w:lastRowLastColumn="0"/>
            <w:tcW w:w="944" w:type="pct"/>
          </w:tcPr>
          <w:p w14:paraId="18AF7007" w14:textId="77777777" w:rsidR="00B72EB1" w:rsidRPr="00555B0E" w:rsidRDefault="00B72EB1">
            <w:pPr>
              <w:pStyle w:val="TableTextLeft"/>
              <w:rPr>
                <w:b/>
                <w:bCs/>
              </w:rPr>
            </w:pPr>
            <w:r w:rsidRPr="00555B0E">
              <w:rPr>
                <w:b/>
                <w:bCs/>
              </w:rPr>
              <w:t>2.5</w:t>
            </w:r>
          </w:p>
        </w:tc>
        <w:tc>
          <w:tcPr>
            <w:cnfStyle w:val="000010000000" w:firstRow="0" w:lastRow="0" w:firstColumn="0" w:lastColumn="0" w:oddVBand="1" w:evenVBand="0" w:oddHBand="0" w:evenHBand="0" w:firstRowFirstColumn="0" w:firstRowLastColumn="0" w:lastRowFirstColumn="0" w:lastRowLastColumn="0"/>
            <w:tcW w:w="4056" w:type="pct"/>
          </w:tcPr>
          <w:p w14:paraId="1D6978A3" w14:textId="722D2F63" w:rsidR="00555B0E" w:rsidRPr="002B0340" w:rsidRDefault="00B72EB1">
            <w:pPr>
              <w:pStyle w:val="TableTextLeft"/>
              <w:rPr>
                <w:b/>
                <w:bCs/>
              </w:rPr>
            </w:pPr>
            <w:r w:rsidRPr="00555B0E">
              <w:rPr>
                <w:b/>
                <w:bCs/>
              </w:rPr>
              <w:t>Falls through ceiling spaces</w:t>
            </w:r>
            <w:r w:rsidR="002B0340">
              <w:rPr>
                <w:b/>
                <w:bCs/>
              </w:rPr>
              <w:t xml:space="preserve"> </w:t>
            </w:r>
            <w:r w:rsidR="00555B0E">
              <w:rPr>
                <w:i/>
                <w:iCs/>
              </w:rPr>
              <w:t>(this sheet)</w:t>
            </w:r>
          </w:p>
        </w:tc>
      </w:tr>
      <w:tr w:rsidR="00B72EB1" w14:paraId="04DB854B" w14:textId="77777777">
        <w:tc>
          <w:tcPr>
            <w:cnfStyle w:val="001000000000" w:firstRow="0" w:lastRow="0" w:firstColumn="1" w:lastColumn="0" w:oddVBand="0" w:evenVBand="0" w:oddHBand="0" w:evenHBand="0" w:firstRowFirstColumn="0" w:firstRowLastColumn="0" w:lastRowFirstColumn="0" w:lastRowLastColumn="0"/>
            <w:tcW w:w="944" w:type="pct"/>
          </w:tcPr>
          <w:p w14:paraId="7BADC339" w14:textId="77777777" w:rsidR="00B72EB1" w:rsidRDefault="00B72EB1">
            <w:pPr>
              <w:pStyle w:val="TableTextLeft"/>
            </w:pPr>
            <w:r>
              <w:t>2.6</w:t>
            </w:r>
          </w:p>
        </w:tc>
        <w:tc>
          <w:tcPr>
            <w:cnfStyle w:val="000010000000" w:firstRow="0" w:lastRow="0" w:firstColumn="0" w:lastColumn="0" w:oddVBand="1" w:evenVBand="0" w:oddHBand="0" w:evenHBand="0" w:firstRowFirstColumn="0" w:firstRowLastColumn="0" w:lastRowFirstColumn="0" w:lastRowLastColumn="0"/>
            <w:tcW w:w="4056" w:type="pct"/>
          </w:tcPr>
          <w:p w14:paraId="54275B04" w14:textId="77777777" w:rsidR="00B72EB1" w:rsidRDefault="00B72EB1">
            <w:pPr>
              <w:pStyle w:val="TableTextLeft"/>
            </w:pPr>
            <w:r>
              <w:t xml:space="preserve">Fire hazards in ceiling spaces </w:t>
            </w:r>
          </w:p>
        </w:tc>
      </w:tr>
      <w:tr w:rsidR="00B72EB1" w14:paraId="1D54C464" w14:textId="77777777">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749543BE" w14:textId="77777777" w:rsidR="00B72EB1" w:rsidRPr="002B0340" w:rsidRDefault="00B72EB1" w:rsidP="002B0340">
            <w:pPr>
              <w:pStyle w:val="TableTextLeft"/>
            </w:pPr>
            <w:r w:rsidRPr="002B0340">
              <w:rPr>
                <w:b/>
                <w:bCs/>
                <w:color w:val="FFFFFF" w:themeColor="background1"/>
              </w:rPr>
              <w:t xml:space="preserve">Working safely with electricity </w:t>
            </w:r>
          </w:p>
        </w:tc>
      </w:tr>
      <w:tr w:rsidR="00B72EB1" w14:paraId="687D8696" w14:textId="77777777">
        <w:tc>
          <w:tcPr>
            <w:cnfStyle w:val="001000000000" w:firstRow="0" w:lastRow="0" w:firstColumn="1" w:lastColumn="0" w:oddVBand="0" w:evenVBand="0" w:oddHBand="0" w:evenHBand="0" w:firstRowFirstColumn="0" w:firstRowLastColumn="0" w:lastRowFirstColumn="0" w:lastRowLastColumn="0"/>
            <w:tcW w:w="944" w:type="pct"/>
          </w:tcPr>
          <w:p w14:paraId="57FEE740" w14:textId="77777777" w:rsidR="00B72EB1" w:rsidRDefault="00B72EB1">
            <w:pPr>
              <w:pStyle w:val="TableTextLeft"/>
            </w:pPr>
            <w:r>
              <w:t>3.1</w:t>
            </w:r>
          </w:p>
        </w:tc>
        <w:tc>
          <w:tcPr>
            <w:cnfStyle w:val="000010000000" w:firstRow="0" w:lastRow="0" w:firstColumn="0" w:lastColumn="0" w:oddVBand="1" w:evenVBand="0" w:oddHBand="0" w:evenHBand="0" w:firstRowFirstColumn="0" w:firstRowLastColumn="0" w:lastRowFirstColumn="0" w:lastRowLastColumn="0"/>
            <w:tcW w:w="4056" w:type="pct"/>
          </w:tcPr>
          <w:p w14:paraId="68FA618E" w14:textId="77777777" w:rsidR="00B72EB1" w:rsidRDefault="00B72EB1">
            <w:pPr>
              <w:pStyle w:val="TableTextLeft"/>
            </w:pPr>
            <w:r>
              <w:t>Safe elements of electrical isolation</w:t>
            </w:r>
          </w:p>
        </w:tc>
      </w:tr>
      <w:tr w:rsidR="00B72EB1" w14:paraId="2A04286A" w14:textId="77777777">
        <w:tc>
          <w:tcPr>
            <w:cnfStyle w:val="001000000000" w:firstRow="0" w:lastRow="0" w:firstColumn="1" w:lastColumn="0" w:oddVBand="0" w:evenVBand="0" w:oddHBand="0" w:evenHBand="0" w:firstRowFirstColumn="0" w:firstRowLastColumn="0" w:lastRowFirstColumn="0" w:lastRowLastColumn="0"/>
            <w:tcW w:w="944" w:type="pct"/>
          </w:tcPr>
          <w:p w14:paraId="32A107F4" w14:textId="77777777" w:rsidR="00B72EB1" w:rsidRDefault="00B72EB1">
            <w:pPr>
              <w:pStyle w:val="TableTextLeft"/>
              <w:rPr>
                <w:rStyle w:val="CommentReference"/>
                <w:sz w:val="18"/>
                <w:szCs w:val="18"/>
              </w:rPr>
            </w:pPr>
            <w:r>
              <w:rPr>
                <w:rStyle w:val="CommentReference"/>
                <w:sz w:val="18"/>
                <w:szCs w:val="18"/>
              </w:rPr>
              <w:t>3</w:t>
            </w:r>
            <w:r>
              <w:rPr>
                <w:rStyle w:val="CommentReference"/>
              </w:rPr>
              <w:t xml:space="preserve">.2 </w:t>
            </w:r>
          </w:p>
        </w:tc>
        <w:tc>
          <w:tcPr>
            <w:cnfStyle w:val="000010000000" w:firstRow="0" w:lastRow="0" w:firstColumn="0" w:lastColumn="0" w:oddVBand="1" w:evenVBand="0" w:oddHBand="0" w:evenHBand="0" w:firstRowFirstColumn="0" w:firstRowLastColumn="0" w:lastRowFirstColumn="0" w:lastRowLastColumn="0"/>
            <w:tcW w:w="4056" w:type="pct"/>
          </w:tcPr>
          <w:p w14:paraId="66BADED9" w14:textId="77777777" w:rsidR="00B72EB1" w:rsidRDefault="00B72EB1">
            <w:pPr>
              <w:pStyle w:val="TableTextLeft"/>
            </w:pPr>
            <w:r>
              <w:t xml:space="preserve">Safety isolating solar PV systems </w:t>
            </w:r>
          </w:p>
        </w:tc>
      </w:tr>
    </w:tbl>
    <w:p w14:paraId="604B6C21" w14:textId="38B8D596" w:rsidR="00154E91" w:rsidRDefault="00BF04EE" w:rsidP="00BF04EE">
      <w:pPr>
        <w:pStyle w:val="Heading2"/>
        <w:spacing w:before="0" w:after="240"/>
      </w:pPr>
      <w:r>
        <w:br w:type="column"/>
      </w:r>
      <w:r w:rsidR="00022FDD">
        <w:t>Causes of</w:t>
      </w:r>
      <w:r w:rsidR="00A85237">
        <w:t xml:space="preserve"> falls through ceiling </w:t>
      </w:r>
      <w:r w:rsidR="00B433C9">
        <w:t>cavities</w:t>
      </w:r>
    </w:p>
    <w:p w14:paraId="2ACABB11" w14:textId="7A2F9F3D" w:rsidR="00154E91" w:rsidRDefault="002219ED" w:rsidP="00601D6E">
      <w:pPr>
        <w:pStyle w:val="PulloutBox"/>
      </w:pPr>
      <w:r>
        <w:t xml:space="preserve">These </w:t>
      </w:r>
      <w:r w:rsidR="00B433C9">
        <w:t>include</w:t>
      </w:r>
      <w:r>
        <w:t xml:space="preserve"> e</w:t>
      </w:r>
      <w:r w:rsidR="000B16E1">
        <w:t>nvironmental and human factors</w:t>
      </w:r>
      <w:r w:rsidR="00DF1211">
        <w:t>,</w:t>
      </w:r>
      <w:r w:rsidR="0091160C">
        <w:t xml:space="preserve"> </w:t>
      </w:r>
      <w:r w:rsidR="00B433C9">
        <w:t xml:space="preserve">such as </w:t>
      </w:r>
      <w:r w:rsidR="00D629A8">
        <w:t xml:space="preserve">slipping on wet surfaces and tripping on debris left in the ceiling space. </w:t>
      </w:r>
    </w:p>
    <w:p w14:paraId="0AF75A4E" w14:textId="77777777" w:rsidR="007438BA" w:rsidRDefault="00E160EC" w:rsidP="00E160EC">
      <w:r w:rsidRPr="00E160EC">
        <w:t xml:space="preserve">Falls from height remain a major cause of serious injury and death, particularly when work is carried out in ceiling cavities or on internal roof structures. </w:t>
      </w:r>
    </w:p>
    <w:p w14:paraId="2B3BF94D" w14:textId="1119369C" w:rsidR="00E160EC" w:rsidRPr="00E160EC" w:rsidRDefault="00E160EC" w:rsidP="00E160EC">
      <w:r w:rsidRPr="00E160EC">
        <w:t>When managing fall risks in ceiling spaces, key hazards to consider include</w:t>
      </w:r>
      <w:r w:rsidR="003B690D">
        <w:t xml:space="preserve"> the following.</w:t>
      </w:r>
    </w:p>
    <w:p w14:paraId="36D7C9D4" w14:textId="5C14E190" w:rsidR="00E160EC" w:rsidRPr="002B0340" w:rsidRDefault="0091606F" w:rsidP="002B0340">
      <w:pPr>
        <w:pStyle w:val="ListBullet"/>
      </w:pPr>
      <w:r w:rsidRPr="002B0340">
        <w:t>U</w:t>
      </w:r>
      <w:r w:rsidR="00E160EC" w:rsidRPr="002B0340">
        <w:t>nprotected edges within the ceiling cavity</w:t>
      </w:r>
      <w:r w:rsidR="00051E53" w:rsidRPr="002B0340">
        <w:t>.</w:t>
      </w:r>
    </w:p>
    <w:p w14:paraId="0F668F1A" w14:textId="2609929D" w:rsidR="00E160EC" w:rsidRPr="002B0340" w:rsidRDefault="007610BB" w:rsidP="002B0340">
      <w:pPr>
        <w:pStyle w:val="ListBullet"/>
      </w:pPr>
      <w:r w:rsidRPr="002B0340">
        <w:t>F</w:t>
      </w:r>
      <w:r w:rsidR="00E160EC" w:rsidRPr="002B0340">
        <w:t>ragile surfaces such as plasterboard, fibre cement sheeting, or deteriorated roofing materials</w:t>
      </w:r>
      <w:r w:rsidR="004170AA" w:rsidRPr="002B0340">
        <w:t xml:space="preserve"> or structural components</w:t>
      </w:r>
    </w:p>
    <w:p w14:paraId="6C8C9E0D" w14:textId="058E9998" w:rsidR="00E160EC" w:rsidRPr="002B0340" w:rsidRDefault="007610BB" w:rsidP="002B0340">
      <w:pPr>
        <w:pStyle w:val="ListBullet"/>
      </w:pPr>
      <w:r w:rsidRPr="002B0340">
        <w:t>Openings</w:t>
      </w:r>
      <w:r w:rsidR="00E160EC" w:rsidRPr="002B0340">
        <w:t>, vents or service penetrations that may not support a person’s weight</w:t>
      </w:r>
      <w:r w:rsidR="00051E53" w:rsidRPr="002B0340">
        <w:t>.</w:t>
      </w:r>
    </w:p>
    <w:p w14:paraId="69984F1B" w14:textId="68C15A1F" w:rsidR="00E160EC" w:rsidRPr="002B0340" w:rsidRDefault="007610BB" w:rsidP="002B0340">
      <w:pPr>
        <w:pStyle w:val="ListBullet"/>
      </w:pPr>
      <w:r w:rsidRPr="002B0340">
        <w:t>R</w:t>
      </w:r>
      <w:r w:rsidR="00E160EC" w:rsidRPr="002B0340">
        <w:t>estricted visibility and limited space</w:t>
      </w:r>
      <w:r w:rsidR="00644F15" w:rsidRPr="002B0340">
        <w:t xml:space="preserve"> that</w:t>
      </w:r>
      <w:r w:rsidR="00E160EC" w:rsidRPr="002B0340">
        <w:t xml:space="preserve"> increas</w:t>
      </w:r>
      <w:r w:rsidR="00644F15" w:rsidRPr="002B0340">
        <w:t>e</w:t>
      </w:r>
      <w:r w:rsidR="00E160EC" w:rsidRPr="002B0340">
        <w:t xml:space="preserve"> the likelihood of losing balance</w:t>
      </w:r>
      <w:r w:rsidR="005C487A" w:rsidRPr="002B0340">
        <w:t>.</w:t>
      </w:r>
    </w:p>
    <w:p w14:paraId="131FBEB7" w14:textId="4AF5F141" w:rsidR="00E160EC" w:rsidRPr="002B0340" w:rsidRDefault="00051E53" w:rsidP="002B0340">
      <w:pPr>
        <w:pStyle w:val="ListBullet"/>
      </w:pPr>
      <w:r w:rsidRPr="002B0340">
        <w:t>E</w:t>
      </w:r>
      <w:r w:rsidR="00E160EC" w:rsidRPr="002B0340">
        <w:t>nvironmental factors such as heat, poor ventilation and low lighting</w:t>
      </w:r>
      <w:r w:rsidRPr="002B0340">
        <w:t>.</w:t>
      </w:r>
    </w:p>
    <w:p w14:paraId="43E42847" w14:textId="07F91EC1" w:rsidR="00E160EC" w:rsidRPr="002B0340" w:rsidRDefault="00051E53" w:rsidP="002B0340">
      <w:pPr>
        <w:pStyle w:val="ListBullet"/>
      </w:pPr>
      <w:r w:rsidRPr="002B0340">
        <w:t>T</w:t>
      </w:r>
      <w:r w:rsidR="00E160EC" w:rsidRPr="002B0340">
        <w:t>rip hazards from electrical cables, ducting, pipework and structural members.</w:t>
      </w:r>
    </w:p>
    <w:p w14:paraId="22EA15AB" w14:textId="3058746A" w:rsidR="00E160EC" w:rsidRPr="00E160EC" w:rsidRDefault="00E160EC" w:rsidP="00E160EC">
      <w:r w:rsidRPr="00E160EC">
        <w:t>Workers such as electricians</w:t>
      </w:r>
      <w:r w:rsidR="00102E0C">
        <w:t xml:space="preserve"> and </w:t>
      </w:r>
      <w:r w:rsidR="002A10EA">
        <w:t xml:space="preserve">insulation installers </w:t>
      </w:r>
      <w:r w:rsidR="005B0FBD">
        <w:t xml:space="preserve">are </w:t>
      </w:r>
      <w:r w:rsidRPr="00E160EC">
        <w:t xml:space="preserve">particularly </w:t>
      </w:r>
      <w:r w:rsidR="00D61A4C">
        <w:t>at risk</w:t>
      </w:r>
      <w:r w:rsidR="008A1082">
        <w:t>.</w:t>
      </w:r>
      <w:r w:rsidR="00D61A4C">
        <w:t xml:space="preserve"> </w:t>
      </w:r>
      <w:r w:rsidR="00D2321C">
        <w:t>These</w:t>
      </w:r>
      <w:r w:rsidR="00DC4B32">
        <w:t xml:space="preserve"> workers </w:t>
      </w:r>
      <w:r w:rsidRPr="00E160EC">
        <w:t>can easily lose footing and fall through ceilings, fragile surfaces or openings, or while accessing and exiting ceiling cavities.</w:t>
      </w:r>
    </w:p>
    <w:p w14:paraId="094E0DDA" w14:textId="584A4A34" w:rsidR="00E160EC" w:rsidRPr="00E160EC" w:rsidRDefault="0C445E76" w:rsidP="00E160EC">
      <w:r>
        <w:t>Even falls from relatively low heights—such as through a ceiling into the room below—can result in permanent, debilitating injuries including fractures, spinal cord damage, concussion or brain injury</w:t>
      </w:r>
      <w:r w:rsidR="002C26AB">
        <w:t xml:space="preserve"> or death</w:t>
      </w:r>
      <w:r>
        <w:t xml:space="preserve">. The likelihood </w:t>
      </w:r>
      <w:r w:rsidR="002C26AB">
        <w:t xml:space="preserve">and </w:t>
      </w:r>
      <w:r>
        <w:t>s</w:t>
      </w:r>
      <w:r w:rsidR="002C26AB">
        <w:t xml:space="preserve">everity </w:t>
      </w:r>
      <w:r w:rsidR="00E60B38">
        <w:t>of injury</w:t>
      </w:r>
      <w:r>
        <w:t xml:space="preserve"> </w:t>
      </w:r>
      <w:r w:rsidR="002C26AB">
        <w:t>including the risk of fatality, increase</w:t>
      </w:r>
      <w:r w:rsidR="008227E0">
        <w:t>s</w:t>
      </w:r>
      <w:r w:rsidR="002C26AB">
        <w:t xml:space="preserve"> with exposure to working at heights and fragile </w:t>
      </w:r>
      <w:r w:rsidR="00E60B38">
        <w:t>surfaces.</w:t>
      </w:r>
    </w:p>
    <w:p w14:paraId="2332BDD3" w14:textId="77777777" w:rsidR="00154E91" w:rsidRDefault="00154E91">
      <w:pPr>
        <w:rPr>
          <w:rFonts w:asciiTheme="majorHAnsi" w:eastAsiaTheme="majorEastAsia" w:hAnsiTheme="majorHAnsi" w:cstheme="majorBidi"/>
          <w:b/>
          <w:bCs/>
          <w:color w:val="0072CE" w:themeColor="text2"/>
          <w:spacing w:val="-2"/>
          <w:sz w:val="28"/>
          <w:szCs w:val="26"/>
        </w:rPr>
      </w:pPr>
      <w:r>
        <w:br w:type="page"/>
      </w:r>
    </w:p>
    <w:p w14:paraId="60D97494" w14:textId="650825AC" w:rsidR="005C23C3" w:rsidRPr="00D85A60" w:rsidRDefault="002219ED" w:rsidP="00D85A60">
      <w:pPr>
        <w:pStyle w:val="Heading3"/>
        <w:spacing w:after="240"/>
      </w:pPr>
      <w:r>
        <w:lastRenderedPageBreak/>
        <w:t>Duties under the legislation</w:t>
      </w:r>
    </w:p>
    <w:p w14:paraId="472D60C5" w14:textId="2E12A510" w:rsidR="003715EC" w:rsidRDefault="00614293" w:rsidP="003715EC">
      <w:pPr>
        <w:pStyle w:val="BodyText"/>
        <w:rPr>
          <w:rFonts w:eastAsiaTheme="majorEastAsia"/>
        </w:rPr>
      </w:pPr>
      <w:r>
        <w:rPr>
          <w:rFonts w:eastAsiaTheme="majorEastAsia"/>
        </w:rPr>
        <w:t xml:space="preserve">Under </w:t>
      </w:r>
      <w:r w:rsidR="00AF5101">
        <w:rPr>
          <w:rFonts w:eastAsiaTheme="majorEastAsia"/>
        </w:rPr>
        <w:t xml:space="preserve">the </w:t>
      </w:r>
      <w:r>
        <w:rPr>
          <w:rFonts w:eastAsiaTheme="majorEastAsia"/>
        </w:rPr>
        <w:t>Occupational Health and Safety Act</w:t>
      </w:r>
      <w:r w:rsidR="008B1822">
        <w:rPr>
          <w:rFonts w:eastAsiaTheme="majorEastAsia"/>
        </w:rPr>
        <w:t xml:space="preserve"> 2004 </w:t>
      </w:r>
      <w:r w:rsidR="0034200F">
        <w:rPr>
          <w:rFonts w:eastAsiaTheme="majorEastAsia"/>
        </w:rPr>
        <w:t xml:space="preserve">an employer </w:t>
      </w:r>
      <w:r w:rsidR="000C067B">
        <w:rPr>
          <w:rFonts w:eastAsiaTheme="majorEastAsia"/>
        </w:rPr>
        <w:t>must</w:t>
      </w:r>
      <w:r w:rsidR="00AF5101">
        <w:rPr>
          <w:rFonts w:eastAsiaTheme="majorEastAsia"/>
        </w:rPr>
        <w:t>:</w:t>
      </w:r>
    </w:p>
    <w:p w14:paraId="0DF5B280" w14:textId="665D7E6B" w:rsidR="003715EC" w:rsidRDefault="00F72F9B" w:rsidP="002B0340">
      <w:pPr>
        <w:pStyle w:val="ListBullet"/>
        <w:rPr>
          <w:rFonts w:eastAsiaTheme="majorEastAsia"/>
        </w:rPr>
      </w:pPr>
      <w:r>
        <w:rPr>
          <w:rFonts w:eastAsiaTheme="majorEastAsia"/>
        </w:rPr>
        <w:t xml:space="preserve">so far as is reasonably practicable, </w:t>
      </w:r>
      <w:r w:rsidR="002B4FD7" w:rsidRPr="002B4FD7">
        <w:rPr>
          <w:rFonts w:eastAsiaTheme="majorEastAsia"/>
        </w:rPr>
        <w:t xml:space="preserve">provide </w:t>
      </w:r>
      <w:r>
        <w:rPr>
          <w:rFonts w:eastAsiaTheme="majorEastAsia"/>
        </w:rPr>
        <w:t xml:space="preserve">and maintain </w:t>
      </w:r>
      <w:r w:rsidR="002B4FD7" w:rsidRPr="002B4FD7">
        <w:rPr>
          <w:rFonts w:eastAsiaTheme="majorEastAsia"/>
        </w:rPr>
        <w:t xml:space="preserve">a safe </w:t>
      </w:r>
      <w:r>
        <w:rPr>
          <w:rFonts w:eastAsiaTheme="majorEastAsia"/>
        </w:rPr>
        <w:t xml:space="preserve">working </w:t>
      </w:r>
      <w:r w:rsidR="00EC0FD3">
        <w:rPr>
          <w:rFonts w:eastAsiaTheme="majorEastAsia"/>
        </w:rPr>
        <w:t>environment</w:t>
      </w:r>
      <w:r w:rsidR="002B4FD7" w:rsidRPr="002B4FD7">
        <w:rPr>
          <w:rFonts w:eastAsiaTheme="majorEastAsia"/>
        </w:rPr>
        <w:t>, including safe access to and within ceiling cavities</w:t>
      </w:r>
    </w:p>
    <w:p w14:paraId="2A7C1414" w14:textId="77777777" w:rsidR="003715EC" w:rsidRDefault="003715EC" w:rsidP="002B0340">
      <w:pPr>
        <w:pStyle w:val="ListBullet"/>
        <w:rPr>
          <w:rFonts w:eastAsiaTheme="majorEastAsia"/>
        </w:rPr>
      </w:pPr>
      <w:r w:rsidRPr="003715EC">
        <w:rPr>
          <w:rFonts w:eastAsiaTheme="majorEastAsia"/>
        </w:rPr>
        <w:t>identify</w:t>
      </w:r>
      <w:r w:rsidR="002B4FD7" w:rsidRPr="002B4FD7">
        <w:rPr>
          <w:rFonts w:eastAsiaTheme="majorEastAsia"/>
        </w:rPr>
        <w:t xml:space="preserve"> and manage fall</w:t>
      </w:r>
      <w:r w:rsidR="002B4FD7" w:rsidRPr="002B4FD7">
        <w:rPr>
          <w:rFonts w:eastAsiaTheme="majorEastAsia"/>
        </w:rPr>
        <w:noBreakHyphen/>
        <w:t xml:space="preserve">through hazards </w:t>
      </w:r>
    </w:p>
    <w:p w14:paraId="67B69A3B" w14:textId="1748972E" w:rsidR="003715EC" w:rsidRDefault="002B4FD7" w:rsidP="002B0340">
      <w:pPr>
        <w:pStyle w:val="ListBullet"/>
        <w:rPr>
          <w:rFonts w:eastAsiaTheme="majorEastAsia"/>
        </w:rPr>
      </w:pPr>
      <w:r w:rsidRPr="002B4FD7">
        <w:rPr>
          <w:rFonts w:eastAsiaTheme="majorEastAsia"/>
        </w:rPr>
        <w:t>ensure appropriate controls</w:t>
      </w:r>
      <w:r w:rsidR="009B553F">
        <w:rPr>
          <w:rFonts w:eastAsiaTheme="majorEastAsia"/>
        </w:rPr>
        <w:t>, for example</w:t>
      </w:r>
      <w:r w:rsidRPr="002B4FD7">
        <w:rPr>
          <w:rFonts w:eastAsiaTheme="majorEastAsia"/>
        </w:rPr>
        <w:t xml:space="preserve"> crawl boards, barriers, lighting</w:t>
      </w:r>
    </w:p>
    <w:p w14:paraId="3D4695B8" w14:textId="5D1CD038" w:rsidR="003715EC" w:rsidRDefault="002B4FD7" w:rsidP="002B0340">
      <w:pPr>
        <w:pStyle w:val="ListBullet"/>
        <w:rPr>
          <w:rFonts w:eastAsiaTheme="majorEastAsia"/>
        </w:rPr>
      </w:pPr>
      <w:r w:rsidRPr="002B4FD7">
        <w:rPr>
          <w:rFonts w:eastAsiaTheme="majorEastAsia"/>
        </w:rPr>
        <w:t>provide information, instruction, training and supervision</w:t>
      </w:r>
      <w:r w:rsidR="005C487A">
        <w:rPr>
          <w:rFonts w:eastAsiaTheme="majorEastAsia"/>
        </w:rPr>
        <w:t>.</w:t>
      </w:r>
      <w:r w:rsidRPr="002B4FD7">
        <w:rPr>
          <w:rFonts w:eastAsiaTheme="majorEastAsia"/>
        </w:rPr>
        <w:t xml:space="preserve"> </w:t>
      </w:r>
    </w:p>
    <w:p w14:paraId="1BAB78E6" w14:textId="6CDB99E1" w:rsidR="00A371A4" w:rsidRDefault="00065308" w:rsidP="002B0340">
      <w:pPr>
        <w:pStyle w:val="BodyText"/>
        <w:spacing w:after="200"/>
        <w:rPr>
          <w:rFonts w:eastAsiaTheme="majorEastAsia"/>
        </w:rPr>
      </w:pPr>
      <w:r>
        <w:rPr>
          <w:rFonts w:eastAsiaTheme="majorEastAsia"/>
        </w:rPr>
        <w:t>Employees also have an</w:t>
      </w:r>
      <w:r w:rsidR="006365A3">
        <w:rPr>
          <w:rFonts w:eastAsiaTheme="majorEastAsia"/>
        </w:rPr>
        <w:t xml:space="preserve"> obligation</w:t>
      </w:r>
      <w:r w:rsidR="007C0FC7">
        <w:rPr>
          <w:rFonts w:eastAsiaTheme="majorEastAsia"/>
        </w:rPr>
        <w:t xml:space="preserve"> while at wor</w:t>
      </w:r>
      <w:r w:rsidR="00C06C2B">
        <w:rPr>
          <w:rFonts w:eastAsiaTheme="majorEastAsia"/>
        </w:rPr>
        <w:t>k</w:t>
      </w:r>
      <w:r w:rsidR="006365A3">
        <w:rPr>
          <w:rFonts w:eastAsiaTheme="majorEastAsia"/>
        </w:rPr>
        <w:t xml:space="preserve"> </w:t>
      </w:r>
      <w:r w:rsidR="009F345A">
        <w:rPr>
          <w:rFonts w:eastAsiaTheme="majorEastAsia"/>
        </w:rPr>
        <w:t>to</w:t>
      </w:r>
      <w:r w:rsidR="00AF5101">
        <w:rPr>
          <w:rFonts w:eastAsiaTheme="majorEastAsia"/>
        </w:rPr>
        <w:t>:</w:t>
      </w:r>
    </w:p>
    <w:p w14:paraId="5C4D5B3E" w14:textId="77777777" w:rsidR="00A371A4" w:rsidRDefault="00DE4DEB" w:rsidP="002B0340">
      <w:pPr>
        <w:pStyle w:val="ListBullet"/>
        <w:rPr>
          <w:rFonts w:eastAsiaTheme="majorEastAsia"/>
        </w:rPr>
      </w:pPr>
      <w:r w:rsidRPr="00DE4DEB">
        <w:rPr>
          <w:rFonts w:eastAsiaTheme="majorEastAsia"/>
        </w:rPr>
        <w:t xml:space="preserve">take reasonable care for their own health and safety </w:t>
      </w:r>
    </w:p>
    <w:p w14:paraId="435F234F" w14:textId="2BC7B992" w:rsidR="00A371A4" w:rsidRDefault="00896F2F" w:rsidP="002B0340">
      <w:pPr>
        <w:pStyle w:val="ListBullet"/>
        <w:rPr>
          <w:rFonts w:eastAsiaTheme="majorEastAsia"/>
        </w:rPr>
      </w:pPr>
      <w:r>
        <w:rPr>
          <w:rFonts w:eastAsiaTheme="majorEastAsia"/>
        </w:rPr>
        <w:t>tak</w:t>
      </w:r>
      <w:r w:rsidR="004E69F4">
        <w:rPr>
          <w:rFonts w:eastAsiaTheme="majorEastAsia"/>
        </w:rPr>
        <w:t>e reasonable care</w:t>
      </w:r>
      <w:r w:rsidR="002066A3">
        <w:rPr>
          <w:rFonts w:eastAsiaTheme="majorEastAsia"/>
        </w:rPr>
        <w:t xml:space="preserve"> for health and safety of persons who may be affected by the</w:t>
      </w:r>
      <w:r w:rsidR="007F2ACD">
        <w:rPr>
          <w:rFonts w:eastAsiaTheme="majorEastAsia"/>
        </w:rPr>
        <w:t>ir</w:t>
      </w:r>
      <w:r w:rsidR="002066A3">
        <w:rPr>
          <w:rFonts w:eastAsiaTheme="majorEastAsia"/>
        </w:rPr>
        <w:t xml:space="preserve"> acts or omissions at a workplace </w:t>
      </w:r>
    </w:p>
    <w:p w14:paraId="44605C59" w14:textId="2826E2B1" w:rsidR="00A371A4" w:rsidRDefault="00673103" w:rsidP="002B0340">
      <w:pPr>
        <w:pStyle w:val="ListBullet"/>
        <w:rPr>
          <w:rFonts w:eastAsiaTheme="majorEastAsia"/>
        </w:rPr>
      </w:pPr>
      <w:r>
        <w:rPr>
          <w:rFonts w:eastAsiaTheme="majorEastAsia"/>
        </w:rPr>
        <w:t xml:space="preserve">co-operate with </w:t>
      </w:r>
      <w:r w:rsidR="007E741C">
        <w:rPr>
          <w:rFonts w:eastAsiaTheme="majorEastAsia"/>
        </w:rPr>
        <w:t>their</w:t>
      </w:r>
      <w:r>
        <w:rPr>
          <w:rFonts w:eastAsiaTheme="majorEastAsia"/>
        </w:rPr>
        <w:t xml:space="preserve"> employer with response to any action taken by the employer to comply with a requirement imposed by </w:t>
      </w:r>
      <w:r w:rsidR="00AA23DC">
        <w:rPr>
          <w:rFonts w:eastAsiaTheme="majorEastAsia"/>
        </w:rPr>
        <w:t xml:space="preserve">or under </w:t>
      </w:r>
      <w:r w:rsidR="0031672C">
        <w:rPr>
          <w:rFonts w:eastAsiaTheme="majorEastAsia"/>
        </w:rPr>
        <w:t xml:space="preserve">the </w:t>
      </w:r>
      <w:r w:rsidR="007B25F1">
        <w:rPr>
          <w:rFonts w:eastAsiaTheme="majorEastAsia"/>
        </w:rPr>
        <w:t>OHS Act 20</w:t>
      </w:r>
      <w:r w:rsidR="00680AA8">
        <w:rPr>
          <w:rFonts w:eastAsiaTheme="majorEastAsia"/>
        </w:rPr>
        <w:t>04</w:t>
      </w:r>
      <w:r w:rsidR="00E37B88">
        <w:rPr>
          <w:rFonts w:eastAsiaTheme="majorEastAsia"/>
        </w:rPr>
        <w:t xml:space="preserve"> or regulation</w:t>
      </w:r>
      <w:r w:rsidR="00263AF5">
        <w:rPr>
          <w:rFonts w:eastAsiaTheme="majorEastAsia"/>
        </w:rPr>
        <w:t>s</w:t>
      </w:r>
    </w:p>
    <w:p w14:paraId="637583B0" w14:textId="08B07B52" w:rsidR="002C26AB" w:rsidRPr="007B1DD4" w:rsidRDefault="007B1DD4" w:rsidP="002B0340">
      <w:pPr>
        <w:spacing w:before="200" w:after="0" w:line="240" w:lineRule="auto"/>
        <w:rPr>
          <w:rFonts w:eastAsiaTheme="majorEastAsia"/>
        </w:rPr>
      </w:pPr>
      <w:r>
        <w:rPr>
          <w:rFonts w:eastAsiaTheme="majorEastAsia"/>
        </w:rPr>
        <w:t xml:space="preserve">Employees should also </w:t>
      </w:r>
      <w:r w:rsidR="002C26AB" w:rsidRPr="007B1DD4">
        <w:rPr>
          <w:rFonts w:eastAsiaTheme="majorEastAsia"/>
        </w:rPr>
        <w:t>report hazards such as missing or inadequate structural supports, damaged ceiling surfaces, or other fall hazards.</w:t>
      </w:r>
    </w:p>
    <w:p w14:paraId="65053062" w14:textId="2378B60F" w:rsidR="004B766E" w:rsidRDefault="000079B0" w:rsidP="000079B0">
      <w:pPr>
        <w:pStyle w:val="Heading2"/>
        <w:spacing w:before="0" w:after="240"/>
      </w:pPr>
      <w:r>
        <w:br w:type="column"/>
      </w:r>
      <w:r w:rsidR="004B766E">
        <w:t xml:space="preserve">Risk </w:t>
      </w:r>
      <w:r w:rsidR="00E11BCF">
        <w:t>m</w:t>
      </w:r>
      <w:r w:rsidR="004B766E">
        <w:t xml:space="preserve">anagement </w:t>
      </w:r>
      <w:r w:rsidR="00E11BCF">
        <w:t>p</w:t>
      </w:r>
      <w:r w:rsidR="004B766E">
        <w:t>rocess</w:t>
      </w:r>
    </w:p>
    <w:p w14:paraId="08590C28" w14:textId="69D002D9" w:rsidR="00466A30" w:rsidRDefault="004B766E" w:rsidP="004B766E">
      <w:pPr>
        <w:pStyle w:val="BodyText"/>
      </w:pPr>
      <w:r>
        <w:t xml:space="preserve">Follow this </w:t>
      </w:r>
      <w:r w:rsidR="00AF5101">
        <w:t>4</w:t>
      </w:r>
      <w:r>
        <w:t>-step risk management process</w:t>
      </w:r>
      <w:r w:rsidR="00C24482">
        <w:t xml:space="preserve"> to ensure </w:t>
      </w:r>
      <w:r w:rsidR="00C11CE5">
        <w:t>hazards are identified</w:t>
      </w:r>
      <w:r w:rsidR="00270952">
        <w:t>, risks are assessed and controlled, and that employers fulfil their duty to monitor, review and revise controls when required</w:t>
      </w:r>
      <w:r w:rsidR="001A2921">
        <w:t>.</w:t>
      </w:r>
      <w:r w:rsidR="00270952">
        <w:t xml:space="preserve"> </w:t>
      </w:r>
    </w:p>
    <w:p w14:paraId="0DBA202F" w14:textId="79210659" w:rsidR="00C24482" w:rsidRPr="00466A30" w:rsidRDefault="00466A30" w:rsidP="004B766E">
      <w:pPr>
        <w:pStyle w:val="BodyText"/>
        <w:rPr>
          <w:i/>
          <w:iCs/>
          <w:sz w:val="16"/>
          <w:szCs w:val="16"/>
        </w:rPr>
      </w:pPr>
      <w:r w:rsidRPr="00466A30">
        <w:rPr>
          <w:b/>
          <w:bCs/>
          <w:i/>
          <w:iCs/>
          <w:sz w:val="16"/>
          <w:szCs w:val="16"/>
        </w:rPr>
        <w:t>Figure 1:</w:t>
      </w:r>
      <w:r>
        <w:rPr>
          <w:b/>
          <w:bCs/>
          <w:i/>
          <w:iCs/>
          <w:sz w:val="16"/>
          <w:szCs w:val="16"/>
        </w:rPr>
        <w:t xml:space="preserve"> </w:t>
      </w:r>
      <w:r>
        <w:rPr>
          <w:i/>
          <w:iCs/>
          <w:sz w:val="16"/>
          <w:szCs w:val="16"/>
        </w:rPr>
        <w:t xml:space="preserve">The </w:t>
      </w:r>
      <w:r w:rsidR="001A2DD3">
        <w:rPr>
          <w:i/>
          <w:iCs/>
          <w:sz w:val="16"/>
          <w:szCs w:val="16"/>
        </w:rPr>
        <w:t>4</w:t>
      </w:r>
      <w:r>
        <w:rPr>
          <w:i/>
          <w:iCs/>
          <w:sz w:val="16"/>
          <w:szCs w:val="16"/>
        </w:rPr>
        <w:t>-step risk management process</w:t>
      </w:r>
    </w:p>
    <w:p w14:paraId="71A988DB" w14:textId="25701593" w:rsidR="00C24482" w:rsidRPr="004B766E" w:rsidRDefault="00C24482" w:rsidP="004B766E">
      <w:pPr>
        <w:pStyle w:val="BodyText"/>
      </w:pPr>
      <w:r>
        <w:rPr>
          <w:noProof/>
        </w:rPr>
        <w:drawing>
          <wp:inline distT="0" distB="0" distL="0" distR="0" wp14:anchorId="57F86C70" wp14:editId="36124416">
            <wp:extent cx="3095625" cy="2667000"/>
            <wp:effectExtent l="0" t="0" r="9525" b="19050"/>
            <wp:docPr id="95633974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411B5CAB" w14:textId="324693F2" w:rsidR="009A2099" w:rsidRDefault="009A2099">
      <w:pPr>
        <w:rPr>
          <w:rFonts w:asciiTheme="majorHAnsi" w:eastAsiaTheme="majorEastAsia" w:hAnsiTheme="majorHAnsi" w:cstheme="majorBidi"/>
          <w:b/>
          <w:bCs/>
          <w:color w:val="0072CE" w:themeColor="text2"/>
          <w:spacing w:val="-2"/>
          <w:sz w:val="28"/>
          <w:szCs w:val="26"/>
        </w:rPr>
      </w:pPr>
      <w:r>
        <w:br w:type="page"/>
      </w:r>
    </w:p>
    <w:p w14:paraId="6B6FC12B" w14:textId="4F15D819" w:rsidR="006772AE" w:rsidRPr="006772AE" w:rsidRDefault="00B153A0" w:rsidP="006772AE">
      <w:pPr>
        <w:pStyle w:val="Heading2"/>
        <w:spacing w:after="240"/>
      </w:pPr>
      <w:r>
        <w:lastRenderedPageBreak/>
        <w:t xml:space="preserve">Step 1: Identify </w:t>
      </w:r>
      <w:r w:rsidR="00E11BCF">
        <w:t>h</w:t>
      </w:r>
      <w:r>
        <w:t>azards</w:t>
      </w:r>
      <w:r w:rsidR="00E11BCF">
        <w:t xml:space="preserve"> –</w:t>
      </w:r>
      <w:r w:rsidR="006772AE" w:rsidRPr="006772AE">
        <w:t xml:space="preserve"> </w:t>
      </w:r>
      <w:r w:rsidR="00E11BCF">
        <w:t>i</w:t>
      </w:r>
      <w:r w:rsidR="006772AE" w:rsidRPr="006772AE">
        <w:t>dentify</w:t>
      </w:r>
      <w:r w:rsidR="00E11BCF">
        <w:t xml:space="preserve"> </w:t>
      </w:r>
      <w:r w:rsidR="00DD7871">
        <w:t xml:space="preserve">risks of falling through ceiling </w:t>
      </w:r>
    </w:p>
    <w:p w14:paraId="6DF52935" w14:textId="4009B462" w:rsidR="006109CB" w:rsidRDefault="006109CB" w:rsidP="006109CB">
      <w:pPr>
        <w:pStyle w:val="BodyText"/>
      </w:pPr>
      <w:r>
        <w:t>A</w:t>
      </w:r>
      <w:r w:rsidR="005C487A">
        <w:t>s a</w:t>
      </w:r>
      <w:r>
        <w:t xml:space="preserve">n employer </w:t>
      </w:r>
      <w:r w:rsidR="002C26AB">
        <w:t>you must</w:t>
      </w:r>
      <w:r>
        <w:t xml:space="preserve">, so far as is reasonably practicable, identify all tasks that employees are required to undertake </w:t>
      </w:r>
      <w:r w:rsidR="00977C83">
        <w:t>above two metres</w:t>
      </w:r>
      <w:r w:rsidR="00EF2ADC">
        <w:t>.</w:t>
      </w:r>
      <w:r>
        <w:t xml:space="preserve"> </w:t>
      </w:r>
      <w:r w:rsidR="00EF2ADC">
        <w:t xml:space="preserve">This </w:t>
      </w:r>
      <w:r>
        <w:t>includ</w:t>
      </w:r>
      <w:r w:rsidR="00EF2ADC">
        <w:t>es</w:t>
      </w:r>
      <w:r>
        <w:t xml:space="preserve"> work involving ceiling spaces and the risk of falls through roof cavities. Appropriate control measures must be implemented to manage these risks.</w:t>
      </w:r>
    </w:p>
    <w:p w14:paraId="335F87C6" w14:textId="7FA7CE90" w:rsidR="000864BE" w:rsidRPr="006109CB" w:rsidRDefault="007B1DD4" w:rsidP="006109CB">
      <w:pPr>
        <w:pStyle w:val="BodyText"/>
      </w:pPr>
      <w:r w:rsidRPr="002C6083">
        <w:t>A SWMS is a safety planning tool that identifies the hazards and risks and documents the control measures necessary to manage these risks.</w:t>
      </w:r>
      <w:r>
        <w:t xml:space="preserve"> A</w:t>
      </w:r>
      <w:r w:rsidR="000864BE" w:rsidRPr="002C6083">
        <w:t xml:space="preserve">n </w:t>
      </w:r>
      <w:r w:rsidR="000864BE">
        <w:t>employer</w:t>
      </w:r>
      <w:r>
        <w:t xml:space="preserve"> or self-employed person</w:t>
      </w:r>
      <w:r w:rsidR="000864BE" w:rsidRPr="002C6083">
        <w:t xml:space="preserve">, you </w:t>
      </w:r>
      <w:r w:rsidR="002C26AB">
        <w:t>must</w:t>
      </w:r>
      <w:r w:rsidR="005C487A">
        <w:t xml:space="preserve"> </w:t>
      </w:r>
      <w:r>
        <w:t>ensure</w:t>
      </w:r>
      <w:r w:rsidR="000864BE" w:rsidRPr="002C6083">
        <w:t xml:space="preserve"> a safe work method statement (SWMS) </w:t>
      </w:r>
      <w:r>
        <w:t xml:space="preserve">is prepared </w:t>
      </w:r>
      <w:r w:rsidR="000864BE">
        <w:t>before</w:t>
      </w:r>
      <w:r w:rsidR="000864BE" w:rsidRPr="002C6083">
        <w:t xml:space="preserve"> undertaking any high-risk construction work.</w:t>
      </w:r>
      <w:r w:rsidR="00B21656">
        <w:t xml:space="preserve"> Work where there is a risk of fall from height above 2m is considered HRCW.</w:t>
      </w:r>
      <w:r w:rsidR="000864BE" w:rsidRPr="002C6083">
        <w:t xml:space="preserve"> </w:t>
      </w:r>
    </w:p>
    <w:p w14:paraId="713AD76D" w14:textId="2E1B3A97" w:rsidR="006109CB" w:rsidRPr="006109CB" w:rsidRDefault="006109CB" w:rsidP="006109CB">
      <w:pPr>
        <w:pStyle w:val="BodyText"/>
      </w:pPr>
      <w:r w:rsidRPr="006109CB">
        <w:t xml:space="preserve">Before commencing any work in a ceiling space, a competent employee </w:t>
      </w:r>
      <w:r w:rsidR="000E485F">
        <w:t>should</w:t>
      </w:r>
      <w:r w:rsidRPr="006109CB">
        <w:t xml:space="preserve"> inspect the roof cavity to confirm safe access, identify fragile or unsupported areas, and assess any potential fall hazards.</w:t>
      </w:r>
    </w:p>
    <w:p w14:paraId="01951659" w14:textId="691494F9" w:rsidR="00CC33B2" w:rsidRPr="006D7A04" w:rsidRDefault="00B21656" w:rsidP="00CC33B2">
      <w:pPr>
        <w:pStyle w:val="PulloutBox"/>
        <w:rPr>
          <w:b/>
          <w:bCs/>
        </w:rPr>
      </w:pPr>
      <w:r>
        <w:rPr>
          <w:b/>
          <w:bCs/>
        </w:rPr>
        <w:t>Common</w:t>
      </w:r>
      <w:r w:rsidRPr="006D7A04">
        <w:rPr>
          <w:b/>
          <w:bCs/>
        </w:rPr>
        <w:t xml:space="preserve"> </w:t>
      </w:r>
      <w:r w:rsidR="002219ED">
        <w:rPr>
          <w:b/>
          <w:bCs/>
        </w:rPr>
        <w:t>h</w:t>
      </w:r>
      <w:r w:rsidR="007D6428" w:rsidRPr="006D7A04">
        <w:rPr>
          <w:b/>
          <w:bCs/>
        </w:rPr>
        <w:t>azards</w:t>
      </w:r>
    </w:p>
    <w:p w14:paraId="6370FB32" w14:textId="3E123974" w:rsidR="00F06A8B" w:rsidRDefault="008460F7" w:rsidP="002B0340">
      <w:pPr>
        <w:pStyle w:val="PulloutBox"/>
        <w:numPr>
          <w:ilvl w:val="0"/>
          <w:numId w:val="15"/>
        </w:numPr>
        <w:ind w:left="340" w:hanging="227"/>
      </w:pPr>
      <w:r>
        <w:t xml:space="preserve">Ceiling </w:t>
      </w:r>
      <w:r w:rsidR="00FA66D5">
        <w:t>j</w:t>
      </w:r>
      <w:r>
        <w:t>oists no</w:t>
      </w:r>
      <w:r w:rsidR="000C37D9">
        <w:t>t</w:t>
      </w:r>
      <w:r>
        <w:t xml:space="preserve"> designed to support body weight</w:t>
      </w:r>
    </w:p>
    <w:p w14:paraId="026645D8" w14:textId="28353171" w:rsidR="008460F7" w:rsidRDefault="008460F7" w:rsidP="002B0340">
      <w:pPr>
        <w:pStyle w:val="PulloutBox"/>
        <w:numPr>
          <w:ilvl w:val="0"/>
          <w:numId w:val="15"/>
        </w:numPr>
        <w:ind w:left="340" w:hanging="227"/>
      </w:pPr>
      <w:r>
        <w:t>Poor lighting</w:t>
      </w:r>
    </w:p>
    <w:p w14:paraId="76B893B1" w14:textId="49C9FE22" w:rsidR="00596300" w:rsidRDefault="00BF1F40" w:rsidP="002B0340">
      <w:pPr>
        <w:pStyle w:val="PulloutBox"/>
        <w:numPr>
          <w:ilvl w:val="0"/>
          <w:numId w:val="15"/>
        </w:numPr>
        <w:ind w:left="340" w:hanging="227"/>
      </w:pPr>
      <w:r>
        <w:t>Heat stress</w:t>
      </w:r>
    </w:p>
    <w:p w14:paraId="44F4909B" w14:textId="572301E7" w:rsidR="0072342A" w:rsidRDefault="0072342A" w:rsidP="002B0340">
      <w:pPr>
        <w:pStyle w:val="PulloutBox"/>
        <w:numPr>
          <w:ilvl w:val="0"/>
          <w:numId w:val="15"/>
        </w:numPr>
        <w:ind w:left="340" w:hanging="227"/>
      </w:pPr>
      <w:r>
        <w:t>Restricted workspace and awkward postures</w:t>
      </w:r>
    </w:p>
    <w:p w14:paraId="076AB23D" w14:textId="21EFD562" w:rsidR="0072342A" w:rsidRDefault="0072342A" w:rsidP="002B0340">
      <w:pPr>
        <w:pStyle w:val="PulloutBox"/>
        <w:numPr>
          <w:ilvl w:val="0"/>
          <w:numId w:val="15"/>
        </w:numPr>
        <w:ind w:left="340" w:hanging="227"/>
      </w:pPr>
      <w:r>
        <w:t xml:space="preserve">Trip </w:t>
      </w:r>
      <w:r w:rsidR="00FA66D5">
        <w:t>h</w:t>
      </w:r>
      <w:r>
        <w:t xml:space="preserve">azards </w:t>
      </w:r>
      <w:r w:rsidR="00314602">
        <w:t>–</w:t>
      </w:r>
      <w:r>
        <w:t xml:space="preserve"> tools</w:t>
      </w:r>
      <w:r w:rsidR="00314602">
        <w:t>, insulation batts and electrical wiring</w:t>
      </w:r>
    </w:p>
    <w:p w14:paraId="5F038B21" w14:textId="1B3BFFBB" w:rsidR="00314602" w:rsidRDefault="00000528" w:rsidP="002B0340">
      <w:pPr>
        <w:pStyle w:val="PulloutBox"/>
        <w:numPr>
          <w:ilvl w:val="0"/>
          <w:numId w:val="15"/>
        </w:numPr>
        <w:ind w:left="340" w:hanging="227"/>
      </w:pPr>
      <w:r>
        <w:t>Presence of electrical hazards</w:t>
      </w:r>
    </w:p>
    <w:p w14:paraId="17E1958C" w14:textId="710A2312" w:rsidR="006D7A04" w:rsidRDefault="006D7A04" w:rsidP="002B0340">
      <w:pPr>
        <w:pStyle w:val="PulloutBox"/>
        <w:numPr>
          <w:ilvl w:val="0"/>
          <w:numId w:val="15"/>
        </w:numPr>
        <w:ind w:left="340" w:hanging="227"/>
      </w:pPr>
      <w:r>
        <w:t>Dust, allergens and poor ventilation</w:t>
      </w:r>
    </w:p>
    <w:p w14:paraId="2821BF95" w14:textId="1D159B5C" w:rsidR="006D7A04" w:rsidRDefault="006D7A04" w:rsidP="002B0340">
      <w:pPr>
        <w:pStyle w:val="PulloutBox"/>
        <w:numPr>
          <w:ilvl w:val="0"/>
          <w:numId w:val="15"/>
        </w:numPr>
        <w:ind w:left="340" w:hanging="227"/>
      </w:pPr>
      <w:r>
        <w:t>Fatigue and dehydration</w:t>
      </w:r>
    </w:p>
    <w:p w14:paraId="596F85F4" w14:textId="11952C2B" w:rsidR="004170AA" w:rsidRDefault="004170AA" w:rsidP="002B0340">
      <w:pPr>
        <w:pStyle w:val="PulloutBox"/>
        <w:numPr>
          <w:ilvl w:val="0"/>
          <w:numId w:val="15"/>
        </w:numPr>
        <w:ind w:left="340" w:hanging="227"/>
      </w:pPr>
      <w:r>
        <w:t>Unprotected openings / unsafe access and egress</w:t>
      </w:r>
    </w:p>
    <w:p w14:paraId="5602AE08" w14:textId="77777777" w:rsidR="00FA727C" w:rsidRDefault="00FA727C" w:rsidP="00FA727C">
      <w:pPr>
        <w:pStyle w:val="BodyText"/>
      </w:pPr>
    </w:p>
    <w:p w14:paraId="620BAD57" w14:textId="0B4E4D93" w:rsidR="00FA727C" w:rsidRDefault="00FA727C" w:rsidP="00FA727C">
      <w:pPr>
        <w:pStyle w:val="BodyText"/>
      </w:pPr>
      <w:r w:rsidRPr="001D2CAD">
        <w:rPr>
          <w:noProof/>
        </w:rPr>
        <w:drawing>
          <wp:inline distT="0" distB="0" distL="0" distR="0" wp14:anchorId="03CA819A" wp14:editId="5D2BA210">
            <wp:extent cx="3095625" cy="2621280"/>
            <wp:effectExtent l="0" t="0" r="3175" b="0"/>
            <wp:docPr id="137342139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421390" name="Picture 1">
                      <a:extLst>
                        <a:ext uri="{C183D7F6-B498-43B3-948B-1728B52AA6E4}">
                          <adec:decorative xmlns:adec="http://schemas.microsoft.com/office/drawing/2017/decorative" val="1"/>
                        </a:ext>
                      </a:extLst>
                    </pic:cNvPr>
                    <pic:cNvPicPr/>
                  </pic:nvPicPr>
                  <pic:blipFill rotWithShape="1">
                    <a:blip r:embed="rId31"/>
                    <a:srcRect t="2253" b="1589"/>
                    <a:stretch>
                      <a:fillRect/>
                    </a:stretch>
                  </pic:blipFill>
                  <pic:spPr bwMode="auto">
                    <a:xfrm>
                      <a:off x="0" y="0"/>
                      <a:ext cx="3095625" cy="2621280"/>
                    </a:xfrm>
                    <a:prstGeom prst="rect">
                      <a:avLst/>
                    </a:prstGeom>
                    <a:ln>
                      <a:noFill/>
                    </a:ln>
                    <a:extLst>
                      <a:ext uri="{53640926-AAD7-44D8-BBD7-CCE9431645EC}">
                        <a14:shadowObscured xmlns:a14="http://schemas.microsoft.com/office/drawing/2010/main"/>
                      </a:ext>
                    </a:extLst>
                  </pic:spPr>
                </pic:pic>
              </a:graphicData>
            </a:graphic>
          </wp:inline>
        </w:drawing>
      </w:r>
    </w:p>
    <w:p w14:paraId="3D155960" w14:textId="51A55640" w:rsidR="003D24B5" w:rsidRPr="002F1BF7" w:rsidRDefault="00215945" w:rsidP="00BB6D4E">
      <w:pPr>
        <w:pStyle w:val="Heading2"/>
        <w:spacing w:before="0" w:after="240"/>
        <w:rPr>
          <w:i/>
          <w:iCs/>
          <w:sz w:val="16"/>
          <w:szCs w:val="16"/>
        </w:rPr>
      </w:pPr>
      <w:r>
        <w:br w:type="column"/>
      </w:r>
      <w:r w:rsidR="00B153A0">
        <w:t xml:space="preserve">Step 2: Assess </w:t>
      </w:r>
      <w:r w:rsidR="00E11BCF">
        <w:t>r</w:t>
      </w:r>
      <w:r w:rsidR="00B153A0">
        <w:t>isks</w:t>
      </w:r>
      <w:r w:rsidR="006772AE">
        <w:t xml:space="preserve"> </w:t>
      </w:r>
      <w:r w:rsidR="00E11BCF">
        <w:t>–</w:t>
      </w:r>
      <w:r w:rsidR="006772AE">
        <w:t xml:space="preserve"> d</w:t>
      </w:r>
      <w:r w:rsidR="006772AE" w:rsidRPr="006772AE">
        <w:t xml:space="preserve">etermine the risk of </w:t>
      </w:r>
      <w:r w:rsidR="008521CA">
        <w:t xml:space="preserve">falls through </w:t>
      </w:r>
      <w:r w:rsidR="009C6823">
        <w:t xml:space="preserve">the </w:t>
      </w:r>
      <w:r w:rsidR="008521CA">
        <w:t>ceiling</w:t>
      </w:r>
    </w:p>
    <w:p w14:paraId="039FA4E1" w14:textId="77777777" w:rsidR="005F7CB5" w:rsidRPr="005F7CB5" w:rsidRDefault="005F7CB5" w:rsidP="005F7CB5">
      <w:pPr>
        <w:pStyle w:val="BodyText"/>
      </w:pPr>
      <w:r w:rsidRPr="005F7CB5">
        <w:t xml:space="preserve">The risk of falling through a ceiling is high. Ceiling linings are not designed to support a person's weight, and roof spaces often present limited visibility, restricted movement, elevated temperatures, and multiple trip hazards. A fall through a ceiling can result in serious injury or fatality, including fractures, head injuries, and spinal trauma. Given the significant likelihood of a misstep or loss of balance within a ceiling cavity, and the severe consequences of a fall, the overall risk rating is assessed as </w:t>
      </w:r>
      <w:r w:rsidRPr="00D228F5">
        <w:t>Extreme</w:t>
      </w:r>
      <w:r w:rsidRPr="005F7CB5">
        <w:t>. As a result, effective control measures must be implemented and verified before any work commences.</w:t>
      </w:r>
    </w:p>
    <w:p w14:paraId="1E84F27B" w14:textId="3230E096" w:rsidR="005F7CB5" w:rsidRPr="005F7CB5" w:rsidRDefault="005C487A" w:rsidP="005F7CB5">
      <w:pPr>
        <w:pStyle w:val="BodyText"/>
      </w:pPr>
      <w:r>
        <w:t>Before</w:t>
      </w:r>
      <w:r w:rsidR="005F7CB5" w:rsidRPr="005F7CB5">
        <w:t xml:space="preserve"> entering a ceiling space, a</w:t>
      </w:r>
      <w:r w:rsidR="007B1DD4">
        <w:t xml:space="preserve">n </w:t>
      </w:r>
      <w:r w:rsidR="005F7CB5" w:rsidRPr="005F7CB5">
        <w:t xml:space="preserve">inspection </w:t>
      </w:r>
      <w:r w:rsidR="007B1DD4">
        <w:t>should</w:t>
      </w:r>
      <w:r w:rsidR="007B1DD4" w:rsidRPr="005F7CB5">
        <w:t xml:space="preserve"> </w:t>
      </w:r>
      <w:r w:rsidR="005F7CB5" w:rsidRPr="005F7CB5">
        <w:t xml:space="preserve">be completed to assess the conditions and identify appropriate controls. </w:t>
      </w:r>
      <w:r w:rsidR="007B1DD4">
        <w:t xml:space="preserve">Risk controls associated with controlling the risk of a person falling more than two metres </w:t>
      </w:r>
      <w:r w:rsidR="005F7CB5" w:rsidRPr="005F7CB5">
        <w:t xml:space="preserve">must be </w:t>
      </w:r>
      <w:r w:rsidR="007B1DD4">
        <w:t>stated</w:t>
      </w:r>
      <w:r w:rsidR="007B1DD4" w:rsidRPr="005F7CB5">
        <w:t xml:space="preserve"> </w:t>
      </w:r>
      <w:r w:rsidR="005F7CB5" w:rsidRPr="005F7CB5">
        <w:t>in a SWMS</w:t>
      </w:r>
      <w:r w:rsidR="007B1DD4">
        <w:t>. The SWMS needs to be communicated to employees invo</w:t>
      </w:r>
      <w:r w:rsidR="005F7CB5" w:rsidRPr="005F7CB5">
        <w:t>lved in the task.</w:t>
      </w:r>
    </w:p>
    <w:p w14:paraId="6D5708A3" w14:textId="65BCA1C2" w:rsidR="005F7CB5" w:rsidRPr="005F7CB5" w:rsidRDefault="005F7CB5" w:rsidP="005F7CB5">
      <w:pPr>
        <w:pStyle w:val="BodyText"/>
      </w:pPr>
      <w:r w:rsidRPr="005F7CB5">
        <w:t>The inspection and SWMS should confirm the following</w:t>
      </w:r>
      <w:r w:rsidR="009B553F">
        <w:t>:</w:t>
      </w:r>
    </w:p>
    <w:p w14:paraId="3EF338A5" w14:textId="77777777" w:rsidR="005F7CB5" w:rsidRPr="005F7CB5" w:rsidRDefault="005F7CB5" w:rsidP="002B0340">
      <w:pPr>
        <w:pStyle w:val="ListBullet"/>
      </w:pPr>
      <w:r w:rsidRPr="005F7CB5">
        <w:t>Are temporary platforms secure, stable, and suitable for the work being undertaken?</w:t>
      </w:r>
    </w:p>
    <w:p w14:paraId="13D0ED48" w14:textId="77777777" w:rsidR="005F7CB5" w:rsidRPr="005F7CB5" w:rsidRDefault="005F7CB5" w:rsidP="002B0340">
      <w:pPr>
        <w:pStyle w:val="ListBullet"/>
      </w:pPr>
      <w:r w:rsidRPr="005F7CB5">
        <w:t>Is lighting adequate to safely access and move within the roof space?</w:t>
      </w:r>
    </w:p>
    <w:p w14:paraId="512BA6BE" w14:textId="77777777" w:rsidR="005F7CB5" w:rsidRPr="005F7CB5" w:rsidRDefault="005F7CB5" w:rsidP="002B0340">
      <w:pPr>
        <w:pStyle w:val="ListBullet"/>
      </w:pPr>
      <w:r w:rsidRPr="005F7CB5">
        <w:t>Has the roof cavity temperature been measured and assessed?</w:t>
      </w:r>
    </w:p>
    <w:p w14:paraId="12A89AB9" w14:textId="77777777" w:rsidR="005F7CB5" w:rsidRPr="005F7CB5" w:rsidRDefault="005F7CB5" w:rsidP="002B0340">
      <w:pPr>
        <w:pStyle w:val="ListBullet"/>
      </w:pPr>
      <w:r w:rsidRPr="005F7CB5">
        <w:t>Are workers showing any signs of heat stress or fatigue?</w:t>
      </w:r>
    </w:p>
    <w:p w14:paraId="69445A8F" w14:textId="77777777" w:rsidR="005F7CB5" w:rsidRPr="005F7CB5" w:rsidRDefault="005F7CB5" w:rsidP="002B0340">
      <w:pPr>
        <w:pStyle w:val="ListBullet"/>
      </w:pPr>
      <w:r w:rsidRPr="005F7CB5">
        <w:t>Are appropriate rest breaks being implemented and observed?</w:t>
      </w:r>
    </w:p>
    <w:p w14:paraId="7E53185B" w14:textId="77777777" w:rsidR="005F7CB5" w:rsidRPr="005F7CB5" w:rsidRDefault="005F7CB5" w:rsidP="002B0340">
      <w:pPr>
        <w:pStyle w:val="ListBullet"/>
      </w:pPr>
      <w:r w:rsidRPr="005F7CB5">
        <w:t>Are workers following safe access and egress procedures?</w:t>
      </w:r>
    </w:p>
    <w:p w14:paraId="54DA574A" w14:textId="77777777" w:rsidR="005F7CB5" w:rsidRPr="005F7CB5" w:rsidRDefault="005F7CB5" w:rsidP="002B0340">
      <w:pPr>
        <w:pStyle w:val="ListBullet"/>
      </w:pPr>
      <w:r w:rsidRPr="005F7CB5">
        <w:t>Is insulation material stored or managed in a manner that prevents trip hazards?</w:t>
      </w:r>
    </w:p>
    <w:p w14:paraId="0E7C57FA" w14:textId="77777777" w:rsidR="00346121" w:rsidRDefault="005F7CB5" w:rsidP="002B0340">
      <w:pPr>
        <w:spacing w:before="240"/>
      </w:pPr>
      <w:r w:rsidRPr="005F7CB5">
        <w:t xml:space="preserve">Work must not proceed until all identified hazards have been assessed and suitable control measures are in </w:t>
      </w:r>
      <w:r w:rsidR="00346121" w:rsidRPr="005F7CB5">
        <w:t>place.</w:t>
      </w:r>
      <w:r w:rsidR="00346121" w:rsidRPr="00C56E32">
        <w:t xml:space="preserve"> </w:t>
      </w:r>
    </w:p>
    <w:p w14:paraId="59495D7C" w14:textId="5EB70C89" w:rsidR="002C6083" w:rsidRPr="002C6083" w:rsidRDefault="00346121" w:rsidP="002B0340">
      <w:pPr>
        <w:spacing w:after="240"/>
      </w:pPr>
      <w:r w:rsidRPr="00C56E32">
        <w:t>A</w:t>
      </w:r>
      <w:r w:rsidR="00C56E32" w:rsidRPr="00C56E32">
        <w:t xml:space="preserve"> SWMS is required for high-risk construction work and must identify the hazards, risks and control measures associated with that work. While additional hazards and controls may be included in the SWMS, there is no requirement for all workplace risks to be documented within it. </w:t>
      </w:r>
      <w:r w:rsidR="007B1DD4">
        <w:t>A</w:t>
      </w:r>
      <w:r w:rsidR="00C56E32" w:rsidRPr="00C56E32">
        <w:t>n</w:t>
      </w:r>
      <w:r w:rsidR="007B1DD4">
        <w:t xml:space="preserve"> employer needs to communicate the SWMS with the</w:t>
      </w:r>
      <w:r w:rsidR="00C56E32" w:rsidRPr="00C56E32">
        <w:t xml:space="preserve"> employee</w:t>
      </w:r>
      <w:r w:rsidR="007B1DD4">
        <w:t>s who will</w:t>
      </w:r>
      <w:r w:rsidR="00C56E32" w:rsidRPr="00C56E32">
        <w:t xml:space="preserve"> </w:t>
      </w:r>
      <w:r w:rsidR="007B1DD4">
        <w:t>perform</w:t>
      </w:r>
      <w:r w:rsidR="007B1DD4" w:rsidRPr="00C56E32">
        <w:t xml:space="preserve"> </w:t>
      </w:r>
      <w:r w:rsidR="007B1DD4">
        <w:t xml:space="preserve">the </w:t>
      </w:r>
      <w:r w:rsidR="00C56E32" w:rsidRPr="00C56E32">
        <w:t>high-risk construction work,. The SWMS serves as a safety planning tool that clearly outlines the work activities, associated risks, and the control measures to be implemented so that the work can be carried out safely. It should provide employees with clear and practical instructions on how risks will be effectively managed throughout the task</w:t>
      </w:r>
      <w:r w:rsidR="00601C15">
        <w:t>.</w:t>
      </w:r>
    </w:p>
    <w:p w14:paraId="6E944260" w14:textId="4A3B5FE5" w:rsidR="002C6083" w:rsidRDefault="002C6083" w:rsidP="002C6083">
      <w:pPr>
        <w:pStyle w:val="PulloutBox"/>
      </w:pPr>
      <w:r w:rsidRPr="002C6083">
        <w:t xml:space="preserve">See the WorkSafe website for more information on when and how to complete a SWMS for construction activities: </w:t>
      </w:r>
      <w:hyperlink r:id="rId32" w:history="1">
        <w:r w:rsidR="00E11BF6" w:rsidRPr="00E11BF6">
          <w:rPr>
            <w:rStyle w:val="Hyperlink"/>
          </w:rPr>
          <w:t>worksafe.vic.gov.au/safe-work-method-statements-</w:t>
        </w:r>
        <w:proofErr w:type="spellStart"/>
        <w:r w:rsidR="00E11BF6" w:rsidRPr="00E11BF6">
          <w:rPr>
            <w:rStyle w:val="Hyperlink"/>
          </w:rPr>
          <w:t>swms</w:t>
        </w:r>
        <w:proofErr w:type="spellEnd"/>
      </w:hyperlink>
      <w:r>
        <w:t xml:space="preserve"> </w:t>
      </w:r>
    </w:p>
    <w:p w14:paraId="24F75A98" w14:textId="00747A4B" w:rsidR="002C6083" w:rsidRPr="002C6083" w:rsidRDefault="002C6083" w:rsidP="002C6083">
      <w:pPr>
        <w:pStyle w:val="BodyText"/>
      </w:pPr>
    </w:p>
    <w:p w14:paraId="041D4762" w14:textId="77777777" w:rsidR="007461C2" w:rsidRDefault="007461C2" w:rsidP="001B1A38">
      <w:pPr>
        <w:pStyle w:val="BodyText"/>
      </w:pPr>
    </w:p>
    <w:p w14:paraId="7EBFEB30" w14:textId="0D39E8BC" w:rsidR="00AD2845" w:rsidRPr="002B0340" w:rsidRDefault="007461C2" w:rsidP="002B0340">
      <w:pPr>
        <w:pStyle w:val="Heading2"/>
        <w:spacing w:after="240"/>
      </w:pPr>
      <w:r>
        <w:br w:type="column"/>
      </w:r>
      <w:r w:rsidR="00B153A0" w:rsidRPr="002B0340">
        <w:lastRenderedPageBreak/>
        <w:t xml:space="preserve">Step 3: Control </w:t>
      </w:r>
      <w:r w:rsidR="00E11BCF" w:rsidRPr="002B0340">
        <w:t>r</w:t>
      </w:r>
      <w:r w:rsidR="00B153A0" w:rsidRPr="002B0340">
        <w:t>isks</w:t>
      </w:r>
      <w:r w:rsidR="00E11BCF" w:rsidRPr="002B0340">
        <w:t xml:space="preserve"> – </w:t>
      </w:r>
      <w:r w:rsidR="00223122" w:rsidRPr="002B0340">
        <w:t>how to</w:t>
      </w:r>
      <w:r w:rsidR="00FC3C50" w:rsidRPr="002B0340">
        <w:t xml:space="preserve"> remove the risk of falls through roofs</w:t>
      </w:r>
    </w:p>
    <w:p w14:paraId="3BD43C47" w14:textId="28432979" w:rsidR="00675789" w:rsidRPr="002B0340" w:rsidRDefault="005472A9" w:rsidP="002B0340">
      <w:pPr>
        <w:pStyle w:val="BodyText"/>
      </w:pPr>
      <w:r w:rsidRPr="002B0340">
        <w:t xml:space="preserve">Employers must, so far as is reasonably practicable, eliminate the risk of employees falling more than two metres. </w:t>
      </w:r>
    </w:p>
    <w:p w14:paraId="3E934E6B" w14:textId="0E6FAF6A" w:rsidR="005472A9" w:rsidRDefault="005472A9" w:rsidP="00E11BCF">
      <w:pPr>
        <w:pStyle w:val="BodyText"/>
      </w:pPr>
      <w:r>
        <w:t xml:space="preserve">If it is not reasonably practicable for an employer to eliminate the risk of an employee falling more than two metres, the risk must, so far as is reasonably practicable, be reduced using the falls hierarchy of control. </w:t>
      </w:r>
    </w:p>
    <w:p w14:paraId="7DBF1FA2" w14:textId="58DA4F66" w:rsidR="00B8486B" w:rsidRPr="00305658" w:rsidRDefault="006A4F4C" w:rsidP="00E11BCF">
      <w:pPr>
        <w:pStyle w:val="BodyText"/>
        <w:rPr>
          <w:i/>
          <w:iCs/>
          <w:sz w:val="16"/>
          <w:szCs w:val="16"/>
        </w:rPr>
      </w:pPr>
      <w:r>
        <w:rPr>
          <w:b/>
          <w:bCs/>
          <w:i/>
          <w:iCs/>
          <w:sz w:val="16"/>
          <w:szCs w:val="16"/>
        </w:rPr>
        <w:t xml:space="preserve">Table 1: </w:t>
      </w:r>
      <w:r w:rsidR="00305658">
        <w:rPr>
          <w:i/>
          <w:iCs/>
          <w:sz w:val="16"/>
          <w:szCs w:val="16"/>
        </w:rPr>
        <w:t xml:space="preserve">Hierarchy of </w:t>
      </w:r>
      <w:r w:rsidR="00163BC2">
        <w:rPr>
          <w:i/>
          <w:iCs/>
          <w:sz w:val="16"/>
          <w:szCs w:val="16"/>
        </w:rPr>
        <w:t>c</w:t>
      </w:r>
      <w:r w:rsidR="00305658">
        <w:rPr>
          <w:i/>
          <w:iCs/>
          <w:sz w:val="16"/>
          <w:szCs w:val="16"/>
        </w:rPr>
        <w:t>ontrols</w:t>
      </w:r>
      <w:r>
        <w:rPr>
          <w:i/>
          <w:iCs/>
          <w:sz w:val="16"/>
          <w:szCs w:val="16"/>
        </w:rPr>
        <w:t xml:space="preserve"> for </w:t>
      </w:r>
      <w:r w:rsidR="00163BC2">
        <w:rPr>
          <w:i/>
          <w:iCs/>
          <w:sz w:val="16"/>
          <w:szCs w:val="16"/>
        </w:rPr>
        <w:t>p</w:t>
      </w:r>
      <w:r>
        <w:rPr>
          <w:i/>
          <w:iCs/>
          <w:sz w:val="16"/>
          <w:szCs w:val="16"/>
        </w:rPr>
        <w:t xml:space="preserve">reventing falls through </w:t>
      </w:r>
      <w:r w:rsidR="00D55BD2">
        <w:rPr>
          <w:i/>
          <w:iCs/>
          <w:sz w:val="16"/>
          <w:szCs w:val="16"/>
        </w:rPr>
        <w:t>ceiling cavity</w:t>
      </w:r>
      <w:r>
        <w:rPr>
          <w:i/>
          <w:iCs/>
          <w:sz w:val="16"/>
          <w:szCs w:val="16"/>
        </w:rPr>
        <w:t xml:space="preserve"> while </w:t>
      </w:r>
      <w:r w:rsidR="00163BC2">
        <w:rPr>
          <w:i/>
          <w:iCs/>
          <w:sz w:val="16"/>
          <w:szCs w:val="16"/>
        </w:rPr>
        <w:t>i</w:t>
      </w:r>
      <w:r>
        <w:rPr>
          <w:i/>
          <w:iCs/>
          <w:sz w:val="16"/>
          <w:szCs w:val="16"/>
        </w:rPr>
        <w:t xml:space="preserve">nstalling </w:t>
      </w:r>
      <w:r w:rsidR="00163BC2">
        <w:rPr>
          <w:i/>
          <w:iCs/>
          <w:sz w:val="16"/>
          <w:szCs w:val="16"/>
        </w:rPr>
        <w:t>r</w:t>
      </w:r>
      <w:r>
        <w:rPr>
          <w:i/>
          <w:iCs/>
          <w:sz w:val="16"/>
          <w:szCs w:val="16"/>
        </w:rPr>
        <w:t xml:space="preserve">ooftop </w:t>
      </w:r>
      <w:r w:rsidR="00163BC2">
        <w:rPr>
          <w:i/>
          <w:iCs/>
          <w:sz w:val="16"/>
          <w:szCs w:val="16"/>
        </w:rPr>
        <w:t>i</w:t>
      </w:r>
      <w:r>
        <w:rPr>
          <w:i/>
          <w:iCs/>
          <w:sz w:val="16"/>
          <w:szCs w:val="16"/>
        </w:rPr>
        <w:t xml:space="preserve">nsulation </w:t>
      </w:r>
    </w:p>
    <w:tbl>
      <w:tblPr>
        <w:tblStyle w:val="TableGrid"/>
        <w:tblW w:w="0" w:type="auto"/>
        <w:tblLook w:val="00A0" w:firstRow="1" w:lastRow="0" w:firstColumn="1" w:lastColumn="0" w:noHBand="0" w:noVBand="0"/>
      </w:tblPr>
      <w:tblGrid>
        <w:gridCol w:w="1418"/>
        <w:gridCol w:w="3457"/>
      </w:tblGrid>
      <w:tr w:rsidR="00675789" w:rsidRPr="008B7BCA" w14:paraId="12A268F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02E28892" w14:textId="3FAEFD7C" w:rsidR="00675789" w:rsidRPr="008B7BCA" w:rsidRDefault="00191D46">
            <w:pPr>
              <w:pStyle w:val="BodyText"/>
              <w:rPr>
                <w:b/>
                <w:bCs/>
              </w:rPr>
            </w:pPr>
            <w:r>
              <w:rPr>
                <w:b/>
                <w:bCs/>
              </w:rPr>
              <w:t>Control</w:t>
            </w:r>
          </w:p>
        </w:tc>
        <w:tc>
          <w:tcPr>
            <w:cnfStyle w:val="000010000000" w:firstRow="0" w:lastRow="0" w:firstColumn="0" w:lastColumn="0" w:oddVBand="1" w:evenVBand="0" w:oddHBand="0" w:evenHBand="0" w:firstRowFirstColumn="0" w:firstRowLastColumn="0" w:lastRowFirstColumn="0" w:lastRowLastColumn="0"/>
            <w:tcW w:w="3457" w:type="dxa"/>
          </w:tcPr>
          <w:p w14:paraId="479DFA91" w14:textId="77777777" w:rsidR="00675789" w:rsidRPr="008B7BCA" w:rsidRDefault="00675789">
            <w:pPr>
              <w:pStyle w:val="BodyText"/>
              <w:rPr>
                <w:b/>
                <w:bCs/>
              </w:rPr>
            </w:pPr>
            <w:r>
              <w:rPr>
                <w:b/>
                <w:bCs/>
              </w:rPr>
              <w:t xml:space="preserve">Explanation </w:t>
            </w:r>
          </w:p>
        </w:tc>
      </w:tr>
      <w:tr w:rsidR="00675789" w14:paraId="6FEBEDC2" w14:textId="77777777" w:rsidTr="002B0340">
        <w:tc>
          <w:tcPr>
            <w:cnfStyle w:val="001000000000" w:firstRow="0" w:lastRow="0" w:firstColumn="1" w:lastColumn="0" w:oddVBand="0" w:evenVBand="0" w:oddHBand="0" w:evenHBand="0" w:firstRowFirstColumn="0" w:firstRowLastColumn="0" w:lastRowFirstColumn="0" w:lastRowLastColumn="0"/>
            <w:tcW w:w="1418" w:type="dxa"/>
            <w:shd w:val="clear" w:color="auto" w:fill="CCF2FB" w:themeFill="background2"/>
          </w:tcPr>
          <w:p w14:paraId="7BA29A5B" w14:textId="28405880" w:rsidR="00675789" w:rsidRDefault="003E1509">
            <w:pPr>
              <w:pStyle w:val="BodyText"/>
            </w:pPr>
            <w:r>
              <w:t>Eliminat</w:t>
            </w:r>
            <w:r w:rsidR="00F7348C">
              <w:t>ion</w:t>
            </w:r>
          </w:p>
        </w:tc>
        <w:tc>
          <w:tcPr>
            <w:cnfStyle w:val="000010000000" w:firstRow="0" w:lastRow="0" w:firstColumn="0" w:lastColumn="0" w:oddVBand="1" w:evenVBand="0" w:oddHBand="0" w:evenHBand="0" w:firstRowFirstColumn="0" w:firstRowLastColumn="0" w:lastRowFirstColumn="0" w:lastRowLastColumn="0"/>
            <w:tcW w:w="3457" w:type="dxa"/>
            <w:shd w:val="clear" w:color="auto" w:fill="FFFFFF" w:themeFill="background1"/>
          </w:tcPr>
          <w:p w14:paraId="6D83AF60" w14:textId="0ACBD08C" w:rsidR="00675789" w:rsidRDefault="001E29D0" w:rsidP="0048367A">
            <w:pPr>
              <w:pStyle w:val="BodyText"/>
            </w:pPr>
            <w:r w:rsidRPr="001E29D0">
              <w:t>Complete as much work as possible</w:t>
            </w:r>
            <w:r w:rsidR="008F7E4F">
              <w:t xml:space="preserve"> </w:t>
            </w:r>
            <w:r w:rsidRPr="001E29D0">
              <w:t>from outside the roof cavity or redesign the task so workers do not need to enter the ceiling space.</w:t>
            </w:r>
          </w:p>
        </w:tc>
      </w:tr>
      <w:tr w:rsidR="00675789" w14:paraId="2B0348F6" w14:textId="77777777" w:rsidTr="002B0340">
        <w:tc>
          <w:tcPr>
            <w:cnfStyle w:val="001000000000" w:firstRow="0" w:lastRow="0" w:firstColumn="1" w:lastColumn="0" w:oddVBand="0" w:evenVBand="0" w:oddHBand="0" w:evenHBand="0" w:firstRowFirstColumn="0" w:firstRowLastColumn="0" w:lastRowFirstColumn="0" w:lastRowLastColumn="0"/>
            <w:tcW w:w="1418" w:type="dxa"/>
            <w:shd w:val="clear" w:color="auto" w:fill="CCF2FB" w:themeFill="background2"/>
          </w:tcPr>
          <w:p w14:paraId="490D1D4B" w14:textId="45A8F26D" w:rsidR="00675789" w:rsidRDefault="005472A9">
            <w:pPr>
              <w:pStyle w:val="BodyText"/>
            </w:pPr>
            <w:r>
              <w:t>Passive fall prevention devices</w:t>
            </w:r>
          </w:p>
        </w:tc>
        <w:tc>
          <w:tcPr>
            <w:cnfStyle w:val="000010000000" w:firstRow="0" w:lastRow="0" w:firstColumn="0" w:lastColumn="0" w:oddVBand="1" w:evenVBand="0" w:oddHBand="0" w:evenHBand="0" w:firstRowFirstColumn="0" w:firstRowLastColumn="0" w:lastRowFirstColumn="0" w:lastRowLastColumn="0"/>
            <w:tcW w:w="3457" w:type="dxa"/>
            <w:shd w:val="clear" w:color="auto" w:fill="FFFFFF" w:themeFill="background1"/>
          </w:tcPr>
          <w:p w14:paraId="3270C35B" w14:textId="6237171B" w:rsidR="00675789" w:rsidRDefault="008F7E4F" w:rsidP="0048367A">
            <w:pPr>
              <w:pStyle w:val="BodyText"/>
            </w:pPr>
            <w:r w:rsidRPr="008F7E4F">
              <w:t xml:space="preserve">Install temporary work platforms, crawl </w:t>
            </w:r>
            <w:r w:rsidRPr="0048367A">
              <w:rPr>
                <w:rStyle w:val="BodyTextChar"/>
              </w:rPr>
              <w:t>boards, covers over ceiling openings, or barriers around manholes and fragile areas to prevent a fall occurring</w:t>
            </w:r>
            <w:r w:rsidRPr="008F7E4F">
              <w:t>.</w:t>
            </w:r>
          </w:p>
        </w:tc>
      </w:tr>
      <w:tr w:rsidR="00675789" w14:paraId="53D5D17D" w14:textId="77777777" w:rsidTr="002B0340">
        <w:tc>
          <w:tcPr>
            <w:cnfStyle w:val="001000000000" w:firstRow="0" w:lastRow="0" w:firstColumn="1" w:lastColumn="0" w:oddVBand="0" w:evenVBand="0" w:oddHBand="0" w:evenHBand="0" w:firstRowFirstColumn="0" w:firstRowLastColumn="0" w:lastRowFirstColumn="0" w:lastRowLastColumn="0"/>
            <w:tcW w:w="1418" w:type="dxa"/>
            <w:shd w:val="clear" w:color="auto" w:fill="CCF2FB" w:themeFill="background2"/>
          </w:tcPr>
          <w:p w14:paraId="3812C31C" w14:textId="6A514FD6" w:rsidR="00675789" w:rsidRDefault="005472A9">
            <w:pPr>
              <w:pStyle w:val="BodyText"/>
            </w:pPr>
            <w:r>
              <w:t>Work positioning systems</w:t>
            </w:r>
          </w:p>
        </w:tc>
        <w:tc>
          <w:tcPr>
            <w:cnfStyle w:val="000010000000" w:firstRow="0" w:lastRow="0" w:firstColumn="0" w:lastColumn="0" w:oddVBand="1" w:evenVBand="0" w:oddHBand="0" w:evenHBand="0" w:firstRowFirstColumn="0" w:firstRowLastColumn="0" w:lastRowFirstColumn="0" w:lastRowLastColumn="0"/>
            <w:tcW w:w="3457" w:type="dxa"/>
            <w:shd w:val="clear" w:color="auto" w:fill="FFFFFF" w:themeFill="background1"/>
          </w:tcPr>
          <w:p w14:paraId="42D3D66C" w14:textId="00027DB3" w:rsidR="00675789" w:rsidRDefault="00C91F46" w:rsidP="0048367A">
            <w:pPr>
              <w:pStyle w:val="BodyText"/>
            </w:pPr>
            <w:r w:rsidRPr="00C91F46">
              <w:t>Use a secured work positioning system that allows the worker to maintain a stable position while working near a fall hazard without relying on balance alone.</w:t>
            </w:r>
          </w:p>
        </w:tc>
      </w:tr>
      <w:tr w:rsidR="00675789" w14:paraId="69E78996" w14:textId="77777777" w:rsidTr="002B0340">
        <w:tc>
          <w:tcPr>
            <w:cnfStyle w:val="001000000000" w:firstRow="0" w:lastRow="0" w:firstColumn="1" w:lastColumn="0" w:oddVBand="0" w:evenVBand="0" w:oddHBand="0" w:evenHBand="0" w:firstRowFirstColumn="0" w:firstRowLastColumn="0" w:lastRowFirstColumn="0" w:lastRowLastColumn="0"/>
            <w:tcW w:w="1418" w:type="dxa"/>
            <w:shd w:val="clear" w:color="auto" w:fill="CCF2FB" w:themeFill="background2"/>
          </w:tcPr>
          <w:p w14:paraId="4CD28399" w14:textId="5CFD1EB1" w:rsidR="00675789" w:rsidRDefault="005472A9">
            <w:pPr>
              <w:pStyle w:val="BodyText"/>
            </w:pPr>
            <w:r>
              <w:t>Fall arrest</w:t>
            </w:r>
          </w:p>
        </w:tc>
        <w:tc>
          <w:tcPr>
            <w:cnfStyle w:val="000010000000" w:firstRow="0" w:lastRow="0" w:firstColumn="0" w:lastColumn="0" w:oddVBand="1" w:evenVBand="0" w:oddHBand="0" w:evenHBand="0" w:firstRowFirstColumn="0" w:firstRowLastColumn="0" w:lastRowFirstColumn="0" w:lastRowLastColumn="0"/>
            <w:tcW w:w="3457" w:type="dxa"/>
            <w:shd w:val="clear" w:color="auto" w:fill="FFFFFF" w:themeFill="background1"/>
          </w:tcPr>
          <w:p w14:paraId="62296A80" w14:textId="6D87C94F" w:rsidR="00675789" w:rsidRDefault="00C91F46" w:rsidP="0048367A">
            <w:pPr>
              <w:pStyle w:val="BodyText"/>
            </w:pPr>
            <w:r w:rsidRPr="00C91F46">
              <w:t>Use a fall arrest system, such as a harness connected to a suitable anchor point, where higher-level controls are not reasonably practicable.</w:t>
            </w:r>
          </w:p>
        </w:tc>
      </w:tr>
      <w:tr w:rsidR="0041455C" w14:paraId="56F429E3" w14:textId="77777777" w:rsidTr="002B0340">
        <w:tc>
          <w:tcPr>
            <w:cnfStyle w:val="001000000000" w:firstRow="0" w:lastRow="0" w:firstColumn="1" w:lastColumn="0" w:oddVBand="0" w:evenVBand="0" w:oddHBand="0" w:evenHBand="0" w:firstRowFirstColumn="0" w:firstRowLastColumn="0" w:lastRowFirstColumn="0" w:lastRowLastColumn="0"/>
            <w:tcW w:w="1418" w:type="dxa"/>
            <w:shd w:val="clear" w:color="auto" w:fill="CCF2FB" w:themeFill="background2"/>
          </w:tcPr>
          <w:p w14:paraId="645254D4" w14:textId="141B2969" w:rsidR="0041455C" w:rsidRDefault="005472A9">
            <w:pPr>
              <w:pStyle w:val="BodyText"/>
            </w:pPr>
            <w:r>
              <w:t>Administrative controls and ladders</w:t>
            </w:r>
          </w:p>
        </w:tc>
        <w:tc>
          <w:tcPr>
            <w:cnfStyle w:val="000010000000" w:firstRow="0" w:lastRow="0" w:firstColumn="0" w:lastColumn="0" w:oddVBand="1" w:evenVBand="0" w:oddHBand="0" w:evenHBand="0" w:firstRowFirstColumn="0" w:firstRowLastColumn="0" w:lastRowFirstColumn="0" w:lastRowLastColumn="0"/>
            <w:tcW w:w="3457" w:type="dxa"/>
            <w:shd w:val="clear" w:color="auto" w:fill="FFFFFF" w:themeFill="background1"/>
          </w:tcPr>
          <w:p w14:paraId="458D409A" w14:textId="6FBFACB2" w:rsidR="0041455C" w:rsidRDefault="006918AD" w:rsidP="0048367A">
            <w:pPr>
              <w:pStyle w:val="BodyText"/>
            </w:pPr>
            <w:r w:rsidRPr="006918AD">
              <w:t>Conduct a pre-entry inspection, communicate the SWMS, provide training, ensure adequate lighting, work in pairs, maintain good housekeeping, and use ladders correctly for safe access and egress.</w:t>
            </w:r>
          </w:p>
        </w:tc>
      </w:tr>
    </w:tbl>
    <w:p w14:paraId="04A2FE9D" w14:textId="04BCAFB4" w:rsidR="00E11BCF" w:rsidRDefault="00E11BCF" w:rsidP="00743192">
      <w:pPr>
        <w:pStyle w:val="BodyText"/>
      </w:pPr>
      <w:r>
        <w:t xml:space="preserve">If any assistance is required in the planning of risk control measures, </w:t>
      </w:r>
      <w:r w:rsidR="00A24757">
        <w:t>you should seek assistance from WorkSafe Victoria.</w:t>
      </w:r>
    </w:p>
    <w:p w14:paraId="62F2C274" w14:textId="6E87119B" w:rsidR="00E11BCF" w:rsidRDefault="0045006E" w:rsidP="0045006E">
      <w:pPr>
        <w:pStyle w:val="Heading2"/>
        <w:spacing w:before="0" w:after="240"/>
      </w:pPr>
      <w:r>
        <w:br w:type="column"/>
      </w:r>
      <w:r w:rsidR="00E11BCF" w:rsidRPr="0045006E">
        <w:t xml:space="preserve">Step 4: Review and revise controls </w:t>
      </w:r>
      <w:r w:rsidR="00FA727C">
        <w:t>–</w:t>
      </w:r>
      <w:r w:rsidR="00E11BCF" w:rsidRPr="0045006E">
        <w:t xml:space="preserve">keep workers safe </w:t>
      </w:r>
      <w:r w:rsidR="00213EF1">
        <w:t>from falls</w:t>
      </w:r>
    </w:p>
    <w:p w14:paraId="7A6BC872" w14:textId="0CDF06CE" w:rsidR="00106DFE" w:rsidRDefault="005472A9" w:rsidP="00106DFE">
      <w:pPr>
        <w:pStyle w:val="BodyText"/>
      </w:pPr>
      <w:r w:rsidRPr="005472A9">
        <w:t>An employer must review and, if necessary, revise any measures implemented to control risks associated with falls</w:t>
      </w:r>
      <w:r>
        <w:t>:</w:t>
      </w:r>
    </w:p>
    <w:p w14:paraId="20EC2A51" w14:textId="780ABACC" w:rsidR="001C6034" w:rsidRPr="002B0340" w:rsidRDefault="009B553F" w:rsidP="002B0340">
      <w:pPr>
        <w:pStyle w:val="ListBullet"/>
      </w:pPr>
      <w:r>
        <w:t>b</w:t>
      </w:r>
      <w:r w:rsidR="001C6034" w:rsidRPr="002B0340">
        <w:t xml:space="preserve">efore any alteration is made to plant or systems of </w:t>
      </w:r>
      <w:r w:rsidR="00AF175E" w:rsidRPr="002B0340">
        <w:t>work that</w:t>
      </w:r>
      <w:r w:rsidR="001C6034" w:rsidRPr="002B0340">
        <w:t xml:space="preserve"> is likely to result in a fall</w:t>
      </w:r>
    </w:p>
    <w:p w14:paraId="3EABCA62" w14:textId="634B6353" w:rsidR="0003089A" w:rsidRPr="002B0340" w:rsidRDefault="009B553F" w:rsidP="002B0340">
      <w:pPr>
        <w:pStyle w:val="ListBullet"/>
      </w:pPr>
      <w:r>
        <w:t>a</w:t>
      </w:r>
      <w:r w:rsidR="0003089A" w:rsidRPr="002B0340">
        <w:t>fter any</w:t>
      </w:r>
      <w:r w:rsidR="00D86462" w:rsidRPr="002B0340">
        <w:t xml:space="preserve"> </w:t>
      </w:r>
      <w:r w:rsidR="0003089A" w:rsidRPr="002B0340">
        <w:t>incident</w:t>
      </w:r>
      <w:r w:rsidR="00D86462" w:rsidRPr="002B0340">
        <w:t>, notifiable to WorkSafe,</w:t>
      </w:r>
      <w:r w:rsidR="0003089A" w:rsidRPr="002B0340">
        <w:t xml:space="preserve"> occurs that involves a fall or a risk associated with a fall </w:t>
      </w:r>
    </w:p>
    <w:p w14:paraId="412A89C5" w14:textId="32F29A3E" w:rsidR="0003089A" w:rsidRPr="002B0340" w:rsidRDefault="009B553F" w:rsidP="002B0340">
      <w:pPr>
        <w:pStyle w:val="ListBullet"/>
      </w:pPr>
      <w:r>
        <w:t>i</w:t>
      </w:r>
      <w:r w:rsidR="0003089A" w:rsidRPr="002B0340">
        <w:t xml:space="preserve">f, for any other reason, the risk control measures do not adequately control the risks </w:t>
      </w:r>
    </w:p>
    <w:p w14:paraId="03141C68" w14:textId="3DB91ED0" w:rsidR="00052B7C" w:rsidRDefault="009B553F" w:rsidP="002B0340">
      <w:pPr>
        <w:pStyle w:val="ListBullet"/>
      </w:pPr>
      <w:r>
        <w:t>a</w:t>
      </w:r>
      <w:r w:rsidR="0003089A" w:rsidRPr="002B0340">
        <w:t>fter receiving a request from a health and safety representative</w:t>
      </w:r>
      <w:r w:rsidR="008C0ADF" w:rsidRPr="002B0340">
        <w:t>.</w:t>
      </w:r>
    </w:p>
    <w:p w14:paraId="1FBABDB5" w14:textId="77777777" w:rsidR="00E11BCF" w:rsidRDefault="00E11BCF" w:rsidP="002B0340">
      <w:pPr>
        <w:pStyle w:val="BodyText"/>
        <w:spacing w:after="240"/>
      </w:pPr>
      <w:r>
        <w:t>Your actions shouldn't stop at Step 4. You should repeat this process often to make sure your management of risk is working.</w:t>
      </w:r>
    </w:p>
    <w:p w14:paraId="39BCFAD8" w14:textId="1D41DCB3" w:rsidR="00E22F3E" w:rsidRDefault="00E22F3E" w:rsidP="00E22F3E">
      <w:pPr>
        <w:pStyle w:val="PulloutBox"/>
      </w:pPr>
      <w:r w:rsidRPr="00E22F3E">
        <w:t>As a ceiling-space insulation installer, it is likely that training should be a minimum requirement for all employees working in ceiling cavities</w:t>
      </w:r>
      <w:r w:rsidR="00A4367D">
        <w:t>.</w:t>
      </w:r>
      <w:r w:rsidRPr="00E22F3E">
        <w:t xml:space="preserve"> </w:t>
      </w:r>
      <w:r w:rsidR="00A4367D">
        <w:t xml:space="preserve">It should </w:t>
      </w:r>
      <w:r w:rsidR="00A4367D" w:rsidRPr="00E22F3E">
        <w:t>includ</w:t>
      </w:r>
      <w:r w:rsidR="00A4367D">
        <w:t>e</w:t>
      </w:r>
      <w:r w:rsidR="00A4367D" w:rsidRPr="00E22F3E">
        <w:t xml:space="preserve"> </w:t>
      </w:r>
      <w:r w:rsidRPr="00E22F3E">
        <w:t>topics such as identifying fragile ceiling surfaces, understanding legislative fall</w:t>
      </w:r>
      <w:r w:rsidRPr="00E22F3E">
        <w:noBreakHyphen/>
        <w:t>prevention requirements, recognising fall hazards, and applying safe work methods to prevent falls through ceilings.</w:t>
      </w:r>
    </w:p>
    <w:p w14:paraId="534D8BF7" w14:textId="77777777" w:rsidR="00FA727C" w:rsidRDefault="00FA727C" w:rsidP="00FA727C">
      <w:pPr>
        <w:pStyle w:val="BodyText"/>
        <w:sectPr w:rsidR="00FA727C" w:rsidSect="00CD2A1B">
          <w:headerReference w:type="default" r:id="rId33"/>
          <w:type w:val="continuous"/>
          <w:pgSz w:w="11907" w:h="16839" w:code="9"/>
          <w:pgMar w:top="1361" w:right="851" w:bottom="992" w:left="851" w:header="284" w:footer="284" w:gutter="0"/>
          <w:cols w:num="2" w:space="454"/>
          <w:docGrid w:linePitch="360"/>
        </w:sectPr>
      </w:pPr>
    </w:p>
    <w:p w14:paraId="147B7139" w14:textId="5E3E95FD" w:rsidR="00812255" w:rsidRPr="00113CFE" w:rsidRDefault="00812255" w:rsidP="000422DA">
      <w:pPr>
        <w:pStyle w:val="DisclaimerText"/>
        <w:framePr w:wrap="around"/>
        <w:spacing w:after="120"/>
      </w:pPr>
      <w:bookmarkStart w:id="3" w:name="_Hlk131848832"/>
      <w:r w:rsidRPr="00113CFE">
        <w:t>©</w:t>
      </w:r>
      <w:bookmarkStart w:id="4" w:name="_Copyright"/>
      <w:bookmarkEnd w:id="4"/>
      <w:r w:rsidRPr="00113CFE">
        <w:t xml:space="preserve"> The State of Victoria Department of Energy, Environment and Climate Action </w:t>
      </w:r>
      <w:r w:rsidR="002B0340">
        <w:t>September 2026</w:t>
      </w:r>
      <w:r w:rsidRPr="00113CFE">
        <w:t>.</w:t>
      </w:r>
      <w:r w:rsidR="00AF7961">
        <w:t xml:space="preserve"> </w:t>
      </w:r>
    </w:p>
    <w:p w14:paraId="5EB34A95" w14:textId="2FA86C4F" w:rsidR="00812255" w:rsidRPr="00113CFE" w:rsidRDefault="00812255" w:rsidP="00812255">
      <w:pPr>
        <w:pStyle w:val="DisclaimerText"/>
        <w:framePr w:wrap="around"/>
      </w:pPr>
      <w:bookmarkStart w:id="5" w:name="_CreativeCommonsMarker"/>
      <w:bookmarkStart w:id="6" w:name="_CreativeCommonsContent"/>
      <w:bookmarkEnd w:id="3"/>
      <w:bookmarkEnd w:id="5"/>
      <w:r w:rsidRPr="00C06BD7">
        <w:rPr>
          <w:b/>
          <w:bCs/>
        </w:rPr>
        <w:t>ISBN</w:t>
      </w:r>
      <w:r w:rsidRPr="00113CFE">
        <w:t xml:space="preserve"> </w:t>
      </w:r>
      <w:r w:rsidR="00C06BD7" w:rsidRPr="00C06BD7">
        <w:t>978-1-76176-981-8</w:t>
      </w:r>
      <w:r w:rsidR="00C06BD7" w:rsidRPr="00C06BD7">
        <w:rPr>
          <w:b/>
          <w:bCs/>
        </w:rPr>
        <w:t> </w:t>
      </w:r>
      <w:r w:rsidR="00C06BD7" w:rsidRPr="00C06BD7">
        <w:t>(</w:t>
      </w:r>
      <w:r w:rsidR="00C06BD7" w:rsidRPr="00C06BD7">
        <w:rPr>
          <w:b/>
          <w:bCs/>
        </w:rPr>
        <w:t>pdf/online/MS word)</w:t>
      </w:r>
      <w:r w:rsidR="00C06BD7" w:rsidRPr="00C06BD7">
        <w:t> </w:t>
      </w:r>
    </w:p>
    <w:p w14:paraId="1F411CC8" w14:textId="77777777" w:rsidR="005003A4" w:rsidRPr="00BA4E50" w:rsidRDefault="005003A4" w:rsidP="00E370AE">
      <w:pPr>
        <w:pStyle w:val="DisclaimerTextRightBold"/>
        <w:framePr w:w="10206" w:hSpace="284" w:vSpace="142" w:wrap="around" w:hAnchor="page" w:x="852"/>
        <w:spacing w:before="100"/>
      </w:pPr>
      <w:r w:rsidRPr="00C87F39">
        <w:t>Disclaimer</w:t>
      </w:r>
    </w:p>
    <w:p w14:paraId="1FF9F8A7" w14:textId="77777777" w:rsidR="00812255" w:rsidRPr="00113CFE" w:rsidRDefault="00E370AE" w:rsidP="00812255">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00812255" w:rsidRPr="00113CFE">
        <w:t>.</w:t>
      </w:r>
    </w:p>
    <w:bookmarkEnd w:id="6"/>
    <w:p w14:paraId="53C4E9E5" w14:textId="77777777" w:rsidR="005003A4" w:rsidRPr="00E370AE" w:rsidRDefault="005003A4" w:rsidP="00E370AE">
      <w:pPr>
        <w:pStyle w:val="DisclaimerTextRightBold12pt"/>
        <w:framePr w:wrap="around"/>
      </w:pPr>
      <w:r w:rsidRPr="00F15EE0">
        <w:t>Accessibility</w:t>
      </w:r>
    </w:p>
    <w:p w14:paraId="444DDE1E" w14:textId="77777777" w:rsidR="00812255" w:rsidRPr="00113CFE" w:rsidRDefault="00E370AE" w:rsidP="00812255">
      <w:pPr>
        <w:pStyle w:val="DisclaimerText12pt"/>
        <w:framePr w:wrap="around"/>
      </w:pPr>
      <w:r w:rsidRPr="00494550">
        <w:t xml:space="preserve">To receive this publication in an alternative format, please contact the Victorian Energy Upgrades team at </w:t>
      </w:r>
      <w:hyperlink r:id="rId34" w:history="1">
        <w:r w:rsidRPr="00E370AE">
          <w:rPr>
            <w:u w:val="single"/>
          </w:rPr>
          <w:t>energy.upgrades@deeca.vic.gov.au</w:t>
        </w:r>
      </w:hyperlink>
      <w:r w:rsidRPr="00494550">
        <w:t xml:space="preserve">. This document is also available on the internet at </w:t>
      </w:r>
      <w:hyperlink r:id="rId35" w:history="1">
        <w:r w:rsidRPr="00E370AE">
          <w:rPr>
            <w:u w:val="single"/>
          </w:rPr>
          <w:t>energy.vic.gov.au/</w:t>
        </w:r>
        <w:proofErr w:type="spellStart"/>
        <w:r w:rsidRPr="00E370AE">
          <w:rPr>
            <w:u w:val="single"/>
          </w:rPr>
          <w:t>victorian</w:t>
        </w:r>
        <w:proofErr w:type="spellEnd"/>
        <w:r w:rsidRPr="00E370AE">
          <w:rPr>
            <w:u w:val="single"/>
          </w:rPr>
          <w:t>-energy-upgrades</w:t>
        </w:r>
      </w:hyperlink>
      <w:r w:rsidRPr="00494550">
        <w:t>.</w:t>
      </w:r>
    </w:p>
    <w:p w14:paraId="7A4EFC43" w14:textId="77777777" w:rsidR="00525647" w:rsidRPr="006614E4" w:rsidRDefault="00525647" w:rsidP="0045006E"/>
    <w:sectPr w:rsidR="00525647" w:rsidRPr="006614E4" w:rsidSect="00FA727C">
      <w:type w:val="continuous"/>
      <w:pgSz w:w="11907" w:h="16839" w:code="9"/>
      <w:pgMar w:top="1361" w:right="851" w:bottom="992" w:left="851" w:header="284" w:footer="284"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B34A6" w14:textId="77777777" w:rsidR="00502F9B" w:rsidRDefault="00502F9B" w:rsidP="00CD157B">
      <w:pPr>
        <w:pStyle w:val="NoSpacing"/>
      </w:pPr>
    </w:p>
    <w:p w14:paraId="279F723D" w14:textId="77777777" w:rsidR="00502F9B" w:rsidRDefault="00502F9B"/>
  </w:endnote>
  <w:endnote w:type="continuationSeparator" w:id="0">
    <w:p w14:paraId="1355A500" w14:textId="77777777" w:rsidR="00502F9B" w:rsidRDefault="00502F9B" w:rsidP="00CD157B">
      <w:pPr>
        <w:pStyle w:val="NoSpacing"/>
      </w:pPr>
    </w:p>
    <w:p w14:paraId="57A7A380" w14:textId="77777777" w:rsidR="00502F9B" w:rsidRDefault="00502F9B"/>
  </w:endnote>
  <w:endnote w:type="continuationNotice" w:id="1">
    <w:p w14:paraId="6C556215" w14:textId="77777777" w:rsidR="00502F9B" w:rsidRDefault="00502F9B" w:rsidP="00CD157B">
      <w:pPr>
        <w:pStyle w:val="NoSpacing"/>
      </w:pPr>
    </w:p>
    <w:p w14:paraId="22A0AF59" w14:textId="77777777" w:rsidR="00502F9B" w:rsidRDefault="00502F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01AAD189" w:rsidR="00F23744" w:rsidRPr="009D68AE" w:rsidRDefault="00B011E4" w:rsidP="00F23744">
    <w:pPr>
      <w:pStyle w:val="FooterAnchor"/>
    </w:pPr>
    <w:r>
      <w:rPr>
        <w:noProof/>
      </w:rPr>
      <mc:AlternateContent>
        <mc:Choice Requires="wps">
          <w:drawing>
            <wp:anchor distT="0" distB="0" distL="0" distR="0" simplePos="0" relativeHeight="251658244" behindDoc="0" locked="0" layoutInCell="1" allowOverlap="1" wp14:anchorId="11351524" wp14:editId="63C1AFCB">
              <wp:simplePos x="542925" y="10229850"/>
              <wp:positionH relativeFrom="page">
                <wp:align>center</wp:align>
              </wp:positionH>
              <wp:positionV relativeFrom="page">
                <wp:align>bottom</wp:align>
              </wp:positionV>
              <wp:extent cx="1281430" cy="446405"/>
              <wp:effectExtent l="0" t="0" r="13970" b="0"/>
              <wp:wrapNone/>
              <wp:docPr id="137293842" name="Text Box 2"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1430" cy="446405"/>
                      </a:xfrm>
                      <a:prstGeom prst="rect">
                        <a:avLst/>
                      </a:prstGeom>
                      <a:noFill/>
                      <a:ln>
                        <a:noFill/>
                      </a:ln>
                    </wps:spPr>
                    <wps:txbx>
                      <w:txbxContent>
                        <w:p w14:paraId="0E03D16D" w14:textId="5274F9F6" w:rsidR="00B011E4" w:rsidRPr="002B0340" w:rsidRDefault="00B011E4" w:rsidP="00B011E4">
                          <w:pPr>
                            <w:spacing w:after="0"/>
                            <w:rPr>
                              <w:rFonts w:ascii="Arial" w:eastAsia="Aptos" w:hAnsi="Arial" w:cs="Arial"/>
                              <w:noProof/>
                              <w:color w:val="000000"/>
                              <w:sz w:val="16"/>
                              <w:szCs w:val="16"/>
                            </w:rPr>
                          </w:pPr>
                          <w:r w:rsidRPr="002B0340">
                            <w:rPr>
                              <w:rFonts w:ascii="Arial" w:eastAsia="Aptos" w:hAnsi="Arial" w:cs="Arial"/>
                              <w:noProof/>
                              <w:color w:val="000000"/>
                              <w:sz w:val="16"/>
                              <w:szCs w:val="16"/>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351524" id="_x0000_t202" coordsize="21600,21600" o:spt="202" path="m,l,21600r21600,l21600,xe">
              <v:stroke joinstyle="miter"/>
              <v:path gradientshapeok="t" o:connecttype="rect"/>
            </v:shapetype>
            <v:shape id="Text Box 2" o:spid="_x0000_s1026" type="#_x0000_t202" alt="OFFICIAL-Sensitive" style="position:absolute;margin-left:0;margin-top:0;width:100.9pt;height:35.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3ulCgIAABYEAAAOAAAAZHJzL2Uyb0RvYy54bWysU8Fu2zAMvQ/YPwi6L3aytGiNOEXWIsOA&#10;oC2QFj0rshQbkERBUmJnXz9KtpOt3WnYRaZJ6pF8fFrcdVqRo3C+AVPS6SSnRBgOVWP2JX19WX+5&#10;ocQHZiqmwIiSnoSnd8vPnxatLcQMalCVcARBjC9aW9I6BFtkmee10MxPwAqDQQlOs4C/bp9VjrWI&#10;rlU2y/PrrAVXWQdceI/ehz5IlwlfSsHDk5ReBKJKir2FdLp07uKZLRes2Dtm64YPbbB/6EKzxmDR&#10;M9QDC4wcXPMBSjfcgQcZJhx0BlI2XKQZcJpp/m6abc2sSLMgOd6eafL/D5Y/Hrf22ZHQfYMOFxgJ&#10;aa0vPDrjPJ10On6xU4JxpPB0pk10gfB4aXYznX/FEMfYfH49z68iTHa5bZ0P3wVoEo2SOlxLYosd&#10;Nz70qWNKLGZg3SiVVqPMHw7EjJ7s0mK0Qrfrhr53UJ1wHAf9pr3l6wZrbpgPz8zharFNlGt4wkMq&#10;aEsKg0VJDe7n3/wxHxnHKCUtSqWkBrVMifphcBNRVaPhRmOXjOltfpVj3Bz0PaAAp/gWLE8mel1Q&#10;oykd6DcU8ioWwhAzHMuVdDea96HXLD4ELlarlIQCsixszNbyCB15iiS+dG/M2YHpgDt6hFFHrHhH&#10;eJ8bb3q7OgSkPW0jctoTOVCN4kv7HB5KVPfv/ynr8pyXvwAAAP//AwBQSwMEFAAGAAgAAAAhAJEu&#10;oV7bAAAABAEAAA8AAABkcnMvZG93bnJldi54bWxMj81qwzAQhO+FvoPYQm+NFJv+4FgOJdBTSiFJ&#10;L70p0sZ2aq2MJSfO23fbS3MZWGaZ+aZcTr4TJxxiG0jDfKZAINngWqo1fO7eHl5AxGTImS4Qarhg&#10;hGV1e1OawoUzbfC0TbXgEIqF0dCk1BdSRtugN3EWeiT2DmHwJvE51NIN5szhvpOZUk/Sm5a4oTE9&#10;rhq039vRa3jcpPfxg3b515Rdjut+ZfPD2mp9fze9LkAknNL/M/ziMzpUzLQPI7koOg08JP0pe5ma&#10;84y9hmeVg6xKeQ1f/QAAAP//AwBQSwECLQAUAAYACAAAACEAtoM4kv4AAADhAQAAEwAAAAAAAAAA&#10;AAAAAAAAAAAAW0NvbnRlbnRfVHlwZXNdLnhtbFBLAQItABQABgAIAAAAIQA4/SH/1gAAAJQBAAAL&#10;AAAAAAAAAAAAAAAAAC8BAABfcmVscy8ucmVsc1BLAQItABQABgAIAAAAIQAAV3ulCgIAABYEAAAO&#10;AAAAAAAAAAAAAAAAAC4CAABkcnMvZTJvRG9jLnhtbFBLAQItABQABgAIAAAAIQCRLqFe2wAAAAQB&#10;AAAPAAAAAAAAAAAAAAAAAGQEAABkcnMvZG93bnJldi54bWxQSwUGAAAAAAQABADzAAAAbAUAAAAA&#10;" filled="f" stroked="f">
              <v:textbox style="mso-fit-shape-to-text:t" inset="0,0,0,15pt">
                <w:txbxContent>
                  <w:p w14:paraId="0E03D16D" w14:textId="5274F9F6" w:rsidR="00B011E4" w:rsidRPr="002B0340" w:rsidRDefault="00B011E4" w:rsidP="00B011E4">
                    <w:pPr>
                      <w:spacing w:after="0"/>
                      <w:rPr>
                        <w:rFonts w:ascii="Arial" w:eastAsia="Aptos" w:hAnsi="Arial" w:cs="Arial"/>
                        <w:noProof/>
                        <w:color w:val="000000"/>
                        <w:sz w:val="16"/>
                        <w:szCs w:val="16"/>
                      </w:rPr>
                    </w:pPr>
                    <w:r w:rsidRPr="002B0340">
                      <w:rPr>
                        <w:rFonts w:ascii="Arial" w:eastAsia="Aptos" w:hAnsi="Arial" w:cs="Arial"/>
                        <w:noProof/>
                        <w:color w:val="000000"/>
                        <w:sz w:val="16"/>
                        <w:szCs w:val="16"/>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trPr>
        <w:trHeight w:val="397"/>
      </w:trPr>
      <w:tc>
        <w:tcPr>
          <w:tcW w:w="340" w:type="dxa"/>
        </w:tcPr>
        <w:p w14:paraId="3B65D23C" w14:textId="77777777"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t>6</w:t>
          </w:r>
          <w:r w:rsidRPr="00D55628">
            <w:fldChar w:fldCharType="end"/>
          </w:r>
        </w:p>
      </w:tc>
      <w:tc>
        <w:tcPr>
          <w:tcW w:w="9071" w:type="dxa"/>
        </w:tcPr>
        <w:p w14:paraId="4C3F2C80" w14:textId="1FB8E7BA" w:rsidR="00F23744" w:rsidRPr="002B0340" w:rsidRDefault="002B0340" w:rsidP="00F23744">
          <w:pPr>
            <w:pStyle w:val="FooterEven"/>
            <w:rPr>
              <w:b/>
              <w:bCs/>
            </w:rPr>
          </w:pPr>
          <w:r w:rsidRPr="002B0340">
            <w:rPr>
              <w:b/>
              <w:bCs/>
            </w:rPr>
            <w:t>2.5 Falls through ceilings</w:t>
          </w:r>
        </w:p>
        <w:p w14:paraId="2E9B0923" w14:textId="0A51BEB9" w:rsidR="00F23744" w:rsidRPr="00810C40" w:rsidRDefault="002B0340" w:rsidP="00F23744">
          <w:pPr>
            <w:pStyle w:val="FooterEven"/>
          </w:pPr>
          <w:r>
            <w:t>Technical Guidance Series – VEU</w:t>
          </w:r>
          <w:r w:rsidR="006A05C9">
            <w:t xml:space="preserve"> Ceiling</w:t>
          </w:r>
          <w:r>
            <w:t xml:space="preserve"> Insulation </w:t>
          </w:r>
          <w:r w:rsidR="006A05C9">
            <w:t>activity</w:t>
          </w: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508AE6EE" w:rsidR="00F23744" w:rsidRDefault="00F23744" w:rsidP="00F23744">
    <w:pPr>
      <w:pStyle w:val="FooterAnchor"/>
      <w:spacing w:after="0"/>
    </w:pP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trPr>
        <w:trHeight w:val="397"/>
      </w:trPr>
      <w:tc>
        <w:tcPr>
          <w:tcW w:w="9071" w:type="dxa"/>
        </w:tcPr>
        <w:p w14:paraId="7DC1978E" w14:textId="7BCA18F7" w:rsidR="00F23744" w:rsidRPr="002B0340" w:rsidRDefault="006A05C9" w:rsidP="002B0340">
          <w:pPr>
            <w:pStyle w:val="FooterOdd"/>
            <w:rPr>
              <w:b/>
              <w:bCs/>
            </w:rPr>
          </w:pPr>
          <w:r>
            <w:rPr>
              <w:noProof/>
            </w:rPr>
            <mc:AlternateContent>
              <mc:Choice Requires="wps">
                <w:drawing>
                  <wp:anchor distT="0" distB="0" distL="0" distR="0" simplePos="0" relativeHeight="251658245" behindDoc="0" locked="0" layoutInCell="1" allowOverlap="1" wp14:anchorId="313B8CF4" wp14:editId="1FE88744">
                    <wp:simplePos x="0" y="0"/>
                    <wp:positionH relativeFrom="page">
                      <wp:posOffset>2354580</wp:posOffset>
                    </wp:positionH>
                    <wp:positionV relativeFrom="page">
                      <wp:posOffset>46990</wp:posOffset>
                    </wp:positionV>
                    <wp:extent cx="1281430" cy="446405"/>
                    <wp:effectExtent l="0" t="0" r="13970" b="0"/>
                    <wp:wrapNone/>
                    <wp:docPr id="1271313097" name="Text Box 3"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1430" cy="446405"/>
                            </a:xfrm>
                            <a:prstGeom prst="rect">
                              <a:avLst/>
                            </a:prstGeom>
                            <a:noFill/>
                            <a:ln>
                              <a:noFill/>
                            </a:ln>
                          </wps:spPr>
                          <wps:txbx>
                            <w:txbxContent>
                              <w:p w14:paraId="2A730AE3" w14:textId="51BF6C95" w:rsidR="00B011E4" w:rsidRPr="002B0340" w:rsidRDefault="00B011E4" w:rsidP="00B011E4">
                                <w:pPr>
                                  <w:spacing w:after="0"/>
                                  <w:rPr>
                                    <w:rFonts w:ascii="Arial" w:eastAsia="Aptos" w:hAnsi="Arial" w:cs="Arial"/>
                                    <w:noProof/>
                                    <w:color w:val="000000"/>
                                    <w:sz w:val="16"/>
                                    <w:szCs w:val="16"/>
                                  </w:rPr>
                                </w:pPr>
                                <w:r w:rsidRPr="002B0340">
                                  <w:rPr>
                                    <w:rFonts w:ascii="Arial" w:eastAsia="Aptos" w:hAnsi="Arial" w:cs="Arial"/>
                                    <w:noProof/>
                                    <w:color w:val="000000"/>
                                    <w:sz w:val="16"/>
                                    <w:szCs w:val="16"/>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3B8CF4" id="_x0000_t202" coordsize="21600,21600" o:spt="202" path="m,l,21600r21600,l21600,xe">
                    <v:stroke joinstyle="miter"/>
                    <v:path gradientshapeok="t" o:connecttype="rect"/>
                  </v:shapetype>
                  <v:shape id="Text Box 3" o:spid="_x0000_s1027" type="#_x0000_t202" alt="OFFICIAL-Sensitive" style="position:absolute;left:0;text-align:left;margin-left:185.4pt;margin-top:3.7pt;width:100.9pt;height:35.15pt;z-index:251658245;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maFDAIAAB0EAAAOAAAAZHJzL2Uyb0RvYy54bWysU8Fu2zAMvQ/YPwi6L3aytOiMOEXWIsOA&#10;oC2QDj0rshQbkEWBUmJnXz9Kjpuu22nYRaZJ6pF8fFrc9q1hR4W+AVvy6STnTFkJVWP3Jf/xvP50&#10;w5kPwlbCgFUlPynPb5cfPyw6V6gZ1GAqhYxArC86V/I6BFdkmZe1aoWfgFOWghqwFYF+cZ9VKDpC&#10;b002y/PrrAOsHIJU3pP3fgjyZcLXWsnwqLVXgZmSU28hnZjOXTyz5UIUexSubuS5DfEPXbSisVT0&#10;FepeBMEO2PwB1TYSwYMOEwltBlo3UqUZaJpp/m6abS2cSrMQOd690uT/H6x8OG7dE7LQf4WeFhgJ&#10;6ZwvPDnjPL3GNn6pU0ZxovD0SpvqA5Px0uxmOv9MIUmx+fx6nl9FmOxy26EP3xS0LBolR1pLYksc&#10;Nz4MqWNKLGZh3RiTVmPsbw7CjJ7s0mK0Qr/rWVO9aX8H1YmmQhgW7p1cN1R6I3x4Ekgbpm5JteGR&#10;Dm2gKzmcLc5qwJ9/88d8Ip6inHWkmJJbkjRn5rulhURxjQaOxi4Z0y/5VU5xe2jvgHQ4pSfhZDLJ&#10;i8GMpkZoX0jPq1iIQsJKKlfy3WjehUG69B6kWq1SEunIibCxWycjdKQrcvncvwh0Z8IDreoBRjmJ&#10;4h3vQ2686d3qEIj9tJRI7UDkmXHSYFrr+b1Ekb/9T1mXV738BQAA//8DAFBLAwQUAAYACAAAACEA&#10;8zLIKN4AAAAIAQAADwAAAGRycy9kb3ducmV2LnhtbEyPwU7DMBBE70j8g7VI3KhDQhsU4lSoEqci&#10;pLZcuLn2Nkkbr6PYadO/ZznR42hGM2/K5eQ6ccYhtJ4UPM8SEEjG25ZqBd+7j6dXECFqsrrzhAqu&#10;GGBZ3d+VurD+Qhs8b2MtuIRCoRU0MfaFlME06HSY+R6JvYMfnI4sh1raQV+43HUyTZKFdLolXmh0&#10;j6sGzWk7OgXzTfwcv2iX/Uzp9bjuVyY7rI1Sjw/T+xuIiFP8D8MfPqNDxUx7P5INolOQ5QmjRwX5&#10;Cwj253m6ALFnnecgq1LeHqh+AQAA//8DAFBLAQItABQABgAIAAAAIQC2gziS/gAAAOEBAAATAAAA&#10;AAAAAAAAAAAAAAAAAABbQ29udGVudF9UeXBlc10ueG1sUEsBAi0AFAAGAAgAAAAhADj9If/WAAAA&#10;lAEAAAsAAAAAAAAAAAAAAAAALwEAAF9yZWxzLy5yZWxzUEsBAi0AFAAGAAgAAAAhAAmaZoUMAgAA&#10;HQQAAA4AAAAAAAAAAAAAAAAALgIAAGRycy9lMm9Eb2MueG1sUEsBAi0AFAAGAAgAAAAhAPMyyCje&#10;AAAACAEAAA8AAAAAAAAAAAAAAAAAZgQAAGRycy9kb3ducmV2LnhtbFBLBQYAAAAABAAEAPMAAABx&#10;BQAAAAA=&#10;" filled="f" stroked="f">
                    <v:textbox style="mso-fit-shape-to-text:t" inset="0,0,0,15pt">
                      <w:txbxContent>
                        <w:p w14:paraId="2A730AE3" w14:textId="51BF6C95" w:rsidR="00B011E4" w:rsidRPr="002B0340" w:rsidRDefault="00B011E4" w:rsidP="00B011E4">
                          <w:pPr>
                            <w:spacing w:after="0"/>
                            <w:rPr>
                              <w:rFonts w:ascii="Arial" w:eastAsia="Aptos" w:hAnsi="Arial" w:cs="Arial"/>
                              <w:noProof/>
                              <w:color w:val="000000"/>
                              <w:sz w:val="16"/>
                              <w:szCs w:val="16"/>
                            </w:rPr>
                          </w:pPr>
                          <w:r w:rsidRPr="002B0340">
                            <w:rPr>
                              <w:rFonts w:ascii="Arial" w:eastAsia="Aptos" w:hAnsi="Arial" w:cs="Arial"/>
                              <w:noProof/>
                              <w:color w:val="000000"/>
                              <w:sz w:val="16"/>
                              <w:szCs w:val="16"/>
                            </w:rPr>
                            <w:t>OFFICIAL</w:t>
                          </w:r>
                        </w:p>
                      </w:txbxContent>
                    </v:textbox>
                    <w10:wrap anchorx="page" anchory="page"/>
                  </v:shape>
                </w:pict>
              </mc:Fallback>
            </mc:AlternateContent>
          </w:r>
          <w:r w:rsidR="002B0340" w:rsidRPr="002B0340">
            <w:rPr>
              <w:b/>
              <w:bCs/>
            </w:rPr>
            <w:t>2.5 Falls through ceilings</w:t>
          </w:r>
        </w:p>
        <w:p w14:paraId="06E02EA1" w14:textId="19890D79" w:rsidR="00F23744" w:rsidRPr="00CB1FB7" w:rsidRDefault="002B0340" w:rsidP="006A05C9">
          <w:pPr>
            <w:pStyle w:val="FooterOdd"/>
            <w:rPr>
              <w:b/>
            </w:rPr>
          </w:pPr>
          <w:r w:rsidRPr="002B0340">
            <w:t xml:space="preserve">Technical Guidance Series – VEU </w:t>
          </w:r>
          <w:r w:rsidR="006A05C9">
            <w:t xml:space="preserve">Ceiling </w:t>
          </w:r>
          <w:r w:rsidRPr="002B0340">
            <w:t xml:space="preserve">Insulation </w:t>
          </w:r>
          <w:r w:rsidR="006A05C9">
            <w:t>activity</w:t>
          </w:r>
        </w:p>
      </w:tc>
      <w:tc>
        <w:tcPr>
          <w:tcW w:w="340" w:type="dxa"/>
        </w:tcPr>
        <w:p w14:paraId="61699CB2" w14:textId="77777777"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t>7</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9585" w14:textId="58DE348E" w:rsidR="00B011E4" w:rsidRDefault="00B011E4">
    <w:pPr>
      <w:pStyle w:val="Footer"/>
    </w:pPr>
    <w:r>
      <w:rPr>
        <w:noProof/>
      </w:rPr>
      <mc:AlternateContent>
        <mc:Choice Requires="wps">
          <w:drawing>
            <wp:anchor distT="0" distB="0" distL="0" distR="0" simplePos="0" relativeHeight="251658243" behindDoc="0" locked="0" layoutInCell="1" allowOverlap="1" wp14:anchorId="5F930054" wp14:editId="49BE1138">
              <wp:simplePos x="542925" y="10382250"/>
              <wp:positionH relativeFrom="page">
                <wp:align>center</wp:align>
              </wp:positionH>
              <wp:positionV relativeFrom="page">
                <wp:align>bottom</wp:align>
              </wp:positionV>
              <wp:extent cx="1281430" cy="446405"/>
              <wp:effectExtent l="0" t="0" r="13970" b="0"/>
              <wp:wrapNone/>
              <wp:docPr id="1335536509" name="Text Box 1"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1430" cy="446405"/>
                      </a:xfrm>
                      <a:prstGeom prst="rect">
                        <a:avLst/>
                      </a:prstGeom>
                      <a:noFill/>
                      <a:ln>
                        <a:noFill/>
                      </a:ln>
                    </wps:spPr>
                    <wps:txbx>
                      <w:txbxContent>
                        <w:p w14:paraId="44DB30F1" w14:textId="62917F55" w:rsidR="00B011E4" w:rsidRPr="002B0340" w:rsidRDefault="00B011E4" w:rsidP="00B011E4">
                          <w:pPr>
                            <w:spacing w:after="0"/>
                            <w:rPr>
                              <w:rFonts w:ascii="Arial" w:eastAsia="Aptos" w:hAnsi="Arial" w:cs="Arial"/>
                              <w:noProof/>
                              <w:color w:val="000000"/>
                              <w:sz w:val="16"/>
                              <w:szCs w:val="16"/>
                            </w:rPr>
                          </w:pPr>
                          <w:r w:rsidRPr="002B0340">
                            <w:rPr>
                              <w:rFonts w:ascii="Arial" w:eastAsia="Aptos" w:hAnsi="Arial" w:cs="Arial"/>
                              <w:noProof/>
                              <w:color w:val="000000"/>
                              <w:sz w:val="16"/>
                              <w:szCs w:val="16"/>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930054" id="_x0000_t202" coordsize="21600,21600" o:spt="202" path="m,l,21600r21600,l21600,xe">
              <v:stroke joinstyle="miter"/>
              <v:path gradientshapeok="t" o:connecttype="rect"/>
            </v:shapetype>
            <v:shape id="Text Box 1" o:spid="_x0000_s1028" type="#_x0000_t202" alt="OFFICIAL-Sensitive" style="position:absolute;margin-left:0;margin-top:0;width:100.9pt;height:35.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HDDgIAAB0EAAAOAAAAZHJzL2Uyb0RvYy54bWysU8Fu2zAMvQ/YPwi6L3aytGiNOEXWIsOA&#10;oC2QDj0rshwbkESBUmJnXz9Kjput22nYRaZJ6pF8fFrc9Uazo0Lfgi35dJJzpqyEqrX7kn9/WX+6&#10;4cwHYSuhwaqSn5Tnd8uPHxadK9QMGtCVQkYg1hedK3kTgiuyzMtGGeEn4JSlYA1oRKBf3GcVio7Q&#10;jc5meX6ddYCVQ5DKe/I+DEG+TPh1rWR4qmuvAtMlp95COjGdu3hmy4Uo9ihc08pzG+IfujCitVT0&#10;DepBBMEO2P4BZVqJ4KEOEwkmg7pupUoz0DTT/N0020Y4lWYhcrx7o8n/P1j5eNy6Z2Sh/wI9LTAS&#10;0jlfeHLGefoaTfxSp4ziROHpjTbVBybjpdnNdP6ZQpJi8/n1PL+KMNnltkMfviowLBolR1pLYksc&#10;Nz4MqWNKLGZh3WqdVqPtbw7CjJ7s0mK0Qr/rWVuVfDa2v4PqRFMhDAv3Tq5bKr0RPjwLpA1Tt6Ta&#10;8ERHraErOZwtzhrAH3/zx3winqKcdaSYkluSNGf6m6WFRHGNBo7GLhnT2/wqp7g9mHsgHU7pSTiZ&#10;TPJi0KNZI5hX0vMqFqKQsJLKlXw3mvdhkC69B6lWq5REOnIibOzWyQgd6YpcvvSvAt2Z8ECreoRR&#10;TqJ4x/uQG296tzoEYj8tJVI7EHlmnDSY1np+L1Hkv/6nrMurXv4EAAD//wMAUEsDBBQABgAIAAAA&#10;IQCRLqFe2wAAAAQBAAAPAAAAZHJzL2Rvd25yZXYueG1sTI/NasMwEITvhb6D2EJvjRSb/uBYDiXQ&#10;U0ohSS+9KdLGdmqtjCUnztt320tzGVhmmfmmXE6+EyccYhtIw3ymQCDZ4FqqNXzu3h5eQMRkyJku&#10;EGq4YIRldXtTmsKFM23wtE214BCKhdHQpNQXUkbboDdxFnok9g5h8CbxOdTSDebM4b6TmVJP0puW&#10;uKExPa4atN/b0Wt43KT38YN2+deUXY7rfmXzw9pqfX83vS5AJJzS/zP84jM6VMy0DyO5KDoNPCT9&#10;KXuZmvOMvYZnlYOsSnkNX/0AAAD//wMAUEsBAi0AFAAGAAgAAAAhALaDOJL+AAAA4QEAABMAAAAA&#10;AAAAAAAAAAAAAAAAAFtDb250ZW50X1R5cGVzXS54bWxQSwECLQAUAAYACAAAACEAOP0h/9YAAACU&#10;AQAACwAAAAAAAAAAAAAAAAAvAQAAX3JlbHMvLnJlbHNQSwECLQAUAAYACAAAACEAvluxww4CAAAd&#10;BAAADgAAAAAAAAAAAAAAAAAuAgAAZHJzL2Uyb0RvYy54bWxQSwECLQAUAAYACAAAACEAkS6hXtsA&#10;AAAEAQAADwAAAAAAAAAAAAAAAABoBAAAZHJzL2Rvd25yZXYueG1sUEsFBgAAAAAEAAQA8wAAAHAF&#10;AAAAAA==&#10;" filled="f" stroked="f">
              <v:textbox style="mso-fit-shape-to-text:t" inset="0,0,0,15pt">
                <w:txbxContent>
                  <w:p w14:paraId="44DB30F1" w14:textId="62917F55" w:rsidR="00B011E4" w:rsidRPr="002B0340" w:rsidRDefault="00B011E4" w:rsidP="00B011E4">
                    <w:pPr>
                      <w:spacing w:after="0"/>
                      <w:rPr>
                        <w:rFonts w:ascii="Arial" w:eastAsia="Aptos" w:hAnsi="Arial" w:cs="Arial"/>
                        <w:noProof/>
                        <w:color w:val="000000"/>
                        <w:sz w:val="16"/>
                        <w:szCs w:val="16"/>
                      </w:rPr>
                    </w:pPr>
                    <w:r w:rsidRPr="002B0340">
                      <w:rPr>
                        <w:rFonts w:ascii="Arial" w:eastAsia="Aptos" w:hAnsi="Arial" w:cs="Arial"/>
                        <w:noProof/>
                        <w:color w:val="000000"/>
                        <w:sz w:val="16"/>
                        <w:szCs w:val="16"/>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16170" w14:textId="77777777" w:rsidR="00502F9B" w:rsidRPr="0056073C" w:rsidRDefault="00502F9B" w:rsidP="005D764F">
      <w:pPr>
        <w:pStyle w:val="FootnoteSeparator"/>
      </w:pPr>
    </w:p>
    <w:p w14:paraId="3DE3B3C5" w14:textId="77777777" w:rsidR="00502F9B" w:rsidRDefault="00502F9B"/>
  </w:footnote>
  <w:footnote w:type="continuationSeparator" w:id="0">
    <w:p w14:paraId="01DD28BA" w14:textId="77777777" w:rsidR="00502F9B" w:rsidRPr="00CA30B7" w:rsidRDefault="00502F9B" w:rsidP="006D5A90">
      <w:pPr>
        <w:rPr>
          <w:lang w:val="en-US"/>
        </w:rPr>
      </w:pPr>
      <w:r w:rsidRPr="00CA30B7">
        <w:rPr>
          <w:lang w:val="en-US"/>
        </w:rPr>
        <w:t>_______</w:t>
      </w:r>
    </w:p>
    <w:p w14:paraId="1C701AD3" w14:textId="77777777" w:rsidR="00502F9B" w:rsidRDefault="00502F9B"/>
  </w:footnote>
  <w:footnote w:type="continuationNotice" w:id="1">
    <w:p w14:paraId="0CF27EA1" w14:textId="77777777" w:rsidR="00502F9B" w:rsidRDefault="00502F9B" w:rsidP="006D5A90"/>
    <w:p w14:paraId="4DF0AA86" w14:textId="77777777" w:rsidR="00502F9B" w:rsidRDefault="00502F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15862665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7F204" w14:textId="77777777" w:rsidR="006A05C9" w:rsidRDefault="006A05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BA889" w14:textId="77777777" w:rsidR="006A05C9" w:rsidRDefault="006A05C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45704956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56786899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A104860C"/>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5D014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4CD261DC"/>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2703F1"/>
    <w:multiLevelType w:val="multilevel"/>
    <w:tmpl w:val="DF405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3921EDF"/>
    <w:multiLevelType w:val="hybridMultilevel"/>
    <w:tmpl w:val="002A93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9"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1"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2"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3" w15:restartNumberingAfterBreak="0">
    <w:nsid w:val="15080D87"/>
    <w:multiLevelType w:val="hybridMultilevel"/>
    <w:tmpl w:val="55F89EA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1B041EDC"/>
    <w:multiLevelType w:val="multilevel"/>
    <w:tmpl w:val="E146CE5A"/>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700" w:hanging="360"/>
      </w:pPr>
      <w:rPr>
        <w:rFonts w:ascii="Symbol" w:hAnsi="Symbol" w:hint="default"/>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16" w15:restartNumberingAfterBreak="0">
    <w:nsid w:val="1C0F182B"/>
    <w:multiLevelType w:val="multilevel"/>
    <w:tmpl w:val="CF3A7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8"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1"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2"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3"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5"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6"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8"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9"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3A1B6227"/>
    <w:multiLevelType w:val="hybridMultilevel"/>
    <w:tmpl w:val="68F88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3" w15:restartNumberingAfterBreak="0">
    <w:nsid w:val="3B015A18"/>
    <w:multiLevelType w:val="hybridMultilevel"/>
    <w:tmpl w:val="062C096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4" w15:restartNumberingAfterBreak="0">
    <w:nsid w:val="40400D7B"/>
    <w:multiLevelType w:val="hybridMultilevel"/>
    <w:tmpl w:val="8C226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6"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7"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491D2588"/>
    <w:multiLevelType w:val="hybridMultilevel"/>
    <w:tmpl w:val="06AC35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9E81FFA"/>
    <w:multiLevelType w:val="multilevel"/>
    <w:tmpl w:val="C3263138"/>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700" w:hanging="360"/>
      </w:pPr>
      <w:rPr>
        <w:rFonts w:ascii="Symbol" w:hAnsi="Symbol" w:hint="default"/>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40"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4AA27F2E"/>
    <w:multiLevelType w:val="multilevel"/>
    <w:tmpl w:val="DEE69B70"/>
    <w:name w:val="Bullets"/>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42"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3"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4"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5"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0072CE" w:themeColor="text2"/>
      </w:rPr>
    </w:lvl>
    <w:lvl w:ilvl="1">
      <w:start w:val="1"/>
      <w:numFmt w:val="bullet"/>
      <w:lvlText w:val="—"/>
      <w:lvlJc w:val="left"/>
      <w:pPr>
        <w:ind w:left="680" w:hanging="340"/>
      </w:pPr>
      <w:rPr>
        <w:rFonts w:ascii="Calibri" w:hAnsi="Calibri" w:hint="default"/>
        <w:color w:val="0072CE"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7"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8"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9" w15:restartNumberingAfterBreak="0">
    <w:nsid w:val="5A0118F0"/>
    <w:multiLevelType w:val="hybridMultilevel"/>
    <w:tmpl w:val="D082BC2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50"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2"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3"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4"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5"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6"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7" w15:restartNumberingAfterBreak="0">
    <w:nsid w:val="684D2290"/>
    <w:multiLevelType w:val="hybridMultilevel"/>
    <w:tmpl w:val="B0BA444A"/>
    <w:lvl w:ilvl="0" w:tplc="5EDEE5AA">
      <w:start w:val="1"/>
      <w:numFmt w:val="bullet"/>
      <w:pStyle w:val="ListBullet"/>
      <w:lvlText w:val=""/>
      <w:lvlJc w:val="left"/>
      <w:pPr>
        <w:ind w:left="720" w:hanging="55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9" w15:restartNumberingAfterBreak="0">
    <w:nsid w:val="72F32E27"/>
    <w:multiLevelType w:val="hybridMultilevel"/>
    <w:tmpl w:val="95B826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62" w15:restartNumberingAfterBreak="0">
    <w:nsid w:val="756B5A5A"/>
    <w:multiLevelType w:val="hybridMultilevel"/>
    <w:tmpl w:val="DCA093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4"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9"/>
  </w:num>
  <w:num w:numId="2" w16cid:durableId="170411264">
    <w:abstractNumId w:val="53"/>
  </w:num>
  <w:num w:numId="3" w16cid:durableId="985085104">
    <w:abstractNumId w:val="17"/>
  </w:num>
  <w:num w:numId="4" w16cid:durableId="1872112631">
    <w:abstractNumId w:val="20"/>
  </w:num>
  <w:num w:numId="5" w16cid:durableId="336812815">
    <w:abstractNumId w:val="36"/>
  </w:num>
  <w:num w:numId="6" w16cid:durableId="155153463">
    <w:abstractNumId w:val="6"/>
  </w:num>
  <w:num w:numId="7" w16cid:durableId="1428236886">
    <w:abstractNumId w:val="41"/>
  </w:num>
  <w:num w:numId="8" w16cid:durableId="103154041">
    <w:abstractNumId w:val="43"/>
  </w:num>
  <w:num w:numId="9" w16cid:durableId="1308436166">
    <w:abstractNumId w:val="40"/>
  </w:num>
  <w:num w:numId="10" w16cid:durableId="1335643199">
    <w:abstractNumId w:val="51"/>
  </w:num>
  <w:num w:numId="11" w16cid:durableId="1160577431">
    <w:abstractNumId w:val="42"/>
  </w:num>
  <w:num w:numId="12" w16cid:durableId="1673139647">
    <w:abstractNumId w:val="24"/>
  </w:num>
  <w:num w:numId="13" w16cid:durableId="664823544">
    <w:abstractNumId w:val="58"/>
  </w:num>
  <w:num w:numId="14" w16cid:durableId="926158045">
    <w:abstractNumId w:val="64"/>
  </w:num>
  <w:num w:numId="15" w16cid:durableId="695349979">
    <w:abstractNumId w:val="33"/>
  </w:num>
  <w:num w:numId="16" w16cid:durableId="1425102886">
    <w:abstractNumId w:val="5"/>
  </w:num>
  <w:num w:numId="17" w16cid:durableId="999502133">
    <w:abstractNumId w:val="59"/>
  </w:num>
  <w:num w:numId="18" w16cid:durableId="749736211">
    <w:abstractNumId w:val="38"/>
  </w:num>
  <w:num w:numId="19" w16cid:durableId="843397454">
    <w:abstractNumId w:val="13"/>
  </w:num>
  <w:num w:numId="20" w16cid:durableId="1551458554">
    <w:abstractNumId w:val="18"/>
  </w:num>
  <w:num w:numId="21" w16cid:durableId="1644658156">
    <w:abstractNumId w:val="28"/>
  </w:num>
  <w:num w:numId="22" w16cid:durableId="2129203638">
    <w:abstractNumId w:val="46"/>
  </w:num>
  <w:num w:numId="23" w16cid:durableId="377365663">
    <w:abstractNumId w:val="37"/>
  </w:num>
  <w:num w:numId="24" w16cid:durableId="384449836">
    <w:abstractNumId w:val="12"/>
  </w:num>
  <w:num w:numId="25" w16cid:durableId="27071314">
    <w:abstractNumId w:val="11"/>
  </w:num>
  <w:num w:numId="26" w16cid:durableId="338120444">
    <w:abstractNumId w:val="9"/>
  </w:num>
  <w:num w:numId="27" w16cid:durableId="19754805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8026426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593280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9791638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5370311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89512491">
    <w:abstractNumId w:val="21"/>
  </w:num>
  <w:num w:numId="33" w16cid:durableId="89334925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9505525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772162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89180205">
    <w:abstractNumId w:val="32"/>
  </w:num>
  <w:num w:numId="37" w16cid:durableId="1579175524">
    <w:abstractNumId w:val="0"/>
  </w:num>
  <w:num w:numId="38" w16cid:durableId="1199856773">
    <w:abstractNumId w:val="2"/>
  </w:num>
  <w:num w:numId="39" w16cid:durableId="2138447666">
    <w:abstractNumId w:val="1"/>
  </w:num>
  <w:num w:numId="40" w16cid:durableId="334118162">
    <w:abstractNumId w:val="48"/>
  </w:num>
  <w:num w:numId="41" w16cid:durableId="196283207">
    <w:abstractNumId w:val="52"/>
  </w:num>
  <w:num w:numId="42" w16cid:durableId="5922503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7337569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97679262">
    <w:abstractNumId w:val="61"/>
  </w:num>
  <w:num w:numId="45" w16cid:durableId="1601049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64286017">
    <w:abstractNumId w:val="3"/>
  </w:num>
  <w:num w:numId="47" w16cid:durableId="1549224612">
    <w:abstractNumId w:val="4"/>
  </w:num>
  <w:num w:numId="48" w16cid:durableId="105077673">
    <w:abstractNumId w:val="31"/>
  </w:num>
  <w:num w:numId="49" w16cid:durableId="39405127">
    <w:abstractNumId w:val="49"/>
  </w:num>
  <w:num w:numId="50" w16cid:durableId="2086142828">
    <w:abstractNumId w:val="7"/>
  </w:num>
  <w:num w:numId="51" w16cid:durableId="1621259804">
    <w:abstractNumId w:val="39"/>
  </w:num>
  <w:num w:numId="52" w16cid:durableId="64114665">
    <w:abstractNumId w:val="15"/>
  </w:num>
  <w:num w:numId="53" w16cid:durableId="1488933826">
    <w:abstractNumId w:val="62"/>
  </w:num>
  <w:num w:numId="54" w16cid:durableId="1861233487">
    <w:abstractNumId w:val="41"/>
  </w:num>
  <w:num w:numId="55" w16cid:durableId="1490707690">
    <w:abstractNumId w:val="16"/>
  </w:num>
  <w:num w:numId="56" w16cid:durableId="1271284288">
    <w:abstractNumId w:val="34"/>
  </w:num>
  <w:num w:numId="57" w16cid:durableId="549272855">
    <w:abstractNumId w:val="5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528"/>
    <w:rsid w:val="00000812"/>
    <w:rsid w:val="00000901"/>
    <w:rsid w:val="00001D81"/>
    <w:rsid w:val="00002691"/>
    <w:rsid w:val="00003260"/>
    <w:rsid w:val="000035F6"/>
    <w:rsid w:val="00004049"/>
    <w:rsid w:val="00004132"/>
    <w:rsid w:val="00004327"/>
    <w:rsid w:val="00004810"/>
    <w:rsid w:val="00004A68"/>
    <w:rsid w:val="00004EEE"/>
    <w:rsid w:val="00005773"/>
    <w:rsid w:val="00005822"/>
    <w:rsid w:val="000058A9"/>
    <w:rsid w:val="00005CCD"/>
    <w:rsid w:val="00005FE6"/>
    <w:rsid w:val="00006304"/>
    <w:rsid w:val="00006884"/>
    <w:rsid w:val="000068CA"/>
    <w:rsid w:val="0000736B"/>
    <w:rsid w:val="000079B0"/>
    <w:rsid w:val="00007A11"/>
    <w:rsid w:val="000105A9"/>
    <w:rsid w:val="00010783"/>
    <w:rsid w:val="000112BF"/>
    <w:rsid w:val="00011C29"/>
    <w:rsid w:val="00011F46"/>
    <w:rsid w:val="00011F6C"/>
    <w:rsid w:val="0001216C"/>
    <w:rsid w:val="000125A5"/>
    <w:rsid w:val="000128AB"/>
    <w:rsid w:val="0001294B"/>
    <w:rsid w:val="00012BCD"/>
    <w:rsid w:val="00012D6E"/>
    <w:rsid w:val="00012FAF"/>
    <w:rsid w:val="0001307F"/>
    <w:rsid w:val="000133B3"/>
    <w:rsid w:val="00013516"/>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B11"/>
    <w:rsid w:val="00020CD4"/>
    <w:rsid w:val="00020D21"/>
    <w:rsid w:val="00022DED"/>
    <w:rsid w:val="00022FC9"/>
    <w:rsid w:val="00022FDD"/>
    <w:rsid w:val="0002313E"/>
    <w:rsid w:val="00023619"/>
    <w:rsid w:val="00024DE5"/>
    <w:rsid w:val="00024F9A"/>
    <w:rsid w:val="0002571F"/>
    <w:rsid w:val="0002586C"/>
    <w:rsid w:val="000265EA"/>
    <w:rsid w:val="000269C0"/>
    <w:rsid w:val="00026DA1"/>
    <w:rsid w:val="00026DC2"/>
    <w:rsid w:val="00026F6C"/>
    <w:rsid w:val="000273C5"/>
    <w:rsid w:val="000274EC"/>
    <w:rsid w:val="00030105"/>
    <w:rsid w:val="0003089A"/>
    <w:rsid w:val="00030A38"/>
    <w:rsid w:val="0003160B"/>
    <w:rsid w:val="000320DB"/>
    <w:rsid w:val="0003300C"/>
    <w:rsid w:val="000332EC"/>
    <w:rsid w:val="000334AA"/>
    <w:rsid w:val="000337A3"/>
    <w:rsid w:val="0003381E"/>
    <w:rsid w:val="00033C40"/>
    <w:rsid w:val="000343D3"/>
    <w:rsid w:val="000346D1"/>
    <w:rsid w:val="00034E7A"/>
    <w:rsid w:val="00034F26"/>
    <w:rsid w:val="0003565D"/>
    <w:rsid w:val="00036064"/>
    <w:rsid w:val="000360F2"/>
    <w:rsid w:val="00036475"/>
    <w:rsid w:val="00036D45"/>
    <w:rsid w:val="0003726A"/>
    <w:rsid w:val="00037321"/>
    <w:rsid w:val="000374E9"/>
    <w:rsid w:val="00037830"/>
    <w:rsid w:val="00037C1D"/>
    <w:rsid w:val="00037F96"/>
    <w:rsid w:val="00040427"/>
    <w:rsid w:val="000408B7"/>
    <w:rsid w:val="00040E63"/>
    <w:rsid w:val="00040EB4"/>
    <w:rsid w:val="000411A2"/>
    <w:rsid w:val="00041613"/>
    <w:rsid w:val="00041B06"/>
    <w:rsid w:val="00041D3B"/>
    <w:rsid w:val="0004209D"/>
    <w:rsid w:val="000422DA"/>
    <w:rsid w:val="00042903"/>
    <w:rsid w:val="00043F27"/>
    <w:rsid w:val="00043FEB"/>
    <w:rsid w:val="00044607"/>
    <w:rsid w:val="00044A5B"/>
    <w:rsid w:val="0004603D"/>
    <w:rsid w:val="0004675A"/>
    <w:rsid w:val="00046F44"/>
    <w:rsid w:val="000473F4"/>
    <w:rsid w:val="00050713"/>
    <w:rsid w:val="00050C56"/>
    <w:rsid w:val="00050F0B"/>
    <w:rsid w:val="00051BFC"/>
    <w:rsid w:val="00051D5C"/>
    <w:rsid w:val="00051E53"/>
    <w:rsid w:val="00052454"/>
    <w:rsid w:val="0005252A"/>
    <w:rsid w:val="000528CB"/>
    <w:rsid w:val="00052B7C"/>
    <w:rsid w:val="000531C8"/>
    <w:rsid w:val="000537E0"/>
    <w:rsid w:val="00053896"/>
    <w:rsid w:val="00053C58"/>
    <w:rsid w:val="00053CC3"/>
    <w:rsid w:val="00053CE5"/>
    <w:rsid w:val="00053F5A"/>
    <w:rsid w:val="00054A64"/>
    <w:rsid w:val="0005566D"/>
    <w:rsid w:val="0005578D"/>
    <w:rsid w:val="0005589D"/>
    <w:rsid w:val="00055A62"/>
    <w:rsid w:val="00055C4D"/>
    <w:rsid w:val="00056024"/>
    <w:rsid w:val="00056C60"/>
    <w:rsid w:val="000574CC"/>
    <w:rsid w:val="000574DD"/>
    <w:rsid w:val="00057D80"/>
    <w:rsid w:val="00057EB4"/>
    <w:rsid w:val="0006083E"/>
    <w:rsid w:val="00060B9F"/>
    <w:rsid w:val="000610DD"/>
    <w:rsid w:val="0006141F"/>
    <w:rsid w:val="000634B5"/>
    <w:rsid w:val="000636FD"/>
    <w:rsid w:val="00063A7B"/>
    <w:rsid w:val="00063F5F"/>
    <w:rsid w:val="00064148"/>
    <w:rsid w:val="000645D3"/>
    <w:rsid w:val="00064813"/>
    <w:rsid w:val="00064931"/>
    <w:rsid w:val="00064ACF"/>
    <w:rsid w:val="00065308"/>
    <w:rsid w:val="00066309"/>
    <w:rsid w:val="0006651D"/>
    <w:rsid w:val="00066A4B"/>
    <w:rsid w:val="00066BD0"/>
    <w:rsid w:val="00066D49"/>
    <w:rsid w:val="0006707D"/>
    <w:rsid w:val="000672C6"/>
    <w:rsid w:val="00067917"/>
    <w:rsid w:val="00067A55"/>
    <w:rsid w:val="00067B0C"/>
    <w:rsid w:val="00067EEC"/>
    <w:rsid w:val="00070773"/>
    <w:rsid w:val="0007095A"/>
    <w:rsid w:val="00070B05"/>
    <w:rsid w:val="0007166A"/>
    <w:rsid w:val="00071CA6"/>
    <w:rsid w:val="00071FC0"/>
    <w:rsid w:val="00072080"/>
    <w:rsid w:val="00072167"/>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6C2"/>
    <w:rsid w:val="00076B5B"/>
    <w:rsid w:val="00076C8C"/>
    <w:rsid w:val="00076CEC"/>
    <w:rsid w:val="000770EF"/>
    <w:rsid w:val="0007789D"/>
    <w:rsid w:val="00077BDB"/>
    <w:rsid w:val="00077D57"/>
    <w:rsid w:val="00080082"/>
    <w:rsid w:val="000809F5"/>
    <w:rsid w:val="00080A86"/>
    <w:rsid w:val="00080B70"/>
    <w:rsid w:val="000811A9"/>
    <w:rsid w:val="0008148A"/>
    <w:rsid w:val="00081DF8"/>
    <w:rsid w:val="0008257E"/>
    <w:rsid w:val="00082701"/>
    <w:rsid w:val="00082CAC"/>
    <w:rsid w:val="00082EEC"/>
    <w:rsid w:val="00082F2B"/>
    <w:rsid w:val="00082F35"/>
    <w:rsid w:val="00083241"/>
    <w:rsid w:val="000833E8"/>
    <w:rsid w:val="0008347D"/>
    <w:rsid w:val="000835C0"/>
    <w:rsid w:val="000838F2"/>
    <w:rsid w:val="00083C1F"/>
    <w:rsid w:val="00084244"/>
    <w:rsid w:val="0008438B"/>
    <w:rsid w:val="000843B4"/>
    <w:rsid w:val="00084799"/>
    <w:rsid w:val="00084998"/>
    <w:rsid w:val="00084E5E"/>
    <w:rsid w:val="00085767"/>
    <w:rsid w:val="000858CC"/>
    <w:rsid w:val="00085B6D"/>
    <w:rsid w:val="00086400"/>
    <w:rsid w:val="000864BE"/>
    <w:rsid w:val="0008678B"/>
    <w:rsid w:val="00086C5B"/>
    <w:rsid w:val="00087019"/>
    <w:rsid w:val="00087157"/>
    <w:rsid w:val="0008765C"/>
    <w:rsid w:val="00087AA2"/>
    <w:rsid w:val="00087CE5"/>
    <w:rsid w:val="00087DBC"/>
    <w:rsid w:val="00087EB3"/>
    <w:rsid w:val="0009026C"/>
    <w:rsid w:val="00090C31"/>
    <w:rsid w:val="00090CB5"/>
    <w:rsid w:val="00090D68"/>
    <w:rsid w:val="0009129D"/>
    <w:rsid w:val="000913B9"/>
    <w:rsid w:val="00091661"/>
    <w:rsid w:val="00091972"/>
    <w:rsid w:val="00091C6D"/>
    <w:rsid w:val="00091E67"/>
    <w:rsid w:val="000922A4"/>
    <w:rsid w:val="0009232C"/>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1B3F"/>
    <w:rsid w:val="000A203F"/>
    <w:rsid w:val="000A25A3"/>
    <w:rsid w:val="000A2A5F"/>
    <w:rsid w:val="000A2E4B"/>
    <w:rsid w:val="000A3203"/>
    <w:rsid w:val="000A33F6"/>
    <w:rsid w:val="000A3CC4"/>
    <w:rsid w:val="000A3E5B"/>
    <w:rsid w:val="000A43C4"/>
    <w:rsid w:val="000A4DD8"/>
    <w:rsid w:val="000A513C"/>
    <w:rsid w:val="000A5285"/>
    <w:rsid w:val="000A55E9"/>
    <w:rsid w:val="000A56AA"/>
    <w:rsid w:val="000A5878"/>
    <w:rsid w:val="000A5FF0"/>
    <w:rsid w:val="000A6056"/>
    <w:rsid w:val="000A64D2"/>
    <w:rsid w:val="000A64DF"/>
    <w:rsid w:val="000A65C4"/>
    <w:rsid w:val="000A6AD7"/>
    <w:rsid w:val="000B010B"/>
    <w:rsid w:val="000B028F"/>
    <w:rsid w:val="000B02C8"/>
    <w:rsid w:val="000B07C0"/>
    <w:rsid w:val="000B16E1"/>
    <w:rsid w:val="000B1783"/>
    <w:rsid w:val="000B2770"/>
    <w:rsid w:val="000B3467"/>
    <w:rsid w:val="000B36D8"/>
    <w:rsid w:val="000B389F"/>
    <w:rsid w:val="000B4403"/>
    <w:rsid w:val="000B497E"/>
    <w:rsid w:val="000B4EF3"/>
    <w:rsid w:val="000B51BB"/>
    <w:rsid w:val="000B5385"/>
    <w:rsid w:val="000B587A"/>
    <w:rsid w:val="000B59CB"/>
    <w:rsid w:val="000B5AC1"/>
    <w:rsid w:val="000B5B6D"/>
    <w:rsid w:val="000B6301"/>
    <w:rsid w:val="000B65EE"/>
    <w:rsid w:val="000B6910"/>
    <w:rsid w:val="000B6A5F"/>
    <w:rsid w:val="000B6E1A"/>
    <w:rsid w:val="000B6EBF"/>
    <w:rsid w:val="000B7160"/>
    <w:rsid w:val="000B74D9"/>
    <w:rsid w:val="000C02EC"/>
    <w:rsid w:val="000C036C"/>
    <w:rsid w:val="000C043D"/>
    <w:rsid w:val="000C067B"/>
    <w:rsid w:val="000C1B37"/>
    <w:rsid w:val="000C254D"/>
    <w:rsid w:val="000C269E"/>
    <w:rsid w:val="000C2D7C"/>
    <w:rsid w:val="000C3365"/>
    <w:rsid w:val="000C3390"/>
    <w:rsid w:val="000C37D9"/>
    <w:rsid w:val="000C3827"/>
    <w:rsid w:val="000C3BCA"/>
    <w:rsid w:val="000C4032"/>
    <w:rsid w:val="000C4237"/>
    <w:rsid w:val="000C440C"/>
    <w:rsid w:val="000C4598"/>
    <w:rsid w:val="000C46FD"/>
    <w:rsid w:val="000C4A68"/>
    <w:rsid w:val="000C4AFB"/>
    <w:rsid w:val="000C5C01"/>
    <w:rsid w:val="000C6018"/>
    <w:rsid w:val="000C620E"/>
    <w:rsid w:val="000C6311"/>
    <w:rsid w:val="000C64AB"/>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07F"/>
    <w:rsid w:val="000D2B3D"/>
    <w:rsid w:val="000D319F"/>
    <w:rsid w:val="000D36F9"/>
    <w:rsid w:val="000D3881"/>
    <w:rsid w:val="000D3CAE"/>
    <w:rsid w:val="000D46E0"/>
    <w:rsid w:val="000D487A"/>
    <w:rsid w:val="000D4AC1"/>
    <w:rsid w:val="000D5000"/>
    <w:rsid w:val="000D5967"/>
    <w:rsid w:val="000D5CE1"/>
    <w:rsid w:val="000D6417"/>
    <w:rsid w:val="000D6482"/>
    <w:rsid w:val="000D64FA"/>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831"/>
    <w:rsid w:val="000E485F"/>
    <w:rsid w:val="000E4946"/>
    <w:rsid w:val="000E4D36"/>
    <w:rsid w:val="000E5431"/>
    <w:rsid w:val="000E5488"/>
    <w:rsid w:val="000E57A7"/>
    <w:rsid w:val="000E60F1"/>
    <w:rsid w:val="000E6708"/>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845"/>
    <w:rsid w:val="000F4BAE"/>
    <w:rsid w:val="000F4D26"/>
    <w:rsid w:val="000F515F"/>
    <w:rsid w:val="000F59FB"/>
    <w:rsid w:val="000F5E55"/>
    <w:rsid w:val="000F5FFD"/>
    <w:rsid w:val="000F6093"/>
    <w:rsid w:val="000F661E"/>
    <w:rsid w:val="000F66F3"/>
    <w:rsid w:val="000F67A1"/>
    <w:rsid w:val="000F6968"/>
    <w:rsid w:val="000F696C"/>
    <w:rsid w:val="000F6C7C"/>
    <w:rsid w:val="000F72AB"/>
    <w:rsid w:val="000F7466"/>
    <w:rsid w:val="000F7BB5"/>
    <w:rsid w:val="000F7C2D"/>
    <w:rsid w:val="000F7F04"/>
    <w:rsid w:val="0010018C"/>
    <w:rsid w:val="00101154"/>
    <w:rsid w:val="00101215"/>
    <w:rsid w:val="00101A91"/>
    <w:rsid w:val="00101DE6"/>
    <w:rsid w:val="00101FF8"/>
    <w:rsid w:val="001023F4"/>
    <w:rsid w:val="00102D94"/>
    <w:rsid w:val="00102E0C"/>
    <w:rsid w:val="00102E6D"/>
    <w:rsid w:val="00103C12"/>
    <w:rsid w:val="001042E1"/>
    <w:rsid w:val="0010455D"/>
    <w:rsid w:val="00104C22"/>
    <w:rsid w:val="0010532E"/>
    <w:rsid w:val="00105C15"/>
    <w:rsid w:val="00105FBE"/>
    <w:rsid w:val="00106BF0"/>
    <w:rsid w:val="00106DFE"/>
    <w:rsid w:val="00107C8F"/>
    <w:rsid w:val="0011038E"/>
    <w:rsid w:val="0011045B"/>
    <w:rsid w:val="00110623"/>
    <w:rsid w:val="00110760"/>
    <w:rsid w:val="0011087C"/>
    <w:rsid w:val="0011094F"/>
    <w:rsid w:val="0011132C"/>
    <w:rsid w:val="001114CB"/>
    <w:rsid w:val="0011232D"/>
    <w:rsid w:val="0011235E"/>
    <w:rsid w:val="001129F9"/>
    <w:rsid w:val="00112A56"/>
    <w:rsid w:val="00112EDB"/>
    <w:rsid w:val="00112FC9"/>
    <w:rsid w:val="00113496"/>
    <w:rsid w:val="0011371C"/>
    <w:rsid w:val="00113A48"/>
    <w:rsid w:val="00113D4F"/>
    <w:rsid w:val="00113EE7"/>
    <w:rsid w:val="0011429D"/>
    <w:rsid w:val="00114377"/>
    <w:rsid w:val="0011480F"/>
    <w:rsid w:val="00114FA8"/>
    <w:rsid w:val="0011501B"/>
    <w:rsid w:val="00115251"/>
    <w:rsid w:val="001153CE"/>
    <w:rsid w:val="001156B1"/>
    <w:rsid w:val="0011585A"/>
    <w:rsid w:val="00116264"/>
    <w:rsid w:val="00116413"/>
    <w:rsid w:val="001167C6"/>
    <w:rsid w:val="001169AD"/>
    <w:rsid w:val="00116BA4"/>
    <w:rsid w:val="001176AC"/>
    <w:rsid w:val="00117809"/>
    <w:rsid w:val="00120092"/>
    <w:rsid w:val="0012041B"/>
    <w:rsid w:val="00120D59"/>
    <w:rsid w:val="001212D0"/>
    <w:rsid w:val="001215DB"/>
    <w:rsid w:val="0012161B"/>
    <w:rsid w:val="001218C4"/>
    <w:rsid w:val="0012246B"/>
    <w:rsid w:val="001228AC"/>
    <w:rsid w:val="001230A0"/>
    <w:rsid w:val="00123111"/>
    <w:rsid w:val="00123633"/>
    <w:rsid w:val="001242E9"/>
    <w:rsid w:val="001244D8"/>
    <w:rsid w:val="001246D4"/>
    <w:rsid w:val="00124782"/>
    <w:rsid w:val="0012486F"/>
    <w:rsid w:val="00124BC5"/>
    <w:rsid w:val="0012511D"/>
    <w:rsid w:val="001252B3"/>
    <w:rsid w:val="00125676"/>
    <w:rsid w:val="00125D77"/>
    <w:rsid w:val="001260C9"/>
    <w:rsid w:val="0012652C"/>
    <w:rsid w:val="001267C9"/>
    <w:rsid w:val="001268C6"/>
    <w:rsid w:val="00126943"/>
    <w:rsid w:val="00127337"/>
    <w:rsid w:val="001274AA"/>
    <w:rsid w:val="001278BC"/>
    <w:rsid w:val="001301E1"/>
    <w:rsid w:val="001302AB"/>
    <w:rsid w:val="0013044E"/>
    <w:rsid w:val="00130471"/>
    <w:rsid w:val="00130735"/>
    <w:rsid w:val="00130AFB"/>
    <w:rsid w:val="00130B14"/>
    <w:rsid w:val="0013134A"/>
    <w:rsid w:val="001320DB"/>
    <w:rsid w:val="00132534"/>
    <w:rsid w:val="00132BB0"/>
    <w:rsid w:val="00132ECF"/>
    <w:rsid w:val="00133CEB"/>
    <w:rsid w:val="00133DA1"/>
    <w:rsid w:val="00133DD1"/>
    <w:rsid w:val="00133EF1"/>
    <w:rsid w:val="00133FBF"/>
    <w:rsid w:val="00134222"/>
    <w:rsid w:val="00134985"/>
    <w:rsid w:val="001359FC"/>
    <w:rsid w:val="00135A21"/>
    <w:rsid w:val="0013609B"/>
    <w:rsid w:val="001369F7"/>
    <w:rsid w:val="00136DBE"/>
    <w:rsid w:val="001378AA"/>
    <w:rsid w:val="00137A24"/>
    <w:rsid w:val="00137E68"/>
    <w:rsid w:val="00140622"/>
    <w:rsid w:val="001406CA"/>
    <w:rsid w:val="001417FF"/>
    <w:rsid w:val="00141FDF"/>
    <w:rsid w:val="00142793"/>
    <w:rsid w:val="00142974"/>
    <w:rsid w:val="0014423E"/>
    <w:rsid w:val="00144787"/>
    <w:rsid w:val="001447CB"/>
    <w:rsid w:val="00145946"/>
    <w:rsid w:val="00145F74"/>
    <w:rsid w:val="0014604E"/>
    <w:rsid w:val="00146595"/>
    <w:rsid w:val="001468B2"/>
    <w:rsid w:val="00146947"/>
    <w:rsid w:val="00147141"/>
    <w:rsid w:val="0014722D"/>
    <w:rsid w:val="00147B60"/>
    <w:rsid w:val="00150257"/>
    <w:rsid w:val="00150746"/>
    <w:rsid w:val="00151331"/>
    <w:rsid w:val="00151BF0"/>
    <w:rsid w:val="00152AD6"/>
    <w:rsid w:val="00152DC6"/>
    <w:rsid w:val="00152E41"/>
    <w:rsid w:val="001536B2"/>
    <w:rsid w:val="001538EE"/>
    <w:rsid w:val="0015405B"/>
    <w:rsid w:val="00154E91"/>
    <w:rsid w:val="00155192"/>
    <w:rsid w:val="00155AF0"/>
    <w:rsid w:val="00155B41"/>
    <w:rsid w:val="00155B79"/>
    <w:rsid w:val="00156344"/>
    <w:rsid w:val="00156406"/>
    <w:rsid w:val="001565D2"/>
    <w:rsid w:val="0015669A"/>
    <w:rsid w:val="00156BC1"/>
    <w:rsid w:val="001571C1"/>
    <w:rsid w:val="001573C7"/>
    <w:rsid w:val="001574B6"/>
    <w:rsid w:val="001576FD"/>
    <w:rsid w:val="00157F04"/>
    <w:rsid w:val="00160C09"/>
    <w:rsid w:val="00160EA5"/>
    <w:rsid w:val="00161183"/>
    <w:rsid w:val="001613A7"/>
    <w:rsid w:val="00161450"/>
    <w:rsid w:val="00161A18"/>
    <w:rsid w:val="00161DFE"/>
    <w:rsid w:val="00162508"/>
    <w:rsid w:val="0016271B"/>
    <w:rsid w:val="00162EBC"/>
    <w:rsid w:val="0016336A"/>
    <w:rsid w:val="00163502"/>
    <w:rsid w:val="00163A5B"/>
    <w:rsid w:val="00163A88"/>
    <w:rsid w:val="00163BC2"/>
    <w:rsid w:val="00164012"/>
    <w:rsid w:val="001640D2"/>
    <w:rsid w:val="001644C7"/>
    <w:rsid w:val="0016458D"/>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132"/>
    <w:rsid w:val="001745CE"/>
    <w:rsid w:val="00174E84"/>
    <w:rsid w:val="001750A0"/>
    <w:rsid w:val="00175DCC"/>
    <w:rsid w:val="001762F3"/>
    <w:rsid w:val="001766D2"/>
    <w:rsid w:val="001768FA"/>
    <w:rsid w:val="00176954"/>
    <w:rsid w:val="001769A8"/>
    <w:rsid w:val="00177179"/>
    <w:rsid w:val="0017749D"/>
    <w:rsid w:val="001778A7"/>
    <w:rsid w:val="00177D5F"/>
    <w:rsid w:val="00177E74"/>
    <w:rsid w:val="00177F02"/>
    <w:rsid w:val="001806B5"/>
    <w:rsid w:val="001806EE"/>
    <w:rsid w:val="00180E8D"/>
    <w:rsid w:val="00180FF8"/>
    <w:rsid w:val="001813B0"/>
    <w:rsid w:val="00181762"/>
    <w:rsid w:val="001818D8"/>
    <w:rsid w:val="00181FD9"/>
    <w:rsid w:val="0018239D"/>
    <w:rsid w:val="0018271E"/>
    <w:rsid w:val="001827CC"/>
    <w:rsid w:val="00183096"/>
    <w:rsid w:val="001835D2"/>
    <w:rsid w:val="0018392B"/>
    <w:rsid w:val="0018426D"/>
    <w:rsid w:val="00184490"/>
    <w:rsid w:val="001844C6"/>
    <w:rsid w:val="001845EF"/>
    <w:rsid w:val="00184B03"/>
    <w:rsid w:val="00185BF1"/>
    <w:rsid w:val="00186186"/>
    <w:rsid w:val="0018625D"/>
    <w:rsid w:val="00186A77"/>
    <w:rsid w:val="00186DC6"/>
    <w:rsid w:val="001874D7"/>
    <w:rsid w:val="00187B9E"/>
    <w:rsid w:val="001900C7"/>
    <w:rsid w:val="001902C7"/>
    <w:rsid w:val="001903F5"/>
    <w:rsid w:val="001910A2"/>
    <w:rsid w:val="00191188"/>
    <w:rsid w:val="001911BB"/>
    <w:rsid w:val="00191308"/>
    <w:rsid w:val="00191AF0"/>
    <w:rsid w:val="00191D42"/>
    <w:rsid w:val="00191D46"/>
    <w:rsid w:val="0019292D"/>
    <w:rsid w:val="00192DC6"/>
    <w:rsid w:val="00192F5C"/>
    <w:rsid w:val="00193C8F"/>
    <w:rsid w:val="00193E23"/>
    <w:rsid w:val="00194013"/>
    <w:rsid w:val="001942E7"/>
    <w:rsid w:val="001945C8"/>
    <w:rsid w:val="00194A76"/>
    <w:rsid w:val="00194AAE"/>
    <w:rsid w:val="00194B60"/>
    <w:rsid w:val="0019583D"/>
    <w:rsid w:val="00195D19"/>
    <w:rsid w:val="00195DF5"/>
    <w:rsid w:val="0019636F"/>
    <w:rsid w:val="00196A24"/>
    <w:rsid w:val="00196E13"/>
    <w:rsid w:val="0019756C"/>
    <w:rsid w:val="00197D54"/>
    <w:rsid w:val="00197D7F"/>
    <w:rsid w:val="001A0F9C"/>
    <w:rsid w:val="001A0FC3"/>
    <w:rsid w:val="001A1B44"/>
    <w:rsid w:val="001A1E8A"/>
    <w:rsid w:val="001A26B9"/>
    <w:rsid w:val="001A2921"/>
    <w:rsid w:val="001A2DD3"/>
    <w:rsid w:val="001A3352"/>
    <w:rsid w:val="001A3695"/>
    <w:rsid w:val="001A4052"/>
    <w:rsid w:val="001A44AA"/>
    <w:rsid w:val="001A4A74"/>
    <w:rsid w:val="001A58F6"/>
    <w:rsid w:val="001A59BB"/>
    <w:rsid w:val="001A5A0F"/>
    <w:rsid w:val="001A5B24"/>
    <w:rsid w:val="001A5B3F"/>
    <w:rsid w:val="001A5C62"/>
    <w:rsid w:val="001A63B0"/>
    <w:rsid w:val="001A6B09"/>
    <w:rsid w:val="001A6EA9"/>
    <w:rsid w:val="001A7C6D"/>
    <w:rsid w:val="001B017B"/>
    <w:rsid w:val="001B08FF"/>
    <w:rsid w:val="001B0BEA"/>
    <w:rsid w:val="001B1992"/>
    <w:rsid w:val="001B1A38"/>
    <w:rsid w:val="001B1B2B"/>
    <w:rsid w:val="001B1CD9"/>
    <w:rsid w:val="001B204A"/>
    <w:rsid w:val="001B2370"/>
    <w:rsid w:val="001B2AD7"/>
    <w:rsid w:val="001B2D49"/>
    <w:rsid w:val="001B2ED0"/>
    <w:rsid w:val="001B32D1"/>
    <w:rsid w:val="001B330C"/>
    <w:rsid w:val="001B332D"/>
    <w:rsid w:val="001B387D"/>
    <w:rsid w:val="001B3D10"/>
    <w:rsid w:val="001B3D8E"/>
    <w:rsid w:val="001B45A7"/>
    <w:rsid w:val="001B5023"/>
    <w:rsid w:val="001B57E8"/>
    <w:rsid w:val="001B6AD2"/>
    <w:rsid w:val="001B6D41"/>
    <w:rsid w:val="001B6E7E"/>
    <w:rsid w:val="001B742D"/>
    <w:rsid w:val="001B75B9"/>
    <w:rsid w:val="001B7C04"/>
    <w:rsid w:val="001B7E65"/>
    <w:rsid w:val="001C045F"/>
    <w:rsid w:val="001C047F"/>
    <w:rsid w:val="001C103E"/>
    <w:rsid w:val="001C145F"/>
    <w:rsid w:val="001C158E"/>
    <w:rsid w:val="001C2103"/>
    <w:rsid w:val="001C2198"/>
    <w:rsid w:val="001C2489"/>
    <w:rsid w:val="001C2510"/>
    <w:rsid w:val="001C2788"/>
    <w:rsid w:val="001C2CCA"/>
    <w:rsid w:val="001C2F01"/>
    <w:rsid w:val="001C31C0"/>
    <w:rsid w:val="001C35C1"/>
    <w:rsid w:val="001C3788"/>
    <w:rsid w:val="001C40E3"/>
    <w:rsid w:val="001C4657"/>
    <w:rsid w:val="001C5162"/>
    <w:rsid w:val="001C5290"/>
    <w:rsid w:val="001C5E6E"/>
    <w:rsid w:val="001C6034"/>
    <w:rsid w:val="001C71FB"/>
    <w:rsid w:val="001C72A9"/>
    <w:rsid w:val="001C7347"/>
    <w:rsid w:val="001C73A0"/>
    <w:rsid w:val="001C78A3"/>
    <w:rsid w:val="001D064C"/>
    <w:rsid w:val="001D0889"/>
    <w:rsid w:val="001D11E7"/>
    <w:rsid w:val="001D134B"/>
    <w:rsid w:val="001D15F7"/>
    <w:rsid w:val="001D1D32"/>
    <w:rsid w:val="001D223D"/>
    <w:rsid w:val="001D2D53"/>
    <w:rsid w:val="001D3301"/>
    <w:rsid w:val="001D34EA"/>
    <w:rsid w:val="001D38F9"/>
    <w:rsid w:val="001D39F8"/>
    <w:rsid w:val="001D3B02"/>
    <w:rsid w:val="001D46AE"/>
    <w:rsid w:val="001D47F4"/>
    <w:rsid w:val="001D5D1A"/>
    <w:rsid w:val="001D5FC7"/>
    <w:rsid w:val="001D6139"/>
    <w:rsid w:val="001D6167"/>
    <w:rsid w:val="001D63D0"/>
    <w:rsid w:val="001D6714"/>
    <w:rsid w:val="001D74A8"/>
    <w:rsid w:val="001D76AB"/>
    <w:rsid w:val="001D78C3"/>
    <w:rsid w:val="001E03A9"/>
    <w:rsid w:val="001E04BC"/>
    <w:rsid w:val="001E04F9"/>
    <w:rsid w:val="001E0766"/>
    <w:rsid w:val="001E0851"/>
    <w:rsid w:val="001E093C"/>
    <w:rsid w:val="001E174B"/>
    <w:rsid w:val="001E1D0E"/>
    <w:rsid w:val="001E1DB7"/>
    <w:rsid w:val="001E1E00"/>
    <w:rsid w:val="001E2412"/>
    <w:rsid w:val="001E261C"/>
    <w:rsid w:val="001E28B4"/>
    <w:rsid w:val="001E29D0"/>
    <w:rsid w:val="001E2A06"/>
    <w:rsid w:val="001E3629"/>
    <w:rsid w:val="001E3BB5"/>
    <w:rsid w:val="001E3E6C"/>
    <w:rsid w:val="001E3EFB"/>
    <w:rsid w:val="001E4293"/>
    <w:rsid w:val="001E43CC"/>
    <w:rsid w:val="001E48EA"/>
    <w:rsid w:val="001E51A2"/>
    <w:rsid w:val="001E57CA"/>
    <w:rsid w:val="001E59A1"/>
    <w:rsid w:val="001E5CD5"/>
    <w:rsid w:val="001E6421"/>
    <w:rsid w:val="001E6674"/>
    <w:rsid w:val="001E67C2"/>
    <w:rsid w:val="001E68F1"/>
    <w:rsid w:val="001E70EA"/>
    <w:rsid w:val="001E79AE"/>
    <w:rsid w:val="001E7FE0"/>
    <w:rsid w:val="001F0748"/>
    <w:rsid w:val="001F0A72"/>
    <w:rsid w:val="001F17C5"/>
    <w:rsid w:val="001F1E1E"/>
    <w:rsid w:val="001F2252"/>
    <w:rsid w:val="001F2907"/>
    <w:rsid w:val="001F2C32"/>
    <w:rsid w:val="001F302E"/>
    <w:rsid w:val="001F33FB"/>
    <w:rsid w:val="001F3545"/>
    <w:rsid w:val="001F35A0"/>
    <w:rsid w:val="001F3A83"/>
    <w:rsid w:val="001F41C7"/>
    <w:rsid w:val="001F44D3"/>
    <w:rsid w:val="001F4765"/>
    <w:rsid w:val="001F4EF4"/>
    <w:rsid w:val="001F5040"/>
    <w:rsid w:val="001F5BF9"/>
    <w:rsid w:val="001F618A"/>
    <w:rsid w:val="001F61BB"/>
    <w:rsid w:val="001F6460"/>
    <w:rsid w:val="001F6786"/>
    <w:rsid w:val="001F6826"/>
    <w:rsid w:val="001F6ABC"/>
    <w:rsid w:val="001F6E03"/>
    <w:rsid w:val="001F7585"/>
    <w:rsid w:val="001F75D2"/>
    <w:rsid w:val="001F75DA"/>
    <w:rsid w:val="001F797E"/>
    <w:rsid w:val="001F79DC"/>
    <w:rsid w:val="001F7BC3"/>
    <w:rsid w:val="001F7DFF"/>
    <w:rsid w:val="002009C9"/>
    <w:rsid w:val="002013B8"/>
    <w:rsid w:val="00201991"/>
    <w:rsid w:val="00201CDB"/>
    <w:rsid w:val="0020269C"/>
    <w:rsid w:val="0020272B"/>
    <w:rsid w:val="002028F7"/>
    <w:rsid w:val="00202D57"/>
    <w:rsid w:val="00202F7A"/>
    <w:rsid w:val="0020352B"/>
    <w:rsid w:val="002042D5"/>
    <w:rsid w:val="002047FF"/>
    <w:rsid w:val="002048EC"/>
    <w:rsid w:val="0020496E"/>
    <w:rsid w:val="00204B9C"/>
    <w:rsid w:val="00204C72"/>
    <w:rsid w:val="00204E23"/>
    <w:rsid w:val="00205B11"/>
    <w:rsid w:val="002062AB"/>
    <w:rsid w:val="002066A3"/>
    <w:rsid w:val="002067B9"/>
    <w:rsid w:val="00206D77"/>
    <w:rsid w:val="00206E8D"/>
    <w:rsid w:val="002071C2"/>
    <w:rsid w:val="00207596"/>
    <w:rsid w:val="002076D7"/>
    <w:rsid w:val="00207E74"/>
    <w:rsid w:val="00210137"/>
    <w:rsid w:val="00210438"/>
    <w:rsid w:val="00210B5C"/>
    <w:rsid w:val="00210C96"/>
    <w:rsid w:val="00210D2E"/>
    <w:rsid w:val="00211075"/>
    <w:rsid w:val="00211747"/>
    <w:rsid w:val="002117DD"/>
    <w:rsid w:val="00211AC7"/>
    <w:rsid w:val="00212101"/>
    <w:rsid w:val="00213177"/>
    <w:rsid w:val="00213867"/>
    <w:rsid w:val="00213B2D"/>
    <w:rsid w:val="00213EF1"/>
    <w:rsid w:val="00213F7D"/>
    <w:rsid w:val="002140D2"/>
    <w:rsid w:val="00214138"/>
    <w:rsid w:val="0021420B"/>
    <w:rsid w:val="002146AD"/>
    <w:rsid w:val="002146FB"/>
    <w:rsid w:val="00214B49"/>
    <w:rsid w:val="00214B83"/>
    <w:rsid w:val="002152A3"/>
    <w:rsid w:val="002152A5"/>
    <w:rsid w:val="00215945"/>
    <w:rsid w:val="00215A33"/>
    <w:rsid w:val="00215E28"/>
    <w:rsid w:val="00215E95"/>
    <w:rsid w:val="002167E2"/>
    <w:rsid w:val="00216940"/>
    <w:rsid w:val="00216F32"/>
    <w:rsid w:val="002174E7"/>
    <w:rsid w:val="00217836"/>
    <w:rsid w:val="002204F3"/>
    <w:rsid w:val="00221061"/>
    <w:rsid w:val="002219ED"/>
    <w:rsid w:val="00221E74"/>
    <w:rsid w:val="00222825"/>
    <w:rsid w:val="00222EDA"/>
    <w:rsid w:val="00222F2D"/>
    <w:rsid w:val="00223122"/>
    <w:rsid w:val="0022327F"/>
    <w:rsid w:val="0022339A"/>
    <w:rsid w:val="00223963"/>
    <w:rsid w:val="002239F4"/>
    <w:rsid w:val="00223E88"/>
    <w:rsid w:val="00223F1F"/>
    <w:rsid w:val="002247B9"/>
    <w:rsid w:val="0022483C"/>
    <w:rsid w:val="00226225"/>
    <w:rsid w:val="0022661F"/>
    <w:rsid w:val="00226A73"/>
    <w:rsid w:val="00226BF6"/>
    <w:rsid w:val="00227018"/>
    <w:rsid w:val="00230259"/>
    <w:rsid w:val="00230781"/>
    <w:rsid w:val="002310A3"/>
    <w:rsid w:val="00231477"/>
    <w:rsid w:val="00231957"/>
    <w:rsid w:val="002319D8"/>
    <w:rsid w:val="00231B63"/>
    <w:rsid w:val="002323B0"/>
    <w:rsid w:val="0023294F"/>
    <w:rsid w:val="00232D3E"/>
    <w:rsid w:val="002333C9"/>
    <w:rsid w:val="002335AF"/>
    <w:rsid w:val="002339AA"/>
    <w:rsid w:val="002339EF"/>
    <w:rsid w:val="00233B50"/>
    <w:rsid w:val="00233D6B"/>
    <w:rsid w:val="0023491A"/>
    <w:rsid w:val="00235122"/>
    <w:rsid w:val="002353F9"/>
    <w:rsid w:val="00235711"/>
    <w:rsid w:val="00235C2B"/>
    <w:rsid w:val="0023624D"/>
    <w:rsid w:val="002366F8"/>
    <w:rsid w:val="00236F82"/>
    <w:rsid w:val="002373DE"/>
    <w:rsid w:val="00240884"/>
    <w:rsid w:val="002408CA"/>
    <w:rsid w:val="0024178C"/>
    <w:rsid w:val="00241B03"/>
    <w:rsid w:val="00242065"/>
    <w:rsid w:val="002421DA"/>
    <w:rsid w:val="00242490"/>
    <w:rsid w:val="00242651"/>
    <w:rsid w:val="00242821"/>
    <w:rsid w:val="002429C2"/>
    <w:rsid w:val="00242BBE"/>
    <w:rsid w:val="00242DCD"/>
    <w:rsid w:val="00243090"/>
    <w:rsid w:val="00243399"/>
    <w:rsid w:val="00243A45"/>
    <w:rsid w:val="002441A5"/>
    <w:rsid w:val="0024430C"/>
    <w:rsid w:val="002443A2"/>
    <w:rsid w:val="002445E5"/>
    <w:rsid w:val="002448CB"/>
    <w:rsid w:val="0024522B"/>
    <w:rsid w:val="00245460"/>
    <w:rsid w:val="00245682"/>
    <w:rsid w:val="00245EE0"/>
    <w:rsid w:val="002469E9"/>
    <w:rsid w:val="00246B20"/>
    <w:rsid w:val="00246FF0"/>
    <w:rsid w:val="0024778C"/>
    <w:rsid w:val="00247A71"/>
    <w:rsid w:val="00247B03"/>
    <w:rsid w:val="00247DAF"/>
    <w:rsid w:val="00247FFA"/>
    <w:rsid w:val="002505EC"/>
    <w:rsid w:val="002507F1"/>
    <w:rsid w:val="002508AB"/>
    <w:rsid w:val="00251326"/>
    <w:rsid w:val="00251AD4"/>
    <w:rsid w:val="00251B0B"/>
    <w:rsid w:val="00251EDC"/>
    <w:rsid w:val="00252DEC"/>
    <w:rsid w:val="002533C2"/>
    <w:rsid w:val="002536AC"/>
    <w:rsid w:val="0025376B"/>
    <w:rsid w:val="00253C6D"/>
    <w:rsid w:val="0025402C"/>
    <w:rsid w:val="00254BEA"/>
    <w:rsid w:val="00254F12"/>
    <w:rsid w:val="0025562D"/>
    <w:rsid w:val="00255632"/>
    <w:rsid w:val="0025626D"/>
    <w:rsid w:val="00256560"/>
    <w:rsid w:val="00256624"/>
    <w:rsid w:val="002576E2"/>
    <w:rsid w:val="00257E5E"/>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3AF5"/>
    <w:rsid w:val="00264C6B"/>
    <w:rsid w:val="00264C82"/>
    <w:rsid w:val="00264FD6"/>
    <w:rsid w:val="0026513C"/>
    <w:rsid w:val="00265C0D"/>
    <w:rsid w:val="00265DE2"/>
    <w:rsid w:val="0026655E"/>
    <w:rsid w:val="002671CE"/>
    <w:rsid w:val="0026756C"/>
    <w:rsid w:val="002676DE"/>
    <w:rsid w:val="00267DD0"/>
    <w:rsid w:val="0027011C"/>
    <w:rsid w:val="00270243"/>
    <w:rsid w:val="00270817"/>
    <w:rsid w:val="00270869"/>
    <w:rsid w:val="0027086E"/>
    <w:rsid w:val="00270952"/>
    <w:rsid w:val="002715E9"/>
    <w:rsid w:val="0027194F"/>
    <w:rsid w:val="0027240B"/>
    <w:rsid w:val="00272580"/>
    <w:rsid w:val="002725C1"/>
    <w:rsid w:val="002726AA"/>
    <w:rsid w:val="00272792"/>
    <w:rsid w:val="00272A50"/>
    <w:rsid w:val="0027305A"/>
    <w:rsid w:val="00273354"/>
    <w:rsid w:val="00273375"/>
    <w:rsid w:val="002737F3"/>
    <w:rsid w:val="0027394E"/>
    <w:rsid w:val="00273AC0"/>
    <w:rsid w:val="00273C00"/>
    <w:rsid w:val="002743CC"/>
    <w:rsid w:val="00274C38"/>
    <w:rsid w:val="00274DED"/>
    <w:rsid w:val="002753CD"/>
    <w:rsid w:val="00275582"/>
    <w:rsid w:val="002755F3"/>
    <w:rsid w:val="0027709F"/>
    <w:rsid w:val="0027759D"/>
    <w:rsid w:val="00277CC4"/>
    <w:rsid w:val="00277FA1"/>
    <w:rsid w:val="00280046"/>
    <w:rsid w:val="002800EC"/>
    <w:rsid w:val="002810E7"/>
    <w:rsid w:val="00281C53"/>
    <w:rsid w:val="00281F67"/>
    <w:rsid w:val="002820AB"/>
    <w:rsid w:val="0028253E"/>
    <w:rsid w:val="002826B7"/>
    <w:rsid w:val="002829A0"/>
    <w:rsid w:val="002829B5"/>
    <w:rsid w:val="00282B59"/>
    <w:rsid w:val="00283AC7"/>
    <w:rsid w:val="00283C02"/>
    <w:rsid w:val="00283EA9"/>
    <w:rsid w:val="00283F74"/>
    <w:rsid w:val="00284174"/>
    <w:rsid w:val="00284456"/>
    <w:rsid w:val="00284AF8"/>
    <w:rsid w:val="00284B9E"/>
    <w:rsid w:val="002857D1"/>
    <w:rsid w:val="00286CD4"/>
    <w:rsid w:val="00287316"/>
    <w:rsid w:val="00287547"/>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2952"/>
    <w:rsid w:val="0029318D"/>
    <w:rsid w:val="002932B2"/>
    <w:rsid w:val="002933FD"/>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97CCC"/>
    <w:rsid w:val="002A012A"/>
    <w:rsid w:val="002A0A44"/>
    <w:rsid w:val="002A1002"/>
    <w:rsid w:val="002A10EA"/>
    <w:rsid w:val="002A11B8"/>
    <w:rsid w:val="002A120A"/>
    <w:rsid w:val="002A16B3"/>
    <w:rsid w:val="002A175E"/>
    <w:rsid w:val="002A1929"/>
    <w:rsid w:val="002A1ACC"/>
    <w:rsid w:val="002A26A8"/>
    <w:rsid w:val="002A344D"/>
    <w:rsid w:val="002A38CE"/>
    <w:rsid w:val="002A3D3F"/>
    <w:rsid w:val="002A4E2C"/>
    <w:rsid w:val="002A4F2A"/>
    <w:rsid w:val="002A568F"/>
    <w:rsid w:val="002A5AD6"/>
    <w:rsid w:val="002A5F7A"/>
    <w:rsid w:val="002A5FE0"/>
    <w:rsid w:val="002A6A2D"/>
    <w:rsid w:val="002A738D"/>
    <w:rsid w:val="002A73A1"/>
    <w:rsid w:val="002A7ACA"/>
    <w:rsid w:val="002A7D81"/>
    <w:rsid w:val="002B01F2"/>
    <w:rsid w:val="002B0340"/>
    <w:rsid w:val="002B0874"/>
    <w:rsid w:val="002B0881"/>
    <w:rsid w:val="002B0D60"/>
    <w:rsid w:val="002B0D88"/>
    <w:rsid w:val="002B118F"/>
    <w:rsid w:val="002B1D36"/>
    <w:rsid w:val="002B23F8"/>
    <w:rsid w:val="002B270E"/>
    <w:rsid w:val="002B3F94"/>
    <w:rsid w:val="002B4A7C"/>
    <w:rsid w:val="002B4FD7"/>
    <w:rsid w:val="002B5C9D"/>
    <w:rsid w:val="002B60CC"/>
    <w:rsid w:val="002B63C6"/>
    <w:rsid w:val="002B6610"/>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6AB"/>
    <w:rsid w:val="002C273C"/>
    <w:rsid w:val="002C2A75"/>
    <w:rsid w:val="002C2C33"/>
    <w:rsid w:val="002C35FF"/>
    <w:rsid w:val="002C37A5"/>
    <w:rsid w:val="002C446F"/>
    <w:rsid w:val="002C55A7"/>
    <w:rsid w:val="002C5D9A"/>
    <w:rsid w:val="002C6083"/>
    <w:rsid w:val="002C67BA"/>
    <w:rsid w:val="002C6858"/>
    <w:rsid w:val="002C687F"/>
    <w:rsid w:val="002C6BBF"/>
    <w:rsid w:val="002C7140"/>
    <w:rsid w:val="002C76FE"/>
    <w:rsid w:val="002C7C7F"/>
    <w:rsid w:val="002D078E"/>
    <w:rsid w:val="002D09DA"/>
    <w:rsid w:val="002D10C1"/>
    <w:rsid w:val="002D11F9"/>
    <w:rsid w:val="002D1BB5"/>
    <w:rsid w:val="002D21C9"/>
    <w:rsid w:val="002D2577"/>
    <w:rsid w:val="002D2A80"/>
    <w:rsid w:val="002D2AB4"/>
    <w:rsid w:val="002D2CC6"/>
    <w:rsid w:val="002D2D1D"/>
    <w:rsid w:val="002D38FC"/>
    <w:rsid w:val="002D4708"/>
    <w:rsid w:val="002D48D3"/>
    <w:rsid w:val="002D4B23"/>
    <w:rsid w:val="002D6030"/>
    <w:rsid w:val="002D61A0"/>
    <w:rsid w:val="002D7AA5"/>
    <w:rsid w:val="002E03B0"/>
    <w:rsid w:val="002E0ED2"/>
    <w:rsid w:val="002E1116"/>
    <w:rsid w:val="002E1F33"/>
    <w:rsid w:val="002E22BE"/>
    <w:rsid w:val="002E2436"/>
    <w:rsid w:val="002E2FF4"/>
    <w:rsid w:val="002E3000"/>
    <w:rsid w:val="002E32D3"/>
    <w:rsid w:val="002E34C5"/>
    <w:rsid w:val="002E3829"/>
    <w:rsid w:val="002E3B71"/>
    <w:rsid w:val="002E3FC4"/>
    <w:rsid w:val="002E4E4D"/>
    <w:rsid w:val="002E5553"/>
    <w:rsid w:val="002E585E"/>
    <w:rsid w:val="002E5976"/>
    <w:rsid w:val="002E5B2F"/>
    <w:rsid w:val="002E5D2F"/>
    <w:rsid w:val="002E5D33"/>
    <w:rsid w:val="002E5E0C"/>
    <w:rsid w:val="002E6414"/>
    <w:rsid w:val="002E6528"/>
    <w:rsid w:val="002E681F"/>
    <w:rsid w:val="002E727F"/>
    <w:rsid w:val="002E74C6"/>
    <w:rsid w:val="002E7557"/>
    <w:rsid w:val="002E7BB7"/>
    <w:rsid w:val="002F0183"/>
    <w:rsid w:val="002F03B1"/>
    <w:rsid w:val="002F049C"/>
    <w:rsid w:val="002F07A6"/>
    <w:rsid w:val="002F0FDE"/>
    <w:rsid w:val="002F13C5"/>
    <w:rsid w:val="002F15F9"/>
    <w:rsid w:val="002F17C3"/>
    <w:rsid w:val="002F198D"/>
    <w:rsid w:val="002F1BF7"/>
    <w:rsid w:val="002F1E3D"/>
    <w:rsid w:val="002F2A86"/>
    <w:rsid w:val="002F2DC3"/>
    <w:rsid w:val="002F3731"/>
    <w:rsid w:val="002F3973"/>
    <w:rsid w:val="002F41ED"/>
    <w:rsid w:val="002F4C0A"/>
    <w:rsid w:val="002F5105"/>
    <w:rsid w:val="002F5718"/>
    <w:rsid w:val="002F647B"/>
    <w:rsid w:val="002F7583"/>
    <w:rsid w:val="002F7E61"/>
    <w:rsid w:val="00300A07"/>
    <w:rsid w:val="00300DB5"/>
    <w:rsid w:val="0030113D"/>
    <w:rsid w:val="00301647"/>
    <w:rsid w:val="0030183F"/>
    <w:rsid w:val="0030192B"/>
    <w:rsid w:val="0030259D"/>
    <w:rsid w:val="00302822"/>
    <w:rsid w:val="00302A0C"/>
    <w:rsid w:val="00302ACE"/>
    <w:rsid w:val="00303508"/>
    <w:rsid w:val="00303E72"/>
    <w:rsid w:val="0030402D"/>
    <w:rsid w:val="0030427C"/>
    <w:rsid w:val="003042D4"/>
    <w:rsid w:val="00304AC1"/>
    <w:rsid w:val="003055C4"/>
    <w:rsid w:val="00305658"/>
    <w:rsid w:val="00305B2B"/>
    <w:rsid w:val="003060A8"/>
    <w:rsid w:val="00306252"/>
    <w:rsid w:val="00306727"/>
    <w:rsid w:val="00306EA5"/>
    <w:rsid w:val="00307DFA"/>
    <w:rsid w:val="0031026F"/>
    <w:rsid w:val="0031041C"/>
    <w:rsid w:val="0031053E"/>
    <w:rsid w:val="003119B0"/>
    <w:rsid w:val="0031211F"/>
    <w:rsid w:val="0031266F"/>
    <w:rsid w:val="00312A7C"/>
    <w:rsid w:val="003134AD"/>
    <w:rsid w:val="00313761"/>
    <w:rsid w:val="00313F3C"/>
    <w:rsid w:val="0031450A"/>
    <w:rsid w:val="00314602"/>
    <w:rsid w:val="00314B3B"/>
    <w:rsid w:val="00315198"/>
    <w:rsid w:val="003153A1"/>
    <w:rsid w:val="00315B21"/>
    <w:rsid w:val="00315DC5"/>
    <w:rsid w:val="00316561"/>
    <w:rsid w:val="0031672C"/>
    <w:rsid w:val="00316DFD"/>
    <w:rsid w:val="00316E1E"/>
    <w:rsid w:val="00316EE4"/>
    <w:rsid w:val="003172A7"/>
    <w:rsid w:val="003178C3"/>
    <w:rsid w:val="00317D2D"/>
    <w:rsid w:val="00317DAB"/>
    <w:rsid w:val="00317F17"/>
    <w:rsid w:val="00320BBE"/>
    <w:rsid w:val="003214C0"/>
    <w:rsid w:val="00321517"/>
    <w:rsid w:val="00321A79"/>
    <w:rsid w:val="0032292D"/>
    <w:rsid w:val="00323B8E"/>
    <w:rsid w:val="00324524"/>
    <w:rsid w:val="00324669"/>
    <w:rsid w:val="003246ED"/>
    <w:rsid w:val="0032487E"/>
    <w:rsid w:val="00325018"/>
    <w:rsid w:val="00325069"/>
    <w:rsid w:val="0032542F"/>
    <w:rsid w:val="00325A9E"/>
    <w:rsid w:val="00325BB2"/>
    <w:rsid w:val="00325CB1"/>
    <w:rsid w:val="00325E0A"/>
    <w:rsid w:val="0032622C"/>
    <w:rsid w:val="00326753"/>
    <w:rsid w:val="00326A25"/>
    <w:rsid w:val="00326E64"/>
    <w:rsid w:val="003278BA"/>
    <w:rsid w:val="003279B3"/>
    <w:rsid w:val="00327A26"/>
    <w:rsid w:val="00327AC2"/>
    <w:rsid w:val="00327B43"/>
    <w:rsid w:val="003306A2"/>
    <w:rsid w:val="00330D46"/>
    <w:rsid w:val="00330F1F"/>
    <w:rsid w:val="00331625"/>
    <w:rsid w:val="00331931"/>
    <w:rsid w:val="00331C3A"/>
    <w:rsid w:val="00332680"/>
    <w:rsid w:val="00332F2C"/>
    <w:rsid w:val="00333033"/>
    <w:rsid w:val="0033314C"/>
    <w:rsid w:val="00333179"/>
    <w:rsid w:val="0033379B"/>
    <w:rsid w:val="003337C6"/>
    <w:rsid w:val="00333D25"/>
    <w:rsid w:val="00333DEF"/>
    <w:rsid w:val="003340B8"/>
    <w:rsid w:val="00334395"/>
    <w:rsid w:val="0033440F"/>
    <w:rsid w:val="003347F7"/>
    <w:rsid w:val="00334875"/>
    <w:rsid w:val="00334F33"/>
    <w:rsid w:val="00335325"/>
    <w:rsid w:val="00335CA2"/>
    <w:rsid w:val="0033628F"/>
    <w:rsid w:val="0033686F"/>
    <w:rsid w:val="0033688B"/>
    <w:rsid w:val="00337111"/>
    <w:rsid w:val="00337408"/>
    <w:rsid w:val="00337868"/>
    <w:rsid w:val="0033797E"/>
    <w:rsid w:val="003408F0"/>
    <w:rsid w:val="00340F88"/>
    <w:rsid w:val="0034114D"/>
    <w:rsid w:val="003411FE"/>
    <w:rsid w:val="00341703"/>
    <w:rsid w:val="00341D4C"/>
    <w:rsid w:val="00341F59"/>
    <w:rsid w:val="0034200F"/>
    <w:rsid w:val="0034207F"/>
    <w:rsid w:val="00342297"/>
    <w:rsid w:val="00342316"/>
    <w:rsid w:val="0034248C"/>
    <w:rsid w:val="003425C3"/>
    <w:rsid w:val="003425DD"/>
    <w:rsid w:val="00343100"/>
    <w:rsid w:val="0034312E"/>
    <w:rsid w:val="003433D4"/>
    <w:rsid w:val="00343624"/>
    <w:rsid w:val="00343AA5"/>
    <w:rsid w:val="00343DDD"/>
    <w:rsid w:val="00343F93"/>
    <w:rsid w:val="00344669"/>
    <w:rsid w:val="0034494D"/>
    <w:rsid w:val="00344AB7"/>
    <w:rsid w:val="00344AF5"/>
    <w:rsid w:val="00344D6E"/>
    <w:rsid w:val="0034532D"/>
    <w:rsid w:val="003456FF"/>
    <w:rsid w:val="003457F1"/>
    <w:rsid w:val="00345FC7"/>
    <w:rsid w:val="00345FCD"/>
    <w:rsid w:val="003460EC"/>
    <w:rsid w:val="00346121"/>
    <w:rsid w:val="003466F7"/>
    <w:rsid w:val="00346ADF"/>
    <w:rsid w:val="00347812"/>
    <w:rsid w:val="00347C3F"/>
    <w:rsid w:val="00347DED"/>
    <w:rsid w:val="0035068B"/>
    <w:rsid w:val="003506D7"/>
    <w:rsid w:val="0035154E"/>
    <w:rsid w:val="00351996"/>
    <w:rsid w:val="00351B0C"/>
    <w:rsid w:val="00351C28"/>
    <w:rsid w:val="00352038"/>
    <w:rsid w:val="0035206E"/>
    <w:rsid w:val="003521D1"/>
    <w:rsid w:val="00352E5F"/>
    <w:rsid w:val="0035307A"/>
    <w:rsid w:val="0035364C"/>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6C0"/>
    <w:rsid w:val="00365765"/>
    <w:rsid w:val="00365FE5"/>
    <w:rsid w:val="0036600D"/>
    <w:rsid w:val="00366955"/>
    <w:rsid w:val="00366B4B"/>
    <w:rsid w:val="00366E1B"/>
    <w:rsid w:val="0036739A"/>
    <w:rsid w:val="0036747C"/>
    <w:rsid w:val="00370000"/>
    <w:rsid w:val="00370C5B"/>
    <w:rsid w:val="003715EC"/>
    <w:rsid w:val="003718A2"/>
    <w:rsid w:val="003718C3"/>
    <w:rsid w:val="00371A0A"/>
    <w:rsid w:val="00371E29"/>
    <w:rsid w:val="0037252D"/>
    <w:rsid w:val="003727CD"/>
    <w:rsid w:val="003731E8"/>
    <w:rsid w:val="00373597"/>
    <w:rsid w:val="003750C2"/>
    <w:rsid w:val="003753F7"/>
    <w:rsid w:val="003756A1"/>
    <w:rsid w:val="003758E6"/>
    <w:rsid w:val="00375A62"/>
    <w:rsid w:val="00375A74"/>
    <w:rsid w:val="00375DE3"/>
    <w:rsid w:val="003763C4"/>
    <w:rsid w:val="00376EF3"/>
    <w:rsid w:val="00376FAE"/>
    <w:rsid w:val="00376FEE"/>
    <w:rsid w:val="0037727C"/>
    <w:rsid w:val="00377A63"/>
    <w:rsid w:val="00377A9F"/>
    <w:rsid w:val="003803CA"/>
    <w:rsid w:val="00380438"/>
    <w:rsid w:val="0038051D"/>
    <w:rsid w:val="00380BD8"/>
    <w:rsid w:val="00380BE2"/>
    <w:rsid w:val="003817EC"/>
    <w:rsid w:val="00381DD4"/>
    <w:rsid w:val="003820EB"/>
    <w:rsid w:val="003824AA"/>
    <w:rsid w:val="00382AA9"/>
    <w:rsid w:val="003837A0"/>
    <w:rsid w:val="00383FF6"/>
    <w:rsid w:val="0038400F"/>
    <w:rsid w:val="0038410C"/>
    <w:rsid w:val="00384122"/>
    <w:rsid w:val="00384ADF"/>
    <w:rsid w:val="00384E94"/>
    <w:rsid w:val="00384FF4"/>
    <w:rsid w:val="0038559E"/>
    <w:rsid w:val="003857EE"/>
    <w:rsid w:val="00386B09"/>
    <w:rsid w:val="00386D61"/>
    <w:rsid w:val="00387193"/>
    <w:rsid w:val="0038761C"/>
    <w:rsid w:val="0039043C"/>
    <w:rsid w:val="003911E0"/>
    <w:rsid w:val="0039122E"/>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6AB"/>
    <w:rsid w:val="003A1206"/>
    <w:rsid w:val="003A168A"/>
    <w:rsid w:val="003A179D"/>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0AD"/>
    <w:rsid w:val="003A7302"/>
    <w:rsid w:val="003A73B6"/>
    <w:rsid w:val="003A75E6"/>
    <w:rsid w:val="003A7AFC"/>
    <w:rsid w:val="003A7D99"/>
    <w:rsid w:val="003A7E54"/>
    <w:rsid w:val="003A7E58"/>
    <w:rsid w:val="003A7E6D"/>
    <w:rsid w:val="003B0139"/>
    <w:rsid w:val="003B04FD"/>
    <w:rsid w:val="003B0AC8"/>
    <w:rsid w:val="003B0AD6"/>
    <w:rsid w:val="003B0FCB"/>
    <w:rsid w:val="003B13DC"/>
    <w:rsid w:val="003B1499"/>
    <w:rsid w:val="003B1604"/>
    <w:rsid w:val="003B1A16"/>
    <w:rsid w:val="003B1D62"/>
    <w:rsid w:val="003B1F7B"/>
    <w:rsid w:val="003B21FD"/>
    <w:rsid w:val="003B2810"/>
    <w:rsid w:val="003B2B16"/>
    <w:rsid w:val="003B2C2B"/>
    <w:rsid w:val="003B2E0D"/>
    <w:rsid w:val="003B2F4B"/>
    <w:rsid w:val="003B3626"/>
    <w:rsid w:val="003B3A12"/>
    <w:rsid w:val="003B3D40"/>
    <w:rsid w:val="003B443D"/>
    <w:rsid w:val="003B4750"/>
    <w:rsid w:val="003B47C3"/>
    <w:rsid w:val="003B51A9"/>
    <w:rsid w:val="003B53BD"/>
    <w:rsid w:val="003B5600"/>
    <w:rsid w:val="003B57ED"/>
    <w:rsid w:val="003B5908"/>
    <w:rsid w:val="003B6572"/>
    <w:rsid w:val="003B6651"/>
    <w:rsid w:val="003B68B1"/>
    <w:rsid w:val="003B690D"/>
    <w:rsid w:val="003B6C97"/>
    <w:rsid w:val="003B71A1"/>
    <w:rsid w:val="003B7362"/>
    <w:rsid w:val="003B74BE"/>
    <w:rsid w:val="003B75ED"/>
    <w:rsid w:val="003B7771"/>
    <w:rsid w:val="003B778F"/>
    <w:rsid w:val="003B781C"/>
    <w:rsid w:val="003C0011"/>
    <w:rsid w:val="003C074C"/>
    <w:rsid w:val="003C0A6C"/>
    <w:rsid w:val="003C1F69"/>
    <w:rsid w:val="003C25F9"/>
    <w:rsid w:val="003C2708"/>
    <w:rsid w:val="003C2BDA"/>
    <w:rsid w:val="003C2C0D"/>
    <w:rsid w:val="003C2C66"/>
    <w:rsid w:val="003C300B"/>
    <w:rsid w:val="003C30EC"/>
    <w:rsid w:val="003C390B"/>
    <w:rsid w:val="003C3B57"/>
    <w:rsid w:val="003C5140"/>
    <w:rsid w:val="003C560F"/>
    <w:rsid w:val="003C6914"/>
    <w:rsid w:val="003C6BB5"/>
    <w:rsid w:val="003C6ECF"/>
    <w:rsid w:val="003C75D1"/>
    <w:rsid w:val="003C7678"/>
    <w:rsid w:val="003C7903"/>
    <w:rsid w:val="003C7A8F"/>
    <w:rsid w:val="003C7D07"/>
    <w:rsid w:val="003D1854"/>
    <w:rsid w:val="003D1B95"/>
    <w:rsid w:val="003D2443"/>
    <w:rsid w:val="003D24B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509"/>
    <w:rsid w:val="003E1BAD"/>
    <w:rsid w:val="003E240E"/>
    <w:rsid w:val="003E26E7"/>
    <w:rsid w:val="003E2F14"/>
    <w:rsid w:val="003E2FEB"/>
    <w:rsid w:val="003E329B"/>
    <w:rsid w:val="003E35AE"/>
    <w:rsid w:val="003E3AD8"/>
    <w:rsid w:val="003E423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9"/>
    <w:rsid w:val="003F0C6C"/>
    <w:rsid w:val="003F1A32"/>
    <w:rsid w:val="003F1A90"/>
    <w:rsid w:val="003F1AD7"/>
    <w:rsid w:val="003F1C36"/>
    <w:rsid w:val="003F1C5B"/>
    <w:rsid w:val="003F1DFD"/>
    <w:rsid w:val="003F1ED4"/>
    <w:rsid w:val="003F2BD0"/>
    <w:rsid w:val="003F3164"/>
    <w:rsid w:val="003F3345"/>
    <w:rsid w:val="003F3506"/>
    <w:rsid w:val="003F38A2"/>
    <w:rsid w:val="003F3A15"/>
    <w:rsid w:val="003F3E86"/>
    <w:rsid w:val="003F3FCF"/>
    <w:rsid w:val="003F40FA"/>
    <w:rsid w:val="003F43E9"/>
    <w:rsid w:val="003F449D"/>
    <w:rsid w:val="003F493C"/>
    <w:rsid w:val="003F5080"/>
    <w:rsid w:val="003F5238"/>
    <w:rsid w:val="003F596E"/>
    <w:rsid w:val="003F5A35"/>
    <w:rsid w:val="003F5B7D"/>
    <w:rsid w:val="003F5E44"/>
    <w:rsid w:val="003F5EC1"/>
    <w:rsid w:val="003F6637"/>
    <w:rsid w:val="003F687B"/>
    <w:rsid w:val="003F6BDD"/>
    <w:rsid w:val="003F71AF"/>
    <w:rsid w:val="003F774D"/>
    <w:rsid w:val="003F782D"/>
    <w:rsid w:val="003F7C1A"/>
    <w:rsid w:val="003F7EFB"/>
    <w:rsid w:val="00400258"/>
    <w:rsid w:val="00400984"/>
    <w:rsid w:val="00400F59"/>
    <w:rsid w:val="004010F9"/>
    <w:rsid w:val="004012A4"/>
    <w:rsid w:val="00401963"/>
    <w:rsid w:val="00401BF0"/>
    <w:rsid w:val="0040216D"/>
    <w:rsid w:val="004024A9"/>
    <w:rsid w:val="004028A1"/>
    <w:rsid w:val="004028D1"/>
    <w:rsid w:val="0040292D"/>
    <w:rsid w:val="00402A47"/>
    <w:rsid w:val="00402CE5"/>
    <w:rsid w:val="00402F2B"/>
    <w:rsid w:val="004030D9"/>
    <w:rsid w:val="0040337A"/>
    <w:rsid w:val="00403413"/>
    <w:rsid w:val="004034E3"/>
    <w:rsid w:val="00403B47"/>
    <w:rsid w:val="00403C26"/>
    <w:rsid w:val="00403D9C"/>
    <w:rsid w:val="00404524"/>
    <w:rsid w:val="00404708"/>
    <w:rsid w:val="00404DEE"/>
    <w:rsid w:val="00405A58"/>
    <w:rsid w:val="00405D5C"/>
    <w:rsid w:val="0040698A"/>
    <w:rsid w:val="0040743E"/>
    <w:rsid w:val="004075D4"/>
    <w:rsid w:val="0040777B"/>
    <w:rsid w:val="00407885"/>
    <w:rsid w:val="004100F3"/>
    <w:rsid w:val="00410659"/>
    <w:rsid w:val="00411642"/>
    <w:rsid w:val="00412830"/>
    <w:rsid w:val="00412A85"/>
    <w:rsid w:val="00412B65"/>
    <w:rsid w:val="00412C9C"/>
    <w:rsid w:val="00413AAE"/>
    <w:rsid w:val="00413E4D"/>
    <w:rsid w:val="004142AF"/>
    <w:rsid w:val="0041455C"/>
    <w:rsid w:val="00414C29"/>
    <w:rsid w:val="00414C7D"/>
    <w:rsid w:val="00414F4F"/>
    <w:rsid w:val="00415B2D"/>
    <w:rsid w:val="00415D09"/>
    <w:rsid w:val="00416026"/>
    <w:rsid w:val="00416180"/>
    <w:rsid w:val="00416661"/>
    <w:rsid w:val="00416B32"/>
    <w:rsid w:val="00416FC0"/>
    <w:rsid w:val="00417039"/>
    <w:rsid w:val="004170AA"/>
    <w:rsid w:val="00417333"/>
    <w:rsid w:val="004178B0"/>
    <w:rsid w:val="00417BBD"/>
    <w:rsid w:val="00417EBE"/>
    <w:rsid w:val="00420898"/>
    <w:rsid w:val="00420C27"/>
    <w:rsid w:val="004222DD"/>
    <w:rsid w:val="0042366C"/>
    <w:rsid w:val="0042392C"/>
    <w:rsid w:val="00423BC4"/>
    <w:rsid w:val="00423F1F"/>
    <w:rsid w:val="0042404A"/>
    <w:rsid w:val="00424085"/>
    <w:rsid w:val="004244A5"/>
    <w:rsid w:val="004247A7"/>
    <w:rsid w:val="00424A65"/>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575"/>
    <w:rsid w:val="00434A81"/>
    <w:rsid w:val="0043529D"/>
    <w:rsid w:val="00435F95"/>
    <w:rsid w:val="00436175"/>
    <w:rsid w:val="00436242"/>
    <w:rsid w:val="00436860"/>
    <w:rsid w:val="0043691A"/>
    <w:rsid w:val="00436C5B"/>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B3C"/>
    <w:rsid w:val="00443F49"/>
    <w:rsid w:val="00444235"/>
    <w:rsid w:val="00444286"/>
    <w:rsid w:val="00444B64"/>
    <w:rsid w:val="00444D80"/>
    <w:rsid w:val="00445724"/>
    <w:rsid w:val="00445B0B"/>
    <w:rsid w:val="00445D3F"/>
    <w:rsid w:val="0044611A"/>
    <w:rsid w:val="00446ABA"/>
    <w:rsid w:val="00446B9A"/>
    <w:rsid w:val="0044715D"/>
    <w:rsid w:val="00447172"/>
    <w:rsid w:val="00447D05"/>
    <w:rsid w:val="0045006E"/>
    <w:rsid w:val="004502DD"/>
    <w:rsid w:val="00450439"/>
    <w:rsid w:val="0045185B"/>
    <w:rsid w:val="00451D86"/>
    <w:rsid w:val="004521BF"/>
    <w:rsid w:val="00452294"/>
    <w:rsid w:val="00452568"/>
    <w:rsid w:val="00452921"/>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06"/>
    <w:rsid w:val="00456F3C"/>
    <w:rsid w:val="0045706A"/>
    <w:rsid w:val="00457877"/>
    <w:rsid w:val="0045795B"/>
    <w:rsid w:val="00457963"/>
    <w:rsid w:val="0045796F"/>
    <w:rsid w:val="004603A7"/>
    <w:rsid w:val="00460B70"/>
    <w:rsid w:val="00460EB8"/>
    <w:rsid w:val="00461991"/>
    <w:rsid w:val="004620C7"/>
    <w:rsid w:val="00462C55"/>
    <w:rsid w:val="00463351"/>
    <w:rsid w:val="00463436"/>
    <w:rsid w:val="00463E1E"/>
    <w:rsid w:val="0046413C"/>
    <w:rsid w:val="004646F8"/>
    <w:rsid w:val="00464A07"/>
    <w:rsid w:val="00464A44"/>
    <w:rsid w:val="00464DA8"/>
    <w:rsid w:val="0046505F"/>
    <w:rsid w:val="00465844"/>
    <w:rsid w:val="004658A0"/>
    <w:rsid w:val="00465F13"/>
    <w:rsid w:val="00466199"/>
    <w:rsid w:val="004664F8"/>
    <w:rsid w:val="00466A30"/>
    <w:rsid w:val="00467141"/>
    <w:rsid w:val="004673DE"/>
    <w:rsid w:val="004675B5"/>
    <w:rsid w:val="00467742"/>
    <w:rsid w:val="00467BF7"/>
    <w:rsid w:val="00467E43"/>
    <w:rsid w:val="00470869"/>
    <w:rsid w:val="00471446"/>
    <w:rsid w:val="0047175B"/>
    <w:rsid w:val="00471835"/>
    <w:rsid w:val="0047196B"/>
    <w:rsid w:val="004720A2"/>
    <w:rsid w:val="004721EF"/>
    <w:rsid w:val="00472451"/>
    <w:rsid w:val="004727C4"/>
    <w:rsid w:val="00472BED"/>
    <w:rsid w:val="00472EC8"/>
    <w:rsid w:val="00472F53"/>
    <w:rsid w:val="00473074"/>
    <w:rsid w:val="00473E66"/>
    <w:rsid w:val="00474212"/>
    <w:rsid w:val="004744DC"/>
    <w:rsid w:val="00475145"/>
    <w:rsid w:val="004753D2"/>
    <w:rsid w:val="00475624"/>
    <w:rsid w:val="00475C60"/>
    <w:rsid w:val="00475F2F"/>
    <w:rsid w:val="00476141"/>
    <w:rsid w:val="00476168"/>
    <w:rsid w:val="00477040"/>
    <w:rsid w:val="004771BD"/>
    <w:rsid w:val="0047761D"/>
    <w:rsid w:val="0047770C"/>
    <w:rsid w:val="004777FB"/>
    <w:rsid w:val="0048059B"/>
    <w:rsid w:val="00480DC6"/>
    <w:rsid w:val="004810DC"/>
    <w:rsid w:val="00481674"/>
    <w:rsid w:val="00481819"/>
    <w:rsid w:val="00481A08"/>
    <w:rsid w:val="00481BCA"/>
    <w:rsid w:val="00481DB8"/>
    <w:rsid w:val="00481EB7"/>
    <w:rsid w:val="00482114"/>
    <w:rsid w:val="004822B8"/>
    <w:rsid w:val="004822BE"/>
    <w:rsid w:val="0048263F"/>
    <w:rsid w:val="00482677"/>
    <w:rsid w:val="00482D14"/>
    <w:rsid w:val="00482E90"/>
    <w:rsid w:val="004831EE"/>
    <w:rsid w:val="0048367A"/>
    <w:rsid w:val="0048370C"/>
    <w:rsid w:val="00483D8C"/>
    <w:rsid w:val="00484CC4"/>
    <w:rsid w:val="00484D6B"/>
    <w:rsid w:val="00484D9F"/>
    <w:rsid w:val="00484F7A"/>
    <w:rsid w:val="00485885"/>
    <w:rsid w:val="00485E22"/>
    <w:rsid w:val="00486301"/>
    <w:rsid w:val="0048667B"/>
    <w:rsid w:val="00486E6E"/>
    <w:rsid w:val="00486FC3"/>
    <w:rsid w:val="004874B9"/>
    <w:rsid w:val="00487817"/>
    <w:rsid w:val="00487A04"/>
    <w:rsid w:val="00487B4F"/>
    <w:rsid w:val="00487C2C"/>
    <w:rsid w:val="004902CA"/>
    <w:rsid w:val="00490510"/>
    <w:rsid w:val="004907F3"/>
    <w:rsid w:val="004908AE"/>
    <w:rsid w:val="00490907"/>
    <w:rsid w:val="00490C15"/>
    <w:rsid w:val="00490C8A"/>
    <w:rsid w:val="004918EE"/>
    <w:rsid w:val="00492DE1"/>
    <w:rsid w:val="0049304E"/>
    <w:rsid w:val="00493124"/>
    <w:rsid w:val="0049351D"/>
    <w:rsid w:val="00493F24"/>
    <w:rsid w:val="00494252"/>
    <w:rsid w:val="004944B4"/>
    <w:rsid w:val="004944E1"/>
    <w:rsid w:val="00494963"/>
    <w:rsid w:val="00494D37"/>
    <w:rsid w:val="00494F94"/>
    <w:rsid w:val="0049582F"/>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1D74"/>
    <w:rsid w:val="004A226C"/>
    <w:rsid w:val="004A246B"/>
    <w:rsid w:val="004A2AD0"/>
    <w:rsid w:val="004A3165"/>
    <w:rsid w:val="004A33A3"/>
    <w:rsid w:val="004A3B23"/>
    <w:rsid w:val="004A3FE5"/>
    <w:rsid w:val="004A474E"/>
    <w:rsid w:val="004A4D43"/>
    <w:rsid w:val="004A54A4"/>
    <w:rsid w:val="004A575C"/>
    <w:rsid w:val="004A5BD7"/>
    <w:rsid w:val="004A6286"/>
    <w:rsid w:val="004A641C"/>
    <w:rsid w:val="004A6F63"/>
    <w:rsid w:val="004A731E"/>
    <w:rsid w:val="004A7370"/>
    <w:rsid w:val="004A7669"/>
    <w:rsid w:val="004B1B3F"/>
    <w:rsid w:val="004B1B8B"/>
    <w:rsid w:val="004B1E98"/>
    <w:rsid w:val="004B244E"/>
    <w:rsid w:val="004B26FF"/>
    <w:rsid w:val="004B2721"/>
    <w:rsid w:val="004B2751"/>
    <w:rsid w:val="004B314F"/>
    <w:rsid w:val="004B40AB"/>
    <w:rsid w:val="004B444C"/>
    <w:rsid w:val="004B4954"/>
    <w:rsid w:val="004B4C02"/>
    <w:rsid w:val="004B4C4D"/>
    <w:rsid w:val="004B4CE1"/>
    <w:rsid w:val="004B5154"/>
    <w:rsid w:val="004B5875"/>
    <w:rsid w:val="004B65BA"/>
    <w:rsid w:val="004B66AE"/>
    <w:rsid w:val="004B72CE"/>
    <w:rsid w:val="004B766E"/>
    <w:rsid w:val="004B7D09"/>
    <w:rsid w:val="004B7ED6"/>
    <w:rsid w:val="004C04E3"/>
    <w:rsid w:val="004C0BDF"/>
    <w:rsid w:val="004C1056"/>
    <w:rsid w:val="004C118A"/>
    <w:rsid w:val="004C1624"/>
    <w:rsid w:val="004C16EC"/>
    <w:rsid w:val="004C1729"/>
    <w:rsid w:val="004C1BAC"/>
    <w:rsid w:val="004C1C00"/>
    <w:rsid w:val="004C1D80"/>
    <w:rsid w:val="004C1F02"/>
    <w:rsid w:val="004C2263"/>
    <w:rsid w:val="004C2DF8"/>
    <w:rsid w:val="004C2EC4"/>
    <w:rsid w:val="004C300E"/>
    <w:rsid w:val="004C4381"/>
    <w:rsid w:val="004C47E5"/>
    <w:rsid w:val="004C5059"/>
    <w:rsid w:val="004C52F2"/>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1E3F"/>
    <w:rsid w:val="004D266E"/>
    <w:rsid w:val="004D2F64"/>
    <w:rsid w:val="004D2FFA"/>
    <w:rsid w:val="004D314D"/>
    <w:rsid w:val="004D3415"/>
    <w:rsid w:val="004D3AA5"/>
    <w:rsid w:val="004D3ACE"/>
    <w:rsid w:val="004D4288"/>
    <w:rsid w:val="004D4AE2"/>
    <w:rsid w:val="004D4E1A"/>
    <w:rsid w:val="004D4E40"/>
    <w:rsid w:val="004D4FBD"/>
    <w:rsid w:val="004D54A7"/>
    <w:rsid w:val="004D5767"/>
    <w:rsid w:val="004D5882"/>
    <w:rsid w:val="004D6821"/>
    <w:rsid w:val="004D752C"/>
    <w:rsid w:val="004D7626"/>
    <w:rsid w:val="004D76BB"/>
    <w:rsid w:val="004D7969"/>
    <w:rsid w:val="004D7A0D"/>
    <w:rsid w:val="004D7F4B"/>
    <w:rsid w:val="004E0399"/>
    <w:rsid w:val="004E062C"/>
    <w:rsid w:val="004E08E2"/>
    <w:rsid w:val="004E0E3E"/>
    <w:rsid w:val="004E1CE0"/>
    <w:rsid w:val="004E22A8"/>
    <w:rsid w:val="004E236D"/>
    <w:rsid w:val="004E283A"/>
    <w:rsid w:val="004E2E7E"/>
    <w:rsid w:val="004E3F1F"/>
    <w:rsid w:val="004E5182"/>
    <w:rsid w:val="004E60F4"/>
    <w:rsid w:val="004E69F4"/>
    <w:rsid w:val="004E6C3A"/>
    <w:rsid w:val="004E6D2C"/>
    <w:rsid w:val="004E6DDB"/>
    <w:rsid w:val="004E6EDB"/>
    <w:rsid w:val="004E7000"/>
    <w:rsid w:val="004E7073"/>
    <w:rsid w:val="004E78B5"/>
    <w:rsid w:val="004E7A32"/>
    <w:rsid w:val="004E7A6C"/>
    <w:rsid w:val="004E7FB0"/>
    <w:rsid w:val="004F0353"/>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50"/>
    <w:rsid w:val="004F6B8D"/>
    <w:rsid w:val="004F762D"/>
    <w:rsid w:val="004F7BAE"/>
    <w:rsid w:val="005003A4"/>
    <w:rsid w:val="00500401"/>
    <w:rsid w:val="0050070A"/>
    <w:rsid w:val="00500C6B"/>
    <w:rsid w:val="00501177"/>
    <w:rsid w:val="0050139D"/>
    <w:rsid w:val="005014F2"/>
    <w:rsid w:val="0050214D"/>
    <w:rsid w:val="005021BD"/>
    <w:rsid w:val="0050250C"/>
    <w:rsid w:val="00502F94"/>
    <w:rsid w:val="00502F9B"/>
    <w:rsid w:val="005038D0"/>
    <w:rsid w:val="00503CC8"/>
    <w:rsid w:val="00503F05"/>
    <w:rsid w:val="00504037"/>
    <w:rsid w:val="005040D3"/>
    <w:rsid w:val="005047D7"/>
    <w:rsid w:val="00505D82"/>
    <w:rsid w:val="00505E4F"/>
    <w:rsid w:val="00506B38"/>
    <w:rsid w:val="00506F20"/>
    <w:rsid w:val="00507541"/>
    <w:rsid w:val="00507966"/>
    <w:rsid w:val="00507B7B"/>
    <w:rsid w:val="00507F8E"/>
    <w:rsid w:val="005107B6"/>
    <w:rsid w:val="00510836"/>
    <w:rsid w:val="00510E09"/>
    <w:rsid w:val="00510EB4"/>
    <w:rsid w:val="0051166C"/>
    <w:rsid w:val="00511DD3"/>
    <w:rsid w:val="00512875"/>
    <w:rsid w:val="0051335C"/>
    <w:rsid w:val="00513D22"/>
    <w:rsid w:val="00514C53"/>
    <w:rsid w:val="00514FA8"/>
    <w:rsid w:val="0051526B"/>
    <w:rsid w:val="00515EA5"/>
    <w:rsid w:val="00515F07"/>
    <w:rsid w:val="005161D2"/>
    <w:rsid w:val="00516437"/>
    <w:rsid w:val="00517156"/>
    <w:rsid w:val="00517176"/>
    <w:rsid w:val="005172CF"/>
    <w:rsid w:val="0051780B"/>
    <w:rsid w:val="00517873"/>
    <w:rsid w:val="00520DD8"/>
    <w:rsid w:val="00521461"/>
    <w:rsid w:val="005217FD"/>
    <w:rsid w:val="00522745"/>
    <w:rsid w:val="00522C7E"/>
    <w:rsid w:val="00522CAE"/>
    <w:rsid w:val="00522D70"/>
    <w:rsid w:val="00522FB7"/>
    <w:rsid w:val="00523430"/>
    <w:rsid w:val="00523560"/>
    <w:rsid w:val="0052368B"/>
    <w:rsid w:val="0052375D"/>
    <w:rsid w:val="0052383B"/>
    <w:rsid w:val="005238DE"/>
    <w:rsid w:val="005241F5"/>
    <w:rsid w:val="00524213"/>
    <w:rsid w:val="00524EFB"/>
    <w:rsid w:val="00525264"/>
    <w:rsid w:val="005254C7"/>
    <w:rsid w:val="00525647"/>
    <w:rsid w:val="00525739"/>
    <w:rsid w:val="0052662E"/>
    <w:rsid w:val="00526635"/>
    <w:rsid w:val="005269A1"/>
    <w:rsid w:val="00526B29"/>
    <w:rsid w:val="00526FB4"/>
    <w:rsid w:val="00527469"/>
    <w:rsid w:val="00527C7F"/>
    <w:rsid w:val="005305A4"/>
    <w:rsid w:val="00530A78"/>
    <w:rsid w:val="00531095"/>
    <w:rsid w:val="005310D1"/>
    <w:rsid w:val="0053113A"/>
    <w:rsid w:val="00531788"/>
    <w:rsid w:val="00531BE4"/>
    <w:rsid w:val="00531C6F"/>
    <w:rsid w:val="00532360"/>
    <w:rsid w:val="00532747"/>
    <w:rsid w:val="0053274D"/>
    <w:rsid w:val="005327B9"/>
    <w:rsid w:val="005339C4"/>
    <w:rsid w:val="00533A39"/>
    <w:rsid w:val="00533DF2"/>
    <w:rsid w:val="00533F48"/>
    <w:rsid w:val="00533FF6"/>
    <w:rsid w:val="00534131"/>
    <w:rsid w:val="005343A4"/>
    <w:rsid w:val="00534492"/>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3E1"/>
    <w:rsid w:val="00543790"/>
    <w:rsid w:val="005438C9"/>
    <w:rsid w:val="005439EE"/>
    <w:rsid w:val="00543DF9"/>
    <w:rsid w:val="00544D97"/>
    <w:rsid w:val="00544DA3"/>
    <w:rsid w:val="00544E32"/>
    <w:rsid w:val="00544F32"/>
    <w:rsid w:val="00545C0E"/>
    <w:rsid w:val="00546234"/>
    <w:rsid w:val="00546313"/>
    <w:rsid w:val="005464A9"/>
    <w:rsid w:val="00546BB4"/>
    <w:rsid w:val="00546CA7"/>
    <w:rsid w:val="005471ED"/>
    <w:rsid w:val="005472A9"/>
    <w:rsid w:val="00547D4F"/>
    <w:rsid w:val="00547D9B"/>
    <w:rsid w:val="0055029B"/>
    <w:rsid w:val="00550377"/>
    <w:rsid w:val="005507C7"/>
    <w:rsid w:val="00550F34"/>
    <w:rsid w:val="00551248"/>
    <w:rsid w:val="005516A4"/>
    <w:rsid w:val="005517F9"/>
    <w:rsid w:val="0055186E"/>
    <w:rsid w:val="00551DF1"/>
    <w:rsid w:val="00552505"/>
    <w:rsid w:val="00553516"/>
    <w:rsid w:val="005542F9"/>
    <w:rsid w:val="00554665"/>
    <w:rsid w:val="00554A12"/>
    <w:rsid w:val="00554EA2"/>
    <w:rsid w:val="00555230"/>
    <w:rsid w:val="00555408"/>
    <w:rsid w:val="00555B0E"/>
    <w:rsid w:val="00555BDA"/>
    <w:rsid w:val="00556110"/>
    <w:rsid w:val="00556165"/>
    <w:rsid w:val="0055628D"/>
    <w:rsid w:val="005563D2"/>
    <w:rsid w:val="005567D1"/>
    <w:rsid w:val="00556938"/>
    <w:rsid w:val="00556BA9"/>
    <w:rsid w:val="00556EBA"/>
    <w:rsid w:val="00557176"/>
    <w:rsid w:val="005572DD"/>
    <w:rsid w:val="00557CF6"/>
    <w:rsid w:val="005601B8"/>
    <w:rsid w:val="005602D3"/>
    <w:rsid w:val="0056073C"/>
    <w:rsid w:val="00560B95"/>
    <w:rsid w:val="005614D0"/>
    <w:rsid w:val="00561AE9"/>
    <w:rsid w:val="00561B79"/>
    <w:rsid w:val="00562641"/>
    <w:rsid w:val="00562823"/>
    <w:rsid w:val="00562927"/>
    <w:rsid w:val="00562BEE"/>
    <w:rsid w:val="00562C57"/>
    <w:rsid w:val="00564630"/>
    <w:rsid w:val="00564637"/>
    <w:rsid w:val="0056463E"/>
    <w:rsid w:val="00564893"/>
    <w:rsid w:val="00564AAF"/>
    <w:rsid w:val="00564CA4"/>
    <w:rsid w:val="00564D74"/>
    <w:rsid w:val="00565168"/>
    <w:rsid w:val="005654D3"/>
    <w:rsid w:val="005656E0"/>
    <w:rsid w:val="00565B5A"/>
    <w:rsid w:val="00565B78"/>
    <w:rsid w:val="005664B7"/>
    <w:rsid w:val="00566D07"/>
    <w:rsid w:val="00566D20"/>
    <w:rsid w:val="00566E04"/>
    <w:rsid w:val="00567685"/>
    <w:rsid w:val="00567C40"/>
    <w:rsid w:val="0057019D"/>
    <w:rsid w:val="005702FA"/>
    <w:rsid w:val="0057036C"/>
    <w:rsid w:val="0057262E"/>
    <w:rsid w:val="00572853"/>
    <w:rsid w:val="00572968"/>
    <w:rsid w:val="00572D49"/>
    <w:rsid w:val="0057340A"/>
    <w:rsid w:val="0057341A"/>
    <w:rsid w:val="00573E71"/>
    <w:rsid w:val="005743C2"/>
    <w:rsid w:val="00574B82"/>
    <w:rsid w:val="00574EF0"/>
    <w:rsid w:val="005752B1"/>
    <w:rsid w:val="0057545A"/>
    <w:rsid w:val="0057571F"/>
    <w:rsid w:val="005758B4"/>
    <w:rsid w:val="00575DAA"/>
    <w:rsid w:val="0057639F"/>
    <w:rsid w:val="00576577"/>
    <w:rsid w:val="005768AF"/>
    <w:rsid w:val="005775E8"/>
    <w:rsid w:val="0057774E"/>
    <w:rsid w:val="00577A46"/>
    <w:rsid w:val="00577B6B"/>
    <w:rsid w:val="00580711"/>
    <w:rsid w:val="005808C1"/>
    <w:rsid w:val="00580D1B"/>
    <w:rsid w:val="005819E4"/>
    <w:rsid w:val="005822D3"/>
    <w:rsid w:val="00582406"/>
    <w:rsid w:val="005824BF"/>
    <w:rsid w:val="00582ADA"/>
    <w:rsid w:val="00582B69"/>
    <w:rsid w:val="00582F97"/>
    <w:rsid w:val="00583E2D"/>
    <w:rsid w:val="00583F55"/>
    <w:rsid w:val="0058417E"/>
    <w:rsid w:val="005841FC"/>
    <w:rsid w:val="005843D3"/>
    <w:rsid w:val="005849AB"/>
    <w:rsid w:val="00584A1E"/>
    <w:rsid w:val="00584BB2"/>
    <w:rsid w:val="00584C06"/>
    <w:rsid w:val="0058538A"/>
    <w:rsid w:val="005857C8"/>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43F"/>
    <w:rsid w:val="00593472"/>
    <w:rsid w:val="0059378B"/>
    <w:rsid w:val="00593EF8"/>
    <w:rsid w:val="00594465"/>
    <w:rsid w:val="00594B88"/>
    <w:rsid w:val="0059548C"/>
    <w:rsid w:val="005956F6"/>
    <w:rsid w:val="0059591D"/>
    <w:rsid w:val="00595A22"/>
    <w:rsid w:val="00595C78"/>
    <w:rsid w:val="00595D1D"/>
    <w:rsid w:val="00595F42"/>
    <w:rsid w:val="00596300"/>
    <w:rsid w:val="0059669B"/>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1D"/>
    <w:rsid w:val="005A6CE9"/>
    <w:rsid w:val="005A7270"/>
    <w:rsid w:val="005A73B1"/>
    <w:rsid w:val="005A758E"/>
    <w:rsid w:val="005A7A95"/>
    <w:rsid w:val="005B0545"/>
    <w:rsid w:val="005B0FBD"/>
    <w:rsid w:val="005B12FA"/>
    <w:rsid w:val="005B280F"/>
    <w:rsid w:val="005B3936"/>
    <w:rsid w:val="005B3CE6"/>
    <w:rsid w:val="005B4923"/>
    <w:rsid w:val="005B587B"/>
    <w:rsid w:val="005B5CBF"/>
    <w:rsid w:val="005B5DA0"/>
    <w:rsid w:val="005B6842"/>
    <w:rsid w:val="005B6B22"/>
    <w:rsid w:val="005B6DB4"/>
    <w:rsid w:val="005B7FE2"/>
    <w:rsid w:val="005C00A1"/>
    <w:rsid w:val="005C0269"/>
    <w:rsid w:val="005C0341"/>
    <w:rsid w:val="005C04AB"/>
    <w:rsid w:val="005C06EF"/>
    <w:rsid w:val="005C07DF"/>
    <w:rsid w:val="005C0B2E"/>
    <w:rsid w:val="005C0D03"/>
    <w:rsid w:val="005C0D4B"/>
    <w:rsid w:val="005C0DAF"/>
    <w:rsid w:val="005C0ED0"/>
    <w:rsid w:val="005C0FE4"/>
    <w:rsid w:val="005C10C2"/>
    <w:rsid w:val="005C1711"/>
    <w:rsid w:val="005C19D6"/>
    <w:rsid w:val="005C1E38"/>
    <w:rsid w:val="005C2245"/>
    <w:rsid w:val="005C23C3"/>
    <w:rsid w:val="005C2844"/>
    <w:rsid w:val="005C3285"/>
    <w:rsid w:val="005C370C"/>
    <w:rsid w:val="005C3AFE"/>
    <w:rsid w:val="005C3CC3"/>
    <w:rsid w:val="005C3D2A"/>
    <w:rsid w:val="005C3EDD"/>
    <w:rsid w:val="005C3EF5"/>
    <w:rsid w:val="005C3EFB"/>
    <w:rsid w:val="005C411C"/>
    <w:rsid w:val="005C414A"/>
    <w:rsid w:val="005C453D"/>
    <w:rsid w:val="005C487A"/>
    <w:rsid w:val="005C48BC"/>
    <w:rsid w:val="005C49FA"/>
    <w:rsid w:val="005C4A6F"/>
    <w:rsid w:val="005C4B58"/>
    <w:rsid w:val="005C565E"/>
    <w:rsid w:val="005C5889"/>
    <w:rsid w:val="005C5950"/>
    <w:rsid w:val="005C5D57"/>
    <w:rsid w:val="005C5E94"/>
    <w:rsid w:val="005C5F79"/>
    <w:rsid w:val="005C62F6"/>
    <w:rsid w:val="005C6ED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88A"/>
    <w:rsid w:val="005D5029"/>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5439"/>
    <w:rsid w:val="005E6040"/>
    <w:rsid w:val="005E69D4"/>
    <w:rsid w:val="005E7A2A"/>
    <w:rsid w:val="005E7E31"/>
    <w:rsid w:val="005F0A4C"/>
    <w:rsid w:val="005F145D"/>
    <w:rsid w:val="005F15E0"/>
    <w:rsid w:val="005F1870"/>
    <w:rsid w:val="005F187E"/>
    <w:rsid w:val="005F272A"/>
    <w:rsid w:val="005F277D"/>
    <w:rsid w:val="005F2CA7"/>
    <w:rsid w:val="005F2FD2"/>
    <w:rsid w:val="005F38F7"/>
    <w:rsid w:val="005F3ACF"/>
    <w:rsid w:val="005F3BFD"/>
    <w:rsid w:val="005F422E"/>
    <w:rsid w:val="005F453B"/>
    <w:rsid w:val="005F49C7"/>
    <w:rsid w:val="005F4F76"/>
    <w:rsid w:val="005F514F"/>
    <w:rsid w:val="005F5198"/>
    <w:rsid w:val="005F56A2"/>
    <w:rsid w:val="005F586B"/>
    <w:rsid w:val="005F5B06"/>
    <w:rsid w:val="005F6D30"/>
    <w:rsid w:val="005F70A7"/>
    <w:rsid w:val="005F714B"/>
    <w:rsid w:val="005F73AD"/>
    <w:rsid w:val="005F7A11"/>
    <w:rsid w:val="005F7CB5"/>
    <w:rsid w:val="005F7CF4"/>
    <w:rsid w:val="00600057"/>
    <w:rsid w:val="006005AF"/>
    <w:rsid w:val="00600DB4"/>
    <w:rsid w:val="0060101B"/>
    <w:rsid w:val="00601341"/>
    <w:rsid w:val="00601C15"/>
    <w:rsid w:val="00601C2F"/>
    <w:rsid w:val="00601D6E"/>
    <w:rsid w:val="00602425"/>
    <w:rsid w:val="006024A5"/>
    <w:rsid w:val="006035AB"/>
    <w:rsid w:val="0060377B"/>
    <w:rsid w:val="006039DD"/>
    <w:rsid w:val="00603AFA"/>
    <w:rsid w:val="00603CD3"/>
    <w:rsid w:val="00603CE8"/>
    <w:rsid w:val="00603E4E"/>
    <w:rsid w:val="0060442D"/>
    <w:rsid w:val="00604680"/>
    <w:rsid w:val="00604854"/>
    <w:rsid w:val="00604A2D"/>
    <w:rsid w:val="00604B4C"/>
    <w:rsid w:val="00605ECF"/>
    <w:rsid w:val="0060612B"/>
    <w:rsid w:val="0060647D"/>
    <w:rsid w:val="0060668A"/>
    <w:rsid w:val="00607178"/>
    <w:rsid w:val="0061014C"/>
    <w:rsid w:val="00610636"/>
    <w:rsid w:val="00610957"/>
    <w:rsid w:val="006109CB"/>
    <w:rsid w:val="00610BF4"/>
    <w:rsid w:val="0061110C"/>
    <w:rsid w:val="0061158B"/>
    <w:rsid w:val="006116F7"/>
    <w:rsid w:val="00612169"/>
    <w:rsid w:val="00612A47"/>
    <w:rsid w:val="006131BC"/>
    <w:rsid w:val="0061394B"/>
    <w:rsid w:val="00613FA7"/>
    <w:rsid w:val="00614083"/>
    <w:rsid w:val="00614293"/>
    <w:rsid w:val="00614CCC"/>
    <w:rsid w:val="00614F31"/>
    <w:rsid w:val="0061535D"/>
    <w:rsid w:val="00615673"/>
    <w:rsid w:val="00615A49"/>
    <w:rsid w:val="00615BBF"/>
    <w:rsid w:val="006161E5"/>
    <w:rsid w:val="00616561"/>
    <w:rsid w:val="00616671"/>
    <w:rsid w:val="006167EF"/>
    <w:rsid w:val="00616D97"/>
    <w:rsid w:val="00617898"/>
    <w:rsid w:val="00620776"/>
    <w:rsid w:val="006207FD"/>
    <w:rsid w:val="00620CEE"/>
    <w:rsid w:val="00622013"/>
    <w:rsid w:val="00622CE8"/>
    <w:rsid w:val="00622D8F"/>
    <w:rsid w:val="00622E29"/>
    <w:rsid w:val="00623492"/>
    <w:rsid w:val="00623786"/>
    <w:rsid w:val="00624360"/>
    <w:rsid w:val="0062452E"/>
    <w:rsid w:val="0062488E"/>
    <w:rsid w:val="00625206"/>
    <w:rsid w:val="0062553A"/>
    <w:rsid w:val="0062575A"/>
    <w:rsid w:val="00625EF4"/>
    <w:rsid w:val="00626215"/>
    <w:rsid w:val="00626340"/>
    <w:rsid w:val="00627DAE"/>
    <w:rsid w:val="00627F94"/>
    <w:rsid w:val="00630C13"/>
    <w:rsid w:val="006310C1"/>
    <w:rsid w:val="0063131D"/>
    <w:rsid w:val="00631E3B"/>
    <w:rsid w:val="00631F4C"/>
    <w:rsid w:val="00631FAF"/>
    <w:rsid w:val="00632211"/>
    <w:rsid w:val="006322A4"/>
    <w:rsid w:val="00632574"/>
    <w:rsid w:val="006326C8"/>
    <w:rsid w:val="00632F36"/>
    <w:rsid w:val="00633405"/>
    <w:rsid w:val="006335A3"/>
    <w:rsid w:val="00633FDC"/>
    <w:rsid w:val="00634701"/>
    <w:rsid w:val="00634A06"/>
    <w:rsid w:val="00634A69"/>
    <w:rsid w:val="00634DC0"/>
    <w:rsid w:val="0063566F"/>
    <w:rsid w:val="006358FB"/>
    <w:rsid w:val="00635DCD"/>
    <w:rsid w:val="006364F7"/>
    <w:rsid w:val="006365A3"/>
    <w:rsid w:val="006367B4"/>
    <w:rsid w:val="00636E15"/>
    <w:rsid w:val="00636EE0"/>
    <w:rsid w:val="0063747A"/>
    <w:rsid w:val="0063799B"/>
    <w:rsid w:val="00637C68"/>
    <w:rsid w:val="00637E93"/>
    <w:rsid w:val="00637F16"/>
    <w:rsid w:val="006404EF"/>
    <w:rsid w:val="00640718"/>
    <w:rsid w:val="00640F20"/>
    <w:rsid w:val="006419DF"/>
    <w:rsid w:val="00641ED0"/>
    <w:rsid w:val="00641F15"/>
    <w:rsid w:val="00641FA4"/>
    <w:rsid w:val="0064251D"/>
    <w:rsid w:val="0064251E"/>
    <w:rsid w:val="00642A82"/>
    <w:rsid w:val="00642C8C"/>
    <w:rsid w:val="00642FE5"/>
    <w:rsid w:val="00643F46"/>
    <w:rsid w:val="00644A84"/>
    <w:rsid w:val="00644C01"/>
    <w:rsid w:val="00644F09"/>
    <w:rsid w:val="00644F15"/>
    <w:rsid w:val="006451D0"/>
    <w:rsid w:val="006452A9"/>
    <w:rsid w:val="006453EB"/>
    <w:rsid w:val="0064687F"/>
    <w:rsid w:val="00646C72"/>
    <w:rsid w:val="00647093"/>
    <w:rsid w:val="00647149"/>
    <w:rsid w:val="006471EC"/>
    <w:rsid w:val="0064733C"/>
    <w:rsid w:val="006473C2"/>
    <w:rsid w:val="00647F32"/>
    <w:rsid w:val="006501DA"/>
    <w:rsid w:val="006502C2"/>
    <w:rsid w:val="00650535"/>
    <w:rsid w:val="00650AEC"/>
    <w:rsid w:val="00650F8A"/>
    <w:rsid w:val="006510E4"/>
    <w:rsid w:val="00651B19"/>
    <w:rsid w:val="00651D14"/>
    <w:rsid w:val="00651EFD"/>
    <w:rsid w:val="0065203B"/>
    <w:rsid w:val="00652B82"/>
    <w:rsid w:val="006534E7"/>
    <w:rsid w:val="00654108"/>
    <w:rsid w:val="006549E1"/>
    <w:rsid w:val="00654BFF"/>
    <w:rsid w:val="00654C22"/>
    <w:rsid w:val="00654F3E"/>
    <w:rsid w:val="00655130"/>
    <w:rsid w:val="006551A8"/>
    <w:rsid w:val="00655B33"/>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BDE"/>
    <w:rsid w:val="00663CDF"/>
    <w:rsid w:val="00663DEF"/>
    <w:rsid w:val="00663F50"/>
    <w:rsid w:val="00663FD9"/>
    <w:rsid w:val="00664075"/>
    <w:rsid w:val="00664787"/>
    <w:rsid w:val="00664AA6"/>
    <w:rsid w:val="00664B8C"/>
    <w:rsid w:val="00665916"/>
    <w:rsid w:val="00665967"/>
    <w:rsid w:val="00665B44"/>
    <w:rsid w:val="00666207"/>
    <w:rsid w:val="006666E4"/>
    <w:rsid w:val="0066680E"/>
    <w:rsid w:val="00666A21"/>
    <w:rsid w:val="00666B9E"/>
    <w:rsid w:val="00666F87"/>
    <w:rsid w:val="00667922"/>
    <w:rsid w:val="00670784"/>
    <w:rsid w:val="00670BA3"/>
    <w:rsid w:val="00670F4A"/>
    <w:rsid w:val="00671029"/>
    <w:rsid w:val="00671194"/>
    <w:rsid w:val="00671BB1"/>
    <w:rsid w:val="00671E58"/>
    <w:rsid w:val="00671EC0"/>
    <w:rsid w:val="006726FB"/>
    <w:rsid w:val="00672D5E"/>
    <w:rsid w:val="00672F1B"/>
    <w:rsid w:val="006730D3"/>
    <w:rsid w:val="00673103"/>
    <w:rsid w:val="00673AE2"/>
    <w:rsid w:val="00673EB7"/>
    <w:rsid w:val="0067478C"/>
    <w:rsid w:val="006753A9"/>
    <w:rsid w:val="0067545F"/>
    <w:rsid w:val="006754A7"/>
    <w:rsid w:val="00675763"/>
    <w:rsid w:val="00675789"/>
    <w:rsid w:val="006757AD"/>
    <w:rsid w:val="00675970"/>
    <w:rsid w:val="00675B76"/>
    <w:rsid w:val="00675D55"/>
    <w:rsid w:val="00675FBC"/>
    <w:rsid w:val="00675FCA"/>
    <w:rsid w:val="00676101"/>
    <w:rsid w:val="00676131"/>
    <w:rsid w:val="0067635F"/>
    <w:rsid w:val="00676908"/>
    <w:rsid w:val="006772AE"/>
    <w:rsid w:val="00677476"/>
    <w:rsid w:val="006777BD"/>
    <w:rsid w:val="00677CF9"/>
    <w:rsid w:val="00677D56"/>
    <w:rsid w:val="00680AA8"/>
    <w:rsid w:val="00680CBE"/>
    <w:rsid w:val="006816E7"/>
    <w:rsid w:val="00681AFF"/>
    <w:rsid w:val="00682361"/>
    <w:rsid w:val="006828B9"/>
    <w:rsid w:val="00682AC9"/>
    <w:rsid w:val="00682B18"/>
    <w:rsid w:val="00683143"/>
    <w:rsid w:val="006838F2"/>
    <w:rsid w:val="006846EA"/>
    <w:rsid w:val="00684FD1"/>
    <w:rsid w:val="00685CEE"/>
    <w:rsid w:val="00685D88"/>
    <w:rsid w:val="006869AA"/>
    <w:rsid w:val="00686D6B"/>
    <w:rsid w:val="00686F5B"/>
    <w:rsid w:val="006874B1"/>
    <w:rsid w:val="006905D1"/>
    <w:rsid w:val="006907DD"/>
    <w:rsid w:val="006907E7"/>
    <w:rsid w:val="006912DF"/>
    <w:rsid w:val="00691348"/>
    <w:rsid w:val="006918AD"/>
    <w:rsid w:val="00691E31"/>
    <w:rsid w:val="00691E35"/>
    <w:rsid w:val="00691F19"/>
    <w:rsid w:val="00691F77"/>
    <w:rsid w:val="00691FCC"/>
    <w:rsid w:val="006920A9"/>
    <w:rsid w:val="006926C9"/>
    <w:rsid w:val="006926FD"/>
    <w:rsid w:val="00692F6B"/>
    <w:rsid w:val="006933DC"/>
    <w:rsid w:val="00693729"/>
    <w:rsid w:val="00693F6C"/>
    <w:rsid w:val="00694268"/>
    <w:rsid w:val="00694BB1"/>
    <w:rsid w:val="00694C72"/>
    <w:rsid w:val="00694D4B"/>
    <w:rsid w:val="00694F35"/>
    <w:rsid w:val="006953A7"/>
    <w:rsid w:val="0069555E"/>
    <w:rsid w:val="00695A70"/>
    <w:rsid w:val="00695C8F"/>
    <w:rsid w:val="00696757"/>
    <w:rsid w:val="006976E1"/>
    <w:rsid w:val="006A05C9"/>
    <w:rsid w:val="006A09EE"/>
    <w:rsid w:val="006A0A3B"/>
    <w:rsid w:val="006A0EE1"/>
    <w:rsid w:val="006A170C"/>
    <w:rsid w:val="006A1B45"/>
    <w:rsid w:val="006A1BB2"/>
    <w:rsid w:val="006A1D29"/>
    <w:rsid w:val="006A2255"/>
    <w:rsid w:val="006A2FDA"/>
    <w:rsid w:val="006A30ED"/>
    <w:rsid w:val="006A33D8"/>
    <w:rsid w:val="006A381E"/>
    <w:rsid w:val="006A384C"/>
    <w:rsid w:val="006A39C7"/>
    <w:rsid w:val="006A3CBF"/>
    <w:rsid w:val="006A3D28"/>
    <w:rsid w:val="006A4BB3"/>
    <w:rsid w:val="006A4F4C"/>
    <w:rsid w:val="006A5BE5"/>
    <w:rsid w:val="006A60EE"/>
    <w:rsid w:val="006A60F2"/>
    <w:rsid w:val="006A69CB"/>
    <w:rsid w:val="006A71FE"/>
    <w:rsid w:val="006A741E"/>
    <w:rsid w:val="006A7F85"/>
    <w:rsid w:val="006B0408"/>
    <w:rsid w:val="006B05D1"/>
    <w:rsid w:val="006B0971"/>
    <w:rsid w:val="006B0B27"/>
    <w:rsid w:val="006B1433"/>
    <w:rsid w:val="006B17C7"/>
    <w:rsid w:val="006B1823"/>
    <w:rsid w:val="006B190F"/>
    <w:rsid w:val="006B1E72"/>
    <w:rsid w:val="006B275B"/>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6C71"/>
    <w:rsid w:val="006B7616"/>
    <w:rsid w:val="006B76E9"/>
    <w:rsid w:val="006B772C"/>
    <w:rsid w:val="006C05C8"/>
    <w:rsid w:val="006C1639"/>
    <w:rsid w:val="006C1693"/>
    <w:rsid w:val="006C16F4"/>
    <w:rsid w:val="006C1C0A"/>
    <w:rsid w:val="006C21B2"/>
    <w:rsid w:val="006C2632"/>
    <w:rsid w:val="006C2714"/>
    <w:rsid w:val="006C287F"/>
    <w:rsid w:val="006C2C86"/>
    <w:rsid w:val="006C3139"/>
    <w:rsid w:val="006C34D1"/>
    <w:rsid w:val="006C384B"/>
    <w:rsid w:val="006C38A3"/>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B77"/>
    <w:rsid w:val="006D6CF7"/>
    <w:rsid w:val="006D6D16"/>
    <w:rsid w:val="006D6EA3"/>
    <w:rsid w:val="006D788B"/>
    <w:rsid w:val="006D7A04"/>
    <w:rsid w:val="006D7ABD"/>
    <w:rsid w:val="006D7B69"/>
    <w:rsid w:val="006E00BF"/>
    <w:rsid w:val="006E061D"/>
    <w:rsid w:val="006E0F4E"/>
    <w:rsid w:val="006E0FAB"/>
    <w:rsid w:val="006E10F1"/>
    <w:rsid w:val="006E1D66"/>
    <w:rsid w:val="006E21AC"/>
    <w:rsid w:val="006E2399"/>
    <w:rsid w:val="006E23C3"/>
    <w:rsid w:val="006E2883"/>
    <w:rsid w:val="006E3765"/>
    <w:rsid w:val="006E3CB1"/>
    <w:rsid w:val="006E3D17"/>
    <w:rsid w:val="006E3D3C"/>
    <w:rsid w:val="006E3DDA"/>
    <w:rsid w:val="006E3E8F"/>
    <w:rsid w:val="006E479E"/>
    <w:rsid w:val="006E4DB9"/>
    <w:rsid w:val="006E52D9"/>
    <w:rsid w:val="006E57B4"/>
    <w:rsid w:val="006E58FC"/>
    <w:rsid w:val="006E6303"/>
    <w:rsid w:val="006E6D63"/>
    <w:rsid w:val="006E6DD9"/>
    <w:rsid w:val="006F04BD"/>
    <w:rsid w:val="006F1C0F"/>
    <w:rsid w:val="006F1DED"/>
    <w:rsid w:val="006F2759"/>
    <w:rsid w:val="006F2A91"/>
    <w:rsid w:val="006F2D33"/>
    <w:rsid w:val="006F2D7A"/>
    <w:rsid w:val="006F2FF5"/>
    <w:rsid w:val="006F379C"/>
    <w:rsid w:val="006F4220"/>
    <w:rsid w:val="006F4489"/>
    <w:rsid w:val="006F69F6"/>
    <w:rsid w:val="006F6BCB"/>
    <w:rsid w:val="006F7104"/>
    <w:rsid w:val="006F73FC"/>
    <w:rsid w:val="006F776A"/>
    <w:rsid w:val="006F778D"/>
    <w:rsid w:val="0070071F"/>
    <w:rsid w:val="00701020"/>
    <w:rsid w:val="00701135"/>
    <w:rsid w:val="00701146"/>
    <w:rsid w:val="007011CA"/>
    <w:rsid w:val="00701265"/>
    <w:rsid w:val="0070162F"/>
    <w:rsid w:val="00701AFC"/>
    <w:rsid w:val="007022EC"/>
    <w:rsid w:val="007028F0"/>
    <w:rsid w:val="007032F5"/>
    <w:rsid w:val="00703563"/>
    <w:rsid w:val="007039E6"/>
    <w:rsid w:val="00703CB5"/>
    <w:rsid w:val="00703CE8"/>
    <w:rsid w:val="00704737"/>
    <w:rsid w:val="00704C1B"/>
    <w:rsid w:val="007059EA"/>
    <w:rsid w:val="00705AB1"/>
    <w:rsid w:val="00705C2C"/>
    <w:rsid w:val="00705D34"/>
    <w:rsid w:val="00706311"/>
    <w:rsid w:val="00706362"/>
    <w:rsid w:val="0070638A"/>
    <w:rsid w:val="007066EA"/>
    <w:rsid w:val="0070708F"/>
    <w:rsid w:val="00707769"/>
    <w:rsid w:val="007077B6"/>
    <w:rsid w:val="00707B82"/>
    <w:rsid w:val="0071015D"/>
    <w:rsid w:val="00710906"/>
    <w:rsid w:val="007113ED"/>
    <w:rsid w:val="007117A9"/>
    <w:rsid w:val="00712157"/>
    <w:rsid w:val="00712433"/>
    <w:rsid w:val="00712437"/>
    <w:rsid w:val="00712590"/>
    <w:rsid w:val="00712C1D"/>
    <w:rsid w:val="00712E01"/>
    <w:rsid w:val="00712EA1"/>
    <w:rsid w:val="0071398B"/>
    <w:rsid w:val="00713AB4"/>
    <w:rsid w:val="00713E35"/>
    <w:rsid w:val="007143C8"/>
    <w:rsid w:val="00714532"/>
    <w:rsid w:val="00714E62"/>
    <w:rsid w:val="00714EAB"/>
    <w:rsid w:val="007151FA"/>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342A"/>
    <w:rsid w:val="007245FB"/>
    <w:rsid w:val="0072483E"/>
    <w:rsid w:val="00724CD7"/>
    <w:rsid w:val="00724E16"/>
    <w:rsid w:val="00724E6E"/>
    <w:rsid w:val="007257E3"/>
    <w:rsid w:val="00726003"/>
    <w:rsid w:val="007263AE"/>
    <w:rsid w:val="00726E3E"/>
    <w:rsid w:val="007272EE"/>
    <w:rsid w:val="007272F6"/>
    <w:rsid w:val="0072740E"/>
    <w:rsid w:val="00727575"/>
    <w:rsid w:val="007278C2"/>
    <w:rsid w:val="00727A07"/>
    <w:rsid w:val="00727D64"/>
    <w:rsid w:val="00727F09"/>
    <w:rsid w:val="0073108A"/>
    <w:rsid w:val="00731937"/>
    <w:rsid w:val="007319F1"/>
    <w:rsid w:val="00732030"/>
    <w:rsid w:val="00732288"/>
    <w:rsid w:val="00732488"/>
    <w:rsid w:val="007325D6"/>
    <w:rsid w:val="00732AD8"/>
    <w:rsid w:val="00734E3B"/>
    <w:rsid w:val="00735EAB"/>
    <w:rsid w:val="0073663C"/>
    <w:rsid w:val="0073689E"/>
    <w:rsid w:val="00737F14"/>
    <w:rsid w:val="00740175"/>
    <w:rsid w:val="00740A8B"/>
    <w:rsid w:val="00740ECE"/>
    <w:rsid w:val="00740FBE"/>
    <w:rsid w:val="0074107F"/>
    <w:rsid w:val="0074158C"/>
    <w:rsid w:val="00741B62"/>
    <w:rsid w:val="00742EC9"/>
    <w:rsid w:val="00743192"/>
    <w:rsid w:val="00743542"/>
    <w:rsid w:val="007438BA"/>
    <w:rsid w:val="00743DEC"/>
    <w:rsid w:val="00744138"/>
    <w:rsid w:val="0074435F"/>
    <w:rsid w:val="00744814"/>
    <w:rsid w:val="00744AB9"/>
    <w:rsid w:val="00744FAE"/>
    <w:rsid w:val="00745335"/>
    <w:rsid w:val="00745468"/>
    <w:rsid w:val="00745894"/>
    <w:rsid w:val="007461A5"/>
    <w:rsid w:val="007461C2"/>
    <w:rsid w:val="00746481"/>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B44"/>
    <w:rsid w:val="00753CBF"/>
    <w:rsid w:val="00753E3C"/>
    <w:rsid w:val="007547D9"/>
    <w:rsid w:val="00754973"/>
    <w:rsid w:val="007551FC"/>
    <w:rsid w:val="00755AE5"/>
    <w:rsid w:val="00756084"/>
    <w:rsid w:val="00756302"/>
    <w:rsid w:val="0075649A"/>
    <w:rsid w:val="007565FE"/>
    <w:rsid w:val="00756864"/>
    <w:rsid w:val="00756F61"/>
    <w:rsid w:val="007570AD"/>
    <w:rsid w:val="0075747F"/>
    <w:rsid w:val="007577B1"/>
    <w:rsid w:val="00760C03"/>
    <w:rsid w:val="00760D0A"/>
    <w:rsid w:val="00760DB2"/>
    <w:rsid w:val="0076106D"/>
    <w:rsid w:val="007610BB"/>
    <w:rsid w:val="007618E5"/>
    <w:rsid w:val="00761B6B"/>
    <w:rsid w:val="00761EC2"/>
    <w:rsid w:val="00761F4F"/>
    <w:rsid w:val="00762184"/>
    <w:rsid w:val="0076251F"/>
    <w:rsid w:val="00762550"/>
    <w:rsid w:val="007632F6"/>
    <w:rsid w:val="0076340E"/>
    <w:rsid w:val="007635D1"/>
    <w:rsid w:val="007639C1"/>
    <w:rsid w:val="00763CDF"/>
    <w:rsid w:val="007640BA"/>
    <w:rsid w:val="0076419D"/>
    <w:rsid w:val="00764958"/>
    <w:rsid w:val="00764D97"/>
    <w:rsid w:val="00765219"/>
    <w:rsid w:val="0076543B"/>
    <w:rsid w:val="00765BED"/>
    <w:rsid w:val="007661B9"/>
    <w:rsid w:val="007663EC"/>
    <w:rsid w:val="00766B7A"/>
    <w:rsid w:val="00766D74"/>
    <w:rsid w:val="00766DE3"/>
    <w:rsid w:val="00766F86"/>
    <w:rsid w:val="007672AF"/>
    <w:rsid w:val="00767396"/>
    <w:rsid w:val="00767A88"/>
    <w:rsid w:val="00767BEA"/>
    <w:rsid w:val="00767DB1"/>
    <w:rsid w:val="007706BC"/>
    <w:rsid w:val="00770C42"/>
    <w:rsid w:val="00770D3F"/>
    <w:rsid w:val="0077107F"/>
    <w:rsid w:val="0077117F"/>
    <w:rsid w:val="007712F0"/>
    <w:rsid w:val="007716F6"/>
    <w:rsid w:val="00771893"/>
    <w:rsid w:val="00771DBC"/>
    <w:rsid w:val="007721BE"/>
    <w:rsid w:val="00772DF7"/>
    <w:rsid w:val="00772ECD"/>
    <w:rsid w:val="00772F18"/>
    <w:rsid w:val="007737AF"/>
    <w:rsid w:val="007737C1"/>
    <w:rsid w:val="00773D36"/>
    <w:rsid w:val="007745A7"/>
    <w:rsid w:val="007753A9"/>
    <w:rsid w:val="00775B73"/>
    <w:rsid w:val="00775C47"/>
    <w:rsid w:val="00775CCF"/>
    <w:rsid w:val="00775CF8"/>
    <w:rsid w:val="00775F65"/>
    <w:rsid w:val="0077612A"/>
    <w:rsid w:val="00776142"/>
    <w:rsid w:val="00777355"/>
    <w:rsid w:val="00777CDE"/>
    <w:rsid w:val="007801AB"/>
    <w:rsid w:val="007803D7"/>
    <w:rsid w:val="007805E9"/>
    <w:rsid w:val="00780E83"/>
    <w:rsid w:val="00781253"/>
    <w:rsid w:val="0078127E"/>
    <w:rsid w:val="0078141E"/>
    <w:rsid w:val="00781783"/>
    <w:rsid w:val="0078194F"/>
    <w:rsid w:val="00781974"/>
    <w:rsid w:val="00781B63"/>
    <w:rsid w:val="0078255C"/>
    <w:rsid w:val="0078260C"/>
    <w:rsid w:val="00782A2E"/>
    <w:rsid w:val="00782D83"/>
    <w:rsid w:val="00782E31"/>
    <w:rsid w:val="007837DE"/>
    <w:rsid w:val="007837E1"/>
    <w:rsid w:val="00783D00"/>
    <w:rsid w:val="00783FF2"/>
    <w:rsid w:val="007842A3"/>
    <w:rsid w:val="007849C1"/>
    <w:rsid w:val="00784C03"/>
    <w:rsid w:val="00785350"/>
    <w:rsid w:val="00785EFC"/>
    <w:rsid w:val="00786A3A"/>
    <w:rsid w:val="00786CB0"/>
    <w:rsid w:val="007870E2"/>
    <w:rsid w:val="00787561"/>
    <w:rsid w:val="00787BEB"/>
    <w:rsid w:val="00787D27"/>
    <w:rsid w:val="00790262"/>
    <w:rsid w:val="007909A5"/>
    <w:rsid w:val="00790AC4"/>
    <w:rsid w:val="00791833"/>
    <w:rsid w:val="007918FB"/>
    <w:rsid w:val="00791C97"/>
    <w:rsid w:val="00791E38"/>
    <w:rsid w:val="0079208F"/>
    <w:rsid w:val="007928DD"/>
    <w:rsid w:val="00792941"/>
    <w:rsid w:val="00792D28"/>
    <w:rsid w:val="00792D31"/>
    <w:rsid w:val="00793391"/>
    <w:rsid w:val="007934ED"/>
    <w:rsid w:val="00794E09"/>
    <w:rsid w:val="007950C9"/>
    <w:rsid w:val="007950E0"/>
    <w:rsid w:val="00795446"/>
    <w:rsid w:val="00795DB4"/>
    <w:rsid w:val="0079673D"/>
    <w:rsid w:val="007967C5"/>
    <w:rsid w:val="00797573"/>
    <w:rsid w:val="00797622"/>
    <w:rsid w:val="00797CC4"/>
    <w:rsid w:val="00797CDB"/>
    <w:rsid w:val="00797CED"/>
    <w:rsid w:val="007A19E3"/>
    <w:rsid w:val="007A1C6A"/>
    <w:rsid w:val="007A23C6"/>
    <w:rsid w:val="007A2523"/>
    <w:rsid w:val="007A2922"/>
    <w:rsid w:val="007A42F5"/>
    <w:rsid w:val="007A5309"/>
    <w:rsid w:val="007A5338"/>
    <w:rsid w:val="007A559C"/>
    <w:rsid w:val="007A55C4"/>
    <w:rsid w:val="007A56AC"/>
    <w:rsid w:val="007A6604"/>
    <w:rsid w:val="007A6721"/>
    <w:rsid w:val="007A69E1"/>
    <w:rsid w:val="007A6F5D"/>
    <w:rsid w:val="007A709E"/>
    <w:rsid w:val="007A74BE"/>
    <w:rsid w:val="007A7FB1"/>
    <w:rsid w:val="007B02E3"/>
    <w:rsid w:val="007B0AAB"/>
    <w:rsid w:val="007B1032"/>
    <w:rsid w:val="007B161C"/>
    <w:rsid w:val="007B1D85"/>
    <w:rsid w:val="007B1DD4"/>
    <w:rsid w:val="007B2048"/>
    <w:rsid w:val="007B25F1"/>
    <w:rsid w:val="007B2CDF"/>
    <w:rsid w:val="007B37D2"/>
    <w:rsid w:val="007B39E2"/>
    <w:rsid w:val="007B3CEB"/>
    <w:rsid w:val="007B3DAC"/>
    <w:rsid w:val="007B47D3"/>
    <w:rsid w:val="007B548F"/>
    <w:rsid w:val="007B5697"/>
    <w:rsid w:val="007B57F8"/>
    <w:rsid w:val="007B599B"/>
    <w:rsid w:val="007B5D38"/>
    <w:rsid w:val="007B6659"/>
    <w:rsid w:val="007B665A"/>
    <w:rsid w:val="007B668E"/>
    <w:rsid w:val="007B6990"/>
    <w:rsid w:val="007B6BB3"/>
    <w:rsid w:val="007B6E5F"/>
    <w:rsid w:val="007B71B3"/>
    <w:rsid w:val="007B724E"/>
    <w:rsid w:val="007B727E"/>
    <w:rsid w:val="007B736E"/>
    <w:rsid w:val="007B73A1"/>
    <w:rsid w:val="007B748A"/>
    <w:rsid w:val="007B7618"/>
    <w:rsid w:val="007B7A82"/>
    <w:rsid w:val="007C0FC7"/>
    <w:rsid w:val="007C1153"/>
    <w:rsid w:val="007C134D"/>
    <w:rsid w:val="007C1560"/>
    <w:rsid w:val="007C184A"/>
    <w:rsid w:val="007C1EB8"/>
    <w:rsid w:val="007C208D"/>
    <w:rsid w:val="007C22E7"/>
    <w:rsid w:val="007C3198"/>
    <w:rsid w:val="007C3866"/>
    <w:rsid w:val="007C42C1"/>
    <w:rsid w:val="007C4DBF"/>
    <w:rsid w:val="007C4FDC"/>
    <w:rsid w:val="007C5053"/>
    <w:rsid w:val="007C5B13"/>
    <w:rsid w:val="007C6D10"/>
    <w:rsid w:val="007C71CA"/>
    <w:rsid w:val="007C751D"/>
    <w:rsid w:val="007C7D6F"/>
    <w:rsid w:val="007D051A"/>
    <w:rsid w:val="007D0840"/>
    <w:rsid w:val="007D0DEF"/>
    <w:rsid w:val="007D109C"/>
    <w:rsid w:val="007D14C2"/>
    <w:rsid w:val="007D2793"/>
    <w:rsid w:val="007D2A83"/>
    <w:rsid w:val="007D2B5E"/>
    <w:rsid w:val="007D2EF4"/>
    <w:rsid w:val="007D329A"/>
    <w:rsid w:val="007D3482"/>
    <w:rsid w:val="007D34FE"/>
    <w:rsid w:val="007D3BBD"/>
    <w:rsid w:val="007D3DE8"/>
    <w:rsid w:val="007D3E13"/>
    <w:rsid w:val="007D3FBE"/>
    <w:rsid w:val="007D4891"/>
    <w:rsid w:val="007D48A5"/>
    <w:rsid w:val="007D49FE"/>
    <w:rsid w:val="007D521E"/>
    <w:rsid w:val="007D54F7"/>
    <w:rsid w:val="007D57D9"/>
    <w:rsid w:val="007D5911"/>
    <w:rsid w:val="007D5954"/>
    <w:rsid w:val="007D59C0"/>
    <w:rsid w:val="007D59C9"/>
    <w:rsid w:val="007D59F2"/>
    <w:rsid w:val="007D5CB4"/>
    <w:rsid w:val="007D5F38"/>
    <w:rsid w:val="007D6107"/>
    <w:rsid w:val="007D6428"/>
    <w:rsid w:val="007D68FC"/>
    <w:rsid w:val="007D6B92"/>
    <w:rsid w:val="007D7BA9"/>
    <w:rsid w:val="007D7D8E"/>
    <w:rsid w:val="007D7F5B"/>
    <w:rsid w:val="007E051F"/>
    <w:rsid w:val="007E06EA"/>
    <w:rsid w:val="007E07DB"/>
    <w:rsid w:val="007E0CF1"/>
    <w:rsid w:val="007E16E5"/>
    <w:rsid w:val="007E19A6"/>
    <w:rsid w:val="007E19E9"/>
    <w:rsid w:val="007E2946"/>
    <w:rsid w:val="007E2AD0"/>
    <w:rsid w:val="007E2B5C"/>
    <w:rsid w:val="007E2BA3"/>
    <w:rsid w:val="007E320F"/>
    <w:rsid w:val="007E328A"/>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41C"/>
    <w:rsid w:val="007E7651"/>
    <w:rsid w:val="007E78A6"/>
    <w:rsid w:val="007F0D3C"/>
    <w:rsid w:val="007F12FF"/>
    <w:rsid w:val="007F1329"/>
    <w:rsid w:val="007F1347"/>
    <w:rsid w:val="007F1526"/>
    <w:rsid w:val="007F17D1"/>
    <w:rsid w:val="007F1A74"/>
    <w:rsid w:val="007F2A15"/>
    <w:rsid w:val="007F2ACD"/>
    <w:rsid w:val="007F2AD9"/>
    <w:rsid w:val="007F2D5E"/>
    <w:rsid w:val="007F30EA"/>
    <w:rsid w:val="007F3358"/>
    <w:rsid w:val="007F360E"/>
    <w:rsid w:val="007F3BE7"/>
    <w:rsid w:val="007F4196"/>
    <w:rsid w:val="007F4ADF"/>
    <w:rsid w:val="007F4C8C"/>
    <w:rsid w:val="007F62CF"/>
    <w:rsid w:val="007F6922"/>
    <w:rsid w:val="007F6AE8"/>
    <w:rsid w:val="007F6E06"/>
    <w:rsid w:val="007F750A"/>
    <w:rsid w:val="007F7562"/>
    <w:rsid w:val="007F7ACC"/>
    <w:rsid w:val="0080016F"/>
    <w:rsid w:val="00800322"/>
    <w:rsid w:val="00800469"/>
    <w:rsid w:val="00800FBD"/>
    <w:rsid w:val="00801064"/>
    <w:rsid w:val="0080108A"/>
    <w:rsid w:val="00801AD3"/>
    <w:rsid w:val="00801DBE"/>
    <w:rsid w:val="00801FF8"/>
    <w:rsid w:val="00802788"/>
    <w:rsid w:val="0080306D"/>
    <w:rsid w:val="00803778"/>
    <w:rsid w:val="00803A54"/>
    <w:rsid w:val="00803CD7"/>
    <w:rsid w:val="008042DA"/>
    <w:rsid w:val="0080479F"/>
    <w:rsid w:val="0080488F"/>
    <w:rsid w:val="00804E32"/>
    <w:rsid w:val="00805326"/>
    <w:rsid w:val="00805388"/>
    <w:rsid w:val="00805BCE"/>
    <w:rsid w:val="00805F2C"/>
    <w:rsid w:val="008060A1"/>
    <w:rsid w:val="0080645F"/>
    <w:rsid w:val="00806F9D"/>
    <w:rsid w:val="00807484"/>
    <w:rsid w:val="008078A9"/>
    <w:rsid w:val="00807CBD"/>
    <w:rsid w:val="00810747"/>
    <w:rsid w:val="0081135E"/>
    <w:rsid w:val="00811C69"/>
    <w:rsid w:val="00811EFC"/>
    <w:rsid w:val="00812114"/>
    <w:rsid w:val="00812255"/>
    <w:rsid w:val="008122A0"/>
    <w:rsid w:val="00812375"/>
    <w:rsid w:val="0081324A"/>
    <w:rsid w:val="008134B5"/>
    <w:rsid w:val="00813EF2"/>
    <w:rsid w:val="00814045"/>
    <w:rsid w:val="008141E1"/>
    <w:rsid w:val="00814349"/>
    <w:rsid w:val="00814461"/>
    <w:rsid w:val="008145A3"/>
    <w:rsid w:val="008145DD"/>
    <w:rsid w:val="008149D9"/>
    <w:rsid w:val="00814BDD"/>
    <w:rsid w:val="0081508A"/>
    <w:rsid w:val="008153A1"/>
    <w:rsid w:val="00815ADB"/>
    <w:rsid w:val="00815B41"/>
    <w:rsid w:val="00815BBE"/>
    <w:rsid w:val="00815BDC"/>
    <w:rsid w:val="00816257"/>
    <w:rsid w:val="008177C6"/>
    <w:rsid w:val="00817B01"/>
    <w:rsid w:val="0082015C"/>
    <w:rsid w:val="0082050D"/>
    <w:rsid w:val="00821321"/>
    <w:rsid w:val="00821C4C"/>
    <w:rsid w:val="008227E0"/>
    <w:rsid w:val="00822FB9"/>
    <w:rsid w:val="0082304B"/>
    <w:rsid w:val="00823348"/>
    <w:rsid w:val="00823A4D"/>
    <w:rsid w:val="0082411F"/>
    <w:rsid w:val="00824B95"/>
    <w:rsid w:val="00824C66"/>
    <w:rsid w:val="00824E09"/>
    <w:rsid w:val="0082621E"/>
    <w:rsid w:val="00826288"/>
    <w:rsid w:val="008263F2"/>
    <w:rsid w:val="00826B73"/>
    <w:rsid w:val="0082757C"/>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532"/>
    <w:rsid w:val="0084171D"/>
    <w:rsid w:val="00841981"/>
    <w:rsid w:val="008419A4"/>
    <w:rsid w:val="00842222"/>
    <w:rsid w:val="00842607"/>
    <w:rsid w:val="00842E33"/>
    <w:rsid w:val="008436A5"/>
    <w:rsid w:val="008437E9"/>
    <w:rsid w:val="00843C0B"/>
    <w:rsid w:val="00843CD4"/>
    <w:rsid w:val="008440AA"/>
    <w:rsid w:val="0084447A"/>
    <w:rsid w:val="00844805"/>
    <w:rsid w:val="0084597A"/>
    <w:rsid w:val="00845A1D"/>
    <w:rsid w:val="008460F7"/>
    <w:rsid w:val="00846597"/>
    <w:rsid w:val="008468B6"/>
    <w:rsid w:val="00846B00"/>
    <w:rsid w:val="00846D14"/>
    <w:rsid w:val="0084724E"/>
    <w:rsid w:val="008473E4"/>
    <w:rsid w:val="0084799E"/>
    <w:rsid w:val="00847AB0"/>
    <w:rsid w:val="008501F6"/>
    <w:rsid w:val="008502F9"/>
    <w:rsid w:val="008505BB"/>
    <w:rsid w:val="008511B9"/>
    <w:rsid w:val="00851A7F"/>
    <w:rsid w:val="0085219D"/>
    <w:rsid w:val="008521CA"/>
    <w:rsid w:val="00852497"/>
    <w:rsid w:val="00852750"/>
    <w:rsid w:val="00852D2C"/>
    <w:rsid w:val="00852DF1"/>
    <w:rsid w:val="008531CC"/>
    <w:rsid w:val="00853988"/>
    <w:rsid w:val="00853A46"/>
    <w:rsid w:val="00853F2C"/>
    <w:rsid w:val="00854A0F"/>
    <w:rsid w:val="00854B2A"/>
    <w:rsid w:val="00854C38"/>
    <w:rsid w:val="00854C8D"/>
    <w:rsid w:val="00855D6A"/>
    <w:rsid w:val="00856573"/>
    <w:rsid w:val="008565AA"/>
    <w:rsid w:val="00857361"/>
    <w:rsid w:val="008579CB"/>
    <w:rsid w:val="00857C41"/>
    <w:rsid w:val="0086023E"/>
    <w:rsid w:val="00860DDF"/>
    <w:rsid w:val="008614CF"/>
    <w:rsid w:val="0086172F"/>
    <w:rsid w:val="00861EA4"/>
    <w:rsid w:val="00862057"/>
    <w:rsid w:val="008624EC"/>
    <w:rsid w:val="008625C9"/>
    <w:rsid w:val="00862F30"/>
    <w:rsid w:val="00864874"/>
    <w:rsid w:val="0086499C"/>
    <w:rsid w:val="00864D16"/>
    <w:rsid w:val="00864EF0"/>
    <w:rsid w:val="00865077"/>
    <w:rsid w:val="0086570D"/>
    <w:rsid w:val="00865D0F"/>
    <w:rsid w:val="008667B8"/>
    <w:rsid w:val="00866DAF"/>
    <w:rsid w:val="00866EA2"/>
    <w:rsid w:val="0086785A"/>
    <w:rsid w:val="0086794C"/>
    <w:rsid w:val="00867BC6"/>
    <w:rsid w:val="00867CE4"/>
    <w:rsid w:val="00867D73"/>
    <w:rsid w:val="00867EFE"/>
    <w:rsid w:val="0087004D"/>
    <w:rsid w:val="00870214"/>
    <w:rsid w:val="008703CC"/>
    <w:rsid w:val="00870A00"/>
    <w:rsid w:val="00871634"/>
    <w:rsid w:val="008717E0"/>
    <w:rsid w:val="008719A5"/>
    <w:rsid w:val="008725EE"/>
    <w:rsid w:val="00872C2B"/>
    <w:rsid w:val="00872D01"/>
    <w:rsid w:val="00873815"/>
    <w:rsid w:val="00873FA6"/>
    <w:rsid w:val="00873FF8"/>
    <w:rsid w:val="008740BF"/>
    <w:rsid w:val="0087478C"/>
    <w:rsid w:val="008749EF"/>
    <w:rsid w:val="00874E11"/>
    <w:rsid w:val="00875296"/>
    <w:rsid w:val="008759D2"/>
    <w:rsid w:val="008763E8"/>
    <w:rsid w:val="0087650A"/>
    <w:rsid w:val="00876557"/>
    <w:rsid w:val="008778F3"/>
    <w:rsid w:val="00877AF5"/>
    <w:rsid w:val="00877C5B"/>
    <w:rsid w:val="00877FD6"/>
    <w:rsid w:val="0088019F"/>
    <w:rsid w:val="008802B7"/>
    <w:rsid w:val="00880C5F"/>
    <w:rsid w:val="00880E76"/>
    <w:rsid w:val="00881290"/>
    <w:rsid w:val="008818D2"/>
    <w:rsid w:val="00881B71"/>
    <w:rsid w:val="00881D78"/>
    <w:rsid w:val="0088201D"/>
    <w:rsid w:val="0088205D"/>
    <w:rsid w:val="00882333"/>
    <w:rsid w:val="0088292D"/>
    <w:rsid w:val="00882E2A"/>
    <w:rsid w:val="008835DB"/>
    <w:rsid w:val="00883E8B"/>
    <w:rsid w:val="008847AD"/>
    <w:rsid w:val="00884822"/>
    <w:rsid w:val="008850F9"/>
    <w:rsid w:val="008854B4"/>
    <w:rsid w:val="008857B7"/>
    <w:rsid w:val="0088599C"/>
    <w:rsid w:val="008862EE"/>
    <w:rsid w:val="00887033"/>
    <w:rsid w:val="0088791E"/>
    <w:rsid w:val="00887CAE"/>
    <w:rsid w:val="00890263"/>
    <w:rsid w:val="00890781"/>
    <w:rsid w:val="008908C9"/>
    <w:rsid w:val="00890E56"/>
    <w:rsid w:val="008912A8"/>
    <w:rsid w:val="0089136F"/>
    <w:rsid w:val="00891EE7"/>
    <w:rsid w:val="008920BD"/>
    <w:rsid w:val="00892153"/>
    <w:rsid w:val="00893404"/>
    <w:rsid w:val="00894097"/>
    <w:rsid w:val="00894BB8"/>
    <w:rsid w:val="00894D72"/>
    <w:rsid w:val="00894DB9"/>
    <w:rsid w:val="008951E1"/>
    <w:rsid w:val="008957CE"/>
    <w:rsid w:val="0089594C"/>
    <w:rsid w:val="008963EF"/>
    <w:rsid w:val="00896F15"/>
    <w:rsid w:val="00896F2F"/>
    <w:rsid w:val="0089732D"/>
    <w:rsid w:val="0089760C"/>
    <w:rsid w:val="008A0585"/>
    <w:rsid w:val="008A0667"/>
    <w:rsid w:val="008A0727"/>
    <w:rsid w:val="008A08FA"/>
    <w:rsid w:val="008A0940"/>
    <w:rsid w:val="008A1082"/>
    <w:rsid w:val="008A17BE"/>
    <w:rsid w:val="008A17C5"/>
    <w:rsid w:val="008A19B9"/>
    <w:rsid w:val="008A1B2D"/>
    <w:rsid w:val="008A27F2"/>
    <w:rsid w:val="008A2A93"/>
    <w:rsid w:val="008A2E7A"/>
    <w:rsid w:val="008A2FF2"/>
    <w:rsid w:val="008A318F"/>
    <w:rsid w:val="008A3EE4"/>
    <w:rsid w:val="008A3FCD"/>
    <w:rsid w:val="008A3FE7"/>
    <w:rsid w:val="008A45F2"/>
    <w:rsid w:val="008A490F"/>
    <w:rsid w:val="008A4B37"/>
    <w:rsid w:val="008A4E0D"/>
    <w:rsid w:val="008A56DB"/>
    <w:rsid w:val="008A6607"/>
    <w:rsid w:val="008A662E"/>
    <w:rsid w:val="008A67A7"/>
    <w:rsid w:val="008A6845"/>
    <w:rsid w:val="008A6B48"/>
    <w:rsid w:val="008A6B90"/>
    <w:rsid w:val="008A6C5E"/>
    <w:rsid w:val="008A7EC1"/>
    <w:rsid w:val="008B0077"/>
    <w:rsid w:val="008B0A37"/>
    <w:rsid w:val="008B0B77"/>
    <w:rsid w:val="008B0F45"/>
    <w:rsid w:val="008B10A3"/>
    <w:rsid w:val="008B1109"/>
    <w:rsid w:val="008B1385"/>
    <w:rsid w:val="008B1822"/>
    <w:rsid w:val="008B1B85"/>
    <w:rsid w:val="008B26A7"/>
    <w:rsid w:val="008B2799"/>
    <w:rsid w:val="008B2C26"/>
    <w:rsid w:val="008B3E1B"/>
    <w:rsid w:val="008B407B"/>
    <w:rsid w:val="008B4899"/>
    <w:rsid w:val="008B4DF1"/>
    <w:rsid w:val="008B634B"/>
    <w:rsid w:val="008B6764"/>
    <w:rsid w:val="008B6856"/>
    <w:rsid w:val="008B6A71"/>
    <w:rsid w:val="008B6FE3"/>
    <w:rsid w:val="008B769A"/>
    <w:rsid w:val="008C06B8"/>
    <w:rsid w:val="008C0758"/>
    <w:rsid w:val="008C0ADB"/>
    <w:rsid w:val="008C0ADF"/>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5CB7"/>
    <w:rsid w:val="008C677A"/>
    <w:rsid w:val="008C686D"/>
    <w:rsid w:val="008C68FE"/>
    <w:rsid w:val="008C6952"/>
    <w:rsid w:val="008C699F"/>
    <w:rsid w:val="008C6D20"/>
    <w:rsid w:val="008C74A2"/>
    <w:rsid w:val="008C7A0D"/>
    <w:rsid w:val="008D003C"/>
    <w:rsid w:val="008D0046"/>
    <w:rsid w:val="008D047A"/>
    <w:rsid w:val="008D080C"/>
    <w:rsid w:val="008D0B5B"/>
    <w:rsid w:val="008D1151"/>
    <w:rsid w:val="008D118E"/>
    <w:rsid w:val="008D12C7"/>
    <w:rsid w:val="008D1CF5"/>
    <w:rsid w:val="008D1E7F"/>
    <w:rsid w:val="008D1FE9"/>
    <w:rsid w:val="008D27B6"/>
    <w:rsid w:val="008D29F7"/>
    <w:rsid w:val="008D2A7D"/>
    <w:rsid w:val="008D2B7D"/>
    <w:rsid w:val="008D2D24"/>
    <w:rsid w:val="008D348D"/>
    <w:rsid w:val="008D3806"/>
    <w:rsid w:val="008D3A8A"/>
    <w:rsid w:val="008D3F70"/>
    <w:rsid w:val="008D4B4E"/>
    <w:rsid w:val="008D4C85"/>
    <w:rsid w:val="008D53CB"/>
    <w:rsid w:val="008D5739"/>
    <w:rsid w:val="008D587F"/>
    <w:rsid w:val="008D5D50"/>
    <w:rsid w:val="008D61C6"/>
    <w:rsid w:val="008D6CEE"/>
    <w:rsid w:val="008E051A"/>
    <w:rsid w:val="008E05B3"/>
    <w:rsid w:val="008E0710"/>
    <w:rsid w:val="008E0899"/>
    <w:rsid w:val="008E0AAD"/>
    <w:rsid w:val="008E14C9"/>
    <w:rsid w:val="008E1714"/>
    <w:rsid w:val="008E1A05"/>
    <w:rsid w:val="008E1A5F"/>
    <w:rsid w:val="008E2319"/>
    <w:rsid w:val="008E2477"/>
    <w:rsid w:val="008E2EFF"/>
    <w:rsid w:val="008E2F56"/>
    <w:rsid w:val="008E3260"/>
    <w:rsid w:val="008E34B0"/>
    <w:rsid w:val="008E3B77"/>
    <w:rsid w:val="008E3C92"/>
    <w:rsid w:val="008E3CC9"/>
    <w:rsid w:val="008E3D24"/>
    <w:rsid w:val="008E48D2"/>
    <w:rsid w:val="008E4978"/>
    <w:rsid w:val="008E4B5F"/>
    <w:rsid w:val="008E4BCA"/>
    <w:rsid w:val="008E4DF5"/>
    <w:rsid w:val="008E4F7E"/>
    <w:rsid w:val="008E50EC"/>
    <w:rsid w:val="008E5924"/>
    <w:rsid w:val="008E5BC2"/>
    <w:rsid w:val="008E6512"/>
    <w:rsid w:val="008E6956"/>
    <w:rsid w:val="008E7175"/>
    <w:rsid w:val="008E7E66"/>
    <w:rsid w:val="008F02F8"/>
    <w:rsid w:val="008F0A28"/>
    <w:rsid w:val="008F0D99"/>
    <w:rsid w:val="008F1086"/>
    <w:rsid w:val="008F15A1"/>
    <w:rsid w:val="008F1DDA"/>
    <w:rsid w:val="008F26B4"/>
    <w:rsid w:val="008F2B26"/>
    <w:rsid w:val="008F2C95"/>
    <w:rsid w:val="008F2E1D"/>
    <w:rsid w:val="008F2EF1"/>
    <w:rsid w:val="008F3169"/>
    <w:rsid w:val="008F32AB"/>
    <w:rsid w:val="008F350F"/>
    <w:rsid w:val="008F37F3"/>
    <w:rsid w:val="008F3A5C"/>
    <w:rsid w:val="008F3B22"/>
    <w:rsid w:val="008F4005"/>
    <w:rsid w:val="008F50C1"/>
    <w:rsid w:val="008F52D8"/>
    <w:rsid w:val="008F58EA"/>
    <w:rsid w:val="008F6075"/>
    <w:rsid w:val="008F6E4D"/>
    <w:rsid w:val="008F6F72"/>
    <w:rsid w:val="008F744E"/>
    <w:rsid w:val="008F7489"/>
    <w:rsid w:val="008F7726"/>
    <w:rsid w:val="008F79B2"/>
    <w:rsid w:val="008F7DDE"/>
    <w:rsid w:val="008F7E4F"/>
    <w:rsid w:val="008F7FD8"/>
    <w:rsid w:val="00900131"/>
    <w:rsid w:val="009006D6"/>
    <w:rsid w:val="00900C0C"/>
    <w:rsid w:val="00900E9A"/>
    <w:rsid w:val="00901562"/>
    <w:rsid w:val="009022C6"/>
    <w:rsid w:val="009024DD"/>
    <w:rsid w:val="00902ABC"/>
    <w:rsid w:val="009042E1"/>
    <w:rsid w:val="00904B85"/>
    <w:rsid w:val="00904CF9"/>
    <w:rsid w:val="00905833"/>
    <w:rsid w:val="00906019"/>
    <w:rsid w:val="0090660F"/>
    <w:rsid w:val="00906DA2"/>
    <w:rsid w:val="009071FB"/>
    <w:rsid w:val="00907845"/>
    <w:rsid w:val="00907A00"/>
    <w:rsid w:val="00907F64"/>
    <w:rsid w:val="0091029D"/>
    <w:rsid w:val="0091073A"/>
    <w:rsid w:val="00910879"/>
    <w:rsid w:val="0091160C"/>
    <w:rsid w:val="00911B91"/>
    <w:rsid w:val="00912025"/>
    <w:rsid w:val="00912521"/>
    <w:rsid w:val="009128A3"/>
    <w:rsid w:val="009129F2"/>
    <w:rsid w:val="0091314E"/>
    <w:rsid w:val="00913EA4"/>
    <w:rsid w:val="00914709"/>
    <w:rsid w:val="00915910"/>
    <w:rsid w:val="00915C57"/>
    <w:rsid w:val="0091606F"/>
    <w:rsid w:val="009160C5"/>
    <w:rsid w:val="0091646A"/>
    <w:rsid w:val="00920056"/>
    <w:rsid w:val="009207FE"/>
    <w:rsid w:val="00921438"/>
    <w:rsid w:val="0092172C"/>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5ECC"/>
    <w:rsid w:val="00926120"/>
    <w:rsid w:val="009264D2"/>
    <w:rsid w:val="00926846"/>
    <w:rsid w:val="00926B51"/>
    <w:rsid w:val="0092705D"/>
    <w:rsid w:val="009274EA"/>
    <w:rsid w:val="0092757E"/>
    <w:rsid w:val="009276D2"/>
    <w:rsid w:val="00927B6F"/>
    <w:rsid w:val="00930109"/>
    <w:rsid w:val="00930BE0"/>
    <w:rsid w:val="00930C54"/>
    <w:rsid w:val="00931B7E"/>
    <w:rsid w:val="00932457"/>
    <w:rsid w:val="00932545"/>
    <w:rsid w:val="00932715"/>
    <w:rsid w:val="0093292E"/>
    <w:rsid w:val="009337AC"/>
    <w:rsid w:val="00933909"/>
    <w:rsid w:val="0093393D"/>
    <w:rsid w:val="00933DB9"/>
    <w:rsid w:val="00933E33"/>
    <w:rsid w:val="00934050"/>
    <w:rsid w:val="00934249"/>
    <w:rsid w:val="00934EA1"/>
    <w:rsid w:val="00934F00"/>
    <w:rsid w:val="009356DE"/>
    <w:rsid w:val="00935A3E"/>
    <w:rsid w:val="00936145"/>
    <w:rsid w:val="00936AC0"/>
    <w:rsid w:val="00936E5B"/>
    <w:rsid w:val="00937ADF"/>
    <w:rsid w:val="00937BCF"/>
    <w:rsid w:val="009409E2"/>
    <w:rsid w:val="00940A90"/>
    <w:rsid w:val="00941371"/>
    <w:rsid w:val="0094150D"/>
    <w:rsid w:val="00941561"/>
    <w:rsid w:val="00941B5E"/>
    <w:rsid w:val="00941C49"/>
    <w:rsid w:val="00942134"/>
    <w:rsid w:val="00942168"/>
    <w:rsid w:val="009425B4"/>
    <w:rsid w:val="0094289B"/>
    <w:rsid w:val="00942D89"/>
    <w:rsid w:val="009430D8"/>
    <w:rsid w:val="0094313E"/>
    <w:rsid w:val="009435EC"/>
    <w:rsid w:val="00943D1A"/>
    <w:rsid w:val="00943D76"/>
    <w:rsid w:val="009445B6"/>
    <w:rsid w:val="00944611"/>
    <w:rsid w:val="009446B4"/>
    <w:rsid w:val="00944A28"/>
    <w:rsid w:val="00944A94"/>
    <w:rsid w:val="00945CD2"/>
    <w:rsid w:val="00945D93"/>
    <w:rsid w:val="00945EB7"/>
    <w:rsid w:val="00946416"/>
    <w:rsid w:val="009464C8"/>
    <w:rsid w:val="0094658C"/>
    <w:rsid w:val="0094698A"/>
    <w:rsid w:val="009470E5"/>
    <w:rsid w:val="00947363"/>
    <w:rsid w:val="0094798C"/>
    <w:rsid w:val="0095024D"/>
    <w:rsid w:val="00950442"/>
    <w:rsid w:val="009507FC"/>
    <w:rsid w:val="00951D00"/>
    <w:rsid w:val="00952061"/>
    <w:rsid w:val="0095224F"/>
    <w:rsid w:val="0095276B"/>
    <w:rsid w:val="00952E11"/>
    <w:rsid w:val="00952FF9"/>
    <w:rsid w:val="00953333"/>
    <w:rsid w:val="00953555"/>
    <w:rsid w:val="0095361C"/>
    <w:rsid w:val="00953A35"/>
    <w:rsid w:val="00953FEF"/>
    <w:rsid w:val="009543B3"/>
    <w:rsid w:val="00954A17"/>
    <w:rsid w:val="00955003"/>
    <w:rsid w:val="009558B3"/>
    <w:rsid w:val="00955D69"/>
    <w:rsid w:val="00956500"/>
    <w:rsid w:val="00956965"/>
    <w:rsid w:val="009569CB"/>
    <w:rsid w:val="0095746D"/>
    <w:rsid w:val="009574BD"/>
    <w:rsid w:val="009578A3"/>
    <w:rsid w:val="00957C95"/>
    <w:rsid w:val="00957D17"/>
    <w:rsid w:val="00957E54"/>
    <w:rsid w:val="00957E5D"/>
    <w:rsid w:val="00960351"/>
    <w:rsid w:val="00960535"/>
    <w:rsid w:val="00960609"/>
    <w:rsid w:val="009610FF"/>
    <w:rsid w:val="00961578"/>
    <w:rsid w:val="00961EB2"/>
    <w:rsid w:val="009620C5"/>
    <w:rsid w:val="00962A5A"/>
    <w:rsid w:val="00963463"/>
    <w:rsid w:val="00963A30"/>
    <w:rsid w:val="0096446E"/>
    <w:rsid w:val="00964840"/>
    <w:rsid w:val="00964932"/>
    <w:rsid w:val="00964BBF"/>
    <w:rsid w:val="009650F3"/>
    <w:rsid w:val="00965136"/>
    <w:rsid w:val="0096530D"/>
    <w:rsid w:val="00965DE7"/>
    <w:rsid w:val="00965F68"/>
    <w:rsid w:val="009664E6"/>
    <w:rsid w:val="00966AF3"/>
    <w:rsid w:val="00966FE3"/>
    <w:rsid w:val="0096705F"/>
    <w:rsid w:val="00967367"/>
    <w:rsid w:val="00967408"/>
    <w:rsid w:val="0096790D"/>
    <w:rsid w:val="00967D7E"/>
    <w:rsid w:val="00967F08"/>
    <w:rsid w:val="00970009"/>
    <w:rsid w:val="0097012E"/>
    <w:rsid w:val="0097013B"/>
    <w:rsid w:val="0097027A"/>
    <w:rsid w:val="00970331"/>
    <w:rsid w:val="0097097C"/>
    <w:rsid w:val="00970A27"/>
    <w:rsid w:val="00971624"/>
    <w:rsid w:val="00971763"/>
    <w:rsid w:val="0097176A"/>
    <w:rsid w:val="0097194C"/>
    <w:rsid w:val="009720CA"/>
    <w:rsid w:val="0097248E"/>
    <w:rsid w:val="009737F6"/>
    <w:rsid w:val="00973919"/>
    <w:rsid w:val="00973969"/>
    <w:rsid w:val="00973EB7"/>
    <w:rsid w:val="0097651A"/>
    <w:rsid w:val="009765B8"/>
    <w:rsid w:val="009765D4"/>
    <w:rsid w:val="00976609"/>
    <w:rsid w:val="00976669"/>
    <w:rsid w:val="009766B5"/>
    <w:rsid w:val="00976FB8"/>
    <w:rsid w:val="009773C9"/>
    <w:rsid w:val="00977AB7"/>
    <w:rsid w:val="00977C83"/>
    <w:rsid w:val="00977E78"/>
    <w:rsid w:val="00977F6D"/>
    <w:rsid w:val="009801CE"/>
    <w:rsid w:val="00980559"/>
    <w:rsid w:val="00980B72"/>
    <w:rsid w:val="00981999"/>
    <w:rsid w:val="00981CB3"/>
    <w:rsid w:val="00982781"/>
    <w:rsid w:val="00982C4D"/>
    <w:rsid w:val="00983248"/>
    <w:rsid w:val="009832DC"/>
    <w:rsid w:val="00983740"/>
    <w:rsid w:val="00983A78"/>
    <w:rsid w:val="009840C0"/>
    <w:rsid w:val="00984322"/>
    <w:rsid w:val="00984372"/>
    <w:rsid w:val="00984674"/>
    <w:rsid w:val="009848DE"/>
    <w:rsid w:val="00985DB8"/>
    <w:rsid w:val="00986098"/>
    <w:rsid w:val="009860F6"/>
    <w:rsid w:val="00986752"/>
    <w:rsid w:val="009867BE"/>
    <w:rsid w:val="00986A4F"/>
    <w:rsid w:val="00986BE0"/>
    <w:rsid w:val="009907AA"/>
    <w:rsid w:val="00990D01"/>
    <w:rsid w:val="00990EE2"/>
    <w:rsid w:val="00991050"/>
    <w:rsid w:val="009911AD"/>
    <w:rsid w:val="00991C1B"/>
    <w:rsid w:val="009921E9"/>
    <w:rsid w:val="0099276A"/>
    <w:rsid w:val="00992C1A"/>
    <w:rsid w:val="00993D33"/>
    <w:rsid w:val="00993E4A"/>
    <w:rsid w:val="00993EF6"/>
    <w:rsid w:val="0099409A"/>
    <w:rsid w:val="00994769"/>
    <w:rsid w:val="00994A7A"/>
    <w:rsid w:val="00994B23"/>
    <w:rsid w:val="00994E74"/>
    <w:rsid w:val="00994F86"/>
    <w:rsid w:val="0099539D"/>
    <w:rsid w:val="009953CD"/>
    <w:rsid w:val="00995555"/>
    <w:rsid w:val="009955E0"/>
    <w:rsid w:val="009966AB"/>
    <w:rsid w:val="009978B7"/>
    <w:rsid w:val="009979D5"/>
    <w:rsid w:val="009A083C"/>
    <w:rsid w:val="009A144F"/>
    <w:rsid w:val="009A1F4F"/>
    <w:rsid w:val="009A2099"/>
    <w:rsid w:val="009A2C7E"/>
    <w:rsid w:val="009A2DA7"/>
    <w:rsid w:val="009A331D"/>
    <w:rsid w:val="009A370B"/>
    <w:rsid w:val="009A3D30"/>
    <w:rsid w:val="009A3D84"/>
    <w:rsid w:val="009A3E48"/>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7F8"/>
    <w:rsid w:val="009B0FBD"/>
    <w:rsid w:val="009B1066"/>
    <w:rsid w:val="009B1397"/>
    <w:rsid w:val="009B140F"/>
    <w:rsid w:val="009B1430"/>
    <w:rsid w:val="009B1B24"/>
    <w:rsid w:val="009B1C6B"/>
    <w:rsid w:val="009B1D71"/>
    <w:rsid w:val="009B2046"/>
    <w:rsid w:val="009B225A"/>
    <w:rsid w:val="009B235C"/>
    <w:rsid w:val="009B25D0"/>
    <w:rsid w:val="009B264D"/>
    <w:rsid w:val="009B3540"/>
    <w:rsid w:val="009B36D3"/>
    <w:rsid w:val="009B370E"/>
    <w:rsid w:val="009B396F"/>
    <w:rsid w:val="009B3B6E"/>
    <w:rsid w:val="009B43B2"/>
    <w:rsid w:val="009B44AB"/>
    <w:rsid w:val="009B4BE9"/>
    <w:rsid w:val="009B4BF9"/>
    <w:rsid w:val="009B4C39"/>
    <w:rsid w:val="009B53BE"/>
    <w:rsid w:val="009B553F"/>
    <w:rsid w:val="009B6A9B"/>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3980"/>
    <w:rsid w:val="009C4046"/>
    <w:rsid w:val="009C46F8"/>
    <w:rsid w:val="009C4885"/>
    <w:rsid w:val="009C5CC5"/>
    <w:rsid w:val="009C5D3E"/>
    <w:rsid w:val="009C6823"/>
    <w:rsid w:val="009C6B5A"/>
    <w:rsid w:val="009C76BC"/>
    <w:rsid w:val="009C7877"/>
    <w:rsid w:val="009C795A"/>
    <w:rsid w:val="009C79FA"/>
    <w:rsid w:val="009C7BFA"/>
    <w:rsid w:val="009C7E16"/>
    <w:rsid w:val="009D01DD"/>
    <w:rsid w:val="009D11B3"/>
    <w:rsid w:val="009D11DB"/>
    <w:rsid w:val="009D1636"/>
    <w:rsid w:val="009D16FC"/>
    <w:rsid w:val="009D1828"/>
    <w:rsid w:val="009D1BC9"/>
    <w:rsid w:val="009D1D76"/>
    <w:rsid w:val="009D21FE"/>
    <w:rsid w:val="009D246B"/>
    <w:rsid w:val="009D2787"/>
    <w:rsid w:val="009D2B29"/>
    <w:rsid w:val="009D3777"/>
    <w:rsid w:val="009D4706"/>
    <w:rsid w:val="009D4E39"/>
    <w:rsid w:val="009D5092"/>
    <w:rsid w:val="009D5A20"/>
    <w:rsid w:val="009D5E45"/>
    <w:rsid w:val="009D5FA7"/>
    <w:rsid w:val="009D65EF"/>
    <w:rsid w:val="009D7116"/>
    <w:rsid w:val="009D7596"/>
    <w:rsid w:val="009D7930"/>
    <w:rsid w:val="009D79C2"/>
    <w:rsid w:val="009E019D"/>
    <w:rsid w:val="009E0364"/>
    <w:rsid w:val="009E0460"/>
    <w:rsid w:val="009E0712"/>
    <w:rsid w:val="009E0D21"/>
    <w:rsid w:val="009E0E7E"/>
    <w:rsid w:val="009E136D"/>
    <w:rsid w:val="009E1A8E"/>
    <w:rsid w:val="009E248A"/>
    <w:rsid w:val="009E24CA"/>
    <w:rsid w:val="009E2BC0"/>
    <w:rsid w:val="009E2C0A"/>
    <w:rsid w:val="009E2D0B"/>
    <w:rsid w:val="009E2EA2"/>
    <w:rsid w:val="009E2FFA"/>
    <w:rsid w:val="009E3419"/>
    <w:rsid w:val="009E3E9B"/>
    <w:rsid w:val="009E4719"/>
    <w:rsid w:val="009E47C3"/>
    <w:rsid w:val="009E487B"/>
    <w:rsid w:val="009E51E9"/>
    <w:rsid w:val="009E52B3"/>
    <w:rsid w:val="009E560A"/>
    <w:rsid w:val="009E5920"/>
    <w:rsid w:val="009E606F"/>
    <w:rsid w:val="009E64DE"/>
    <w:rsid w:val="009E6553"/>
    <w:rsid w:val="009E699B"/>
    <w:rsid w:val="009E6F06"/>
    <w:rsid w:val="009E7114"/>
    <w:rsid w:val="009E7348"/>
    <w:rsid w:val="009E783F"/>
    <w:rsid w:val="009E7A4A"/>
    <w:rsid w:val="009F090D"/>
    <w:rsid w:val="009F0C6B"/>
    <w:rsid w:val="009F0D14"/>
    <w:rsid w:val="009F139F"/>
    <w:rsid w:val="009F190F"/>
    <w:rsid w:val="009F2537"/>
    <w:rsid w:val="009F28C7"/>
    <w:rsid w:val="009F345A"/>
    <w:rsid w:val="009F3862"/>
    <w:rsid w:val="009F387A"/>
    <w:rsid w:val="009F3897"/>
    <w:rsid w:val="009F3F04"/>
    <w:rsid w:val="009F5682"/>
    <w:rsid w:val="009F5BF2"/>
    <w:rsid w:val="009F5E66"/>
    <w:rsid w:val="009F5FBA"/>
    <w:rsid w:val="009F6066"/>
    <w:rsid w:val="009F60EB"/>
    <w:rsid w:val="009F6867"/>
    <w:rsid w:val="009F6AA5"/>
    <w:rsid w:val="009F7A8D"/>
    <w:rsid w:val="009F7F58"/>
    <w:rsid w:val="00A00045"/>
    <w:rsid w:val="00A009DC"/>
    <w:rsid w:val="00A00C65"/>
    <w:rsid w:val="00A010A7"/>
    <w:rsid w:val="00A016AF"/>
    <w:rsid w:val="00A029F4"/>
    <w:rsid w:val="00A037E2"/>
    <w:rsid w:val="00A03DC9"/>
    <w:rsid w:val="00A059B5"/>
    <w:rsid w:val="00A05B0B"/>
    <w:rsid w:val="00A06056"/>
    <w:rsid w:val="00A0688C"/>
    <w:rsid w:val="00A07CED"/>
    <w:rsid w:val="00A10499"/>
    <w:rsid w:val="00A10F3A"/>
    <w:rsid w:val="00A1113B"/>
    <w:rsid w:val="00A1198A"/>
    <w:rsid w:val="00A120F3"/>
    <w:rsid w:val="00A12E40"/>
    <w:rsid w:val="00A13467"/>
    <w:rsid w:val="00A13BA1"/>
    <w:rsid w:val="00A1473C"/>
    <w:rsid w:val="00A14905"/>
    <w:rsid w:val="00A1573D"/>
    <w:rsid w:val="00A1582B"/>
    <w:rsid w:val="00A158EC"/>
    <w:rsid w:val="00A158FD"/>
    <w:rsid w:val="00A1606D"/>
    <w:rsid w:val="00A163FA"/>
    <w:rsid w:val="00A16C33"/>
    <w:rsid w:val="00A1773F"/>
    <w:rsid w:val="00A20483"/>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4757"/>
    <w:rsid w:val="00A24CC0"/>
    <w:rsid w:val="00A253AD"/>
    <w:rsid w:val="00A2568B"/>
    <w:rsid w:val="00A26057"/>
    <w:rsid w:val="00A26235"/>
    <w:rsid w:val="00A26585"/>
    <w:rsid w:val="00A268D4"/>
    <w:rsid w:val="00A27277"/>
    <w:rsid w:val="00A272A7"/>
    <w:rsid w:val="00A279CE"/>
    <w:rsid w:val="00A27E94"/>
    <w:rsid w:val="00A30342"/>
    <w:rsid w:val="00A30443"/>
    <w:rsid w:val="00A30C5B"/>
    <w:rsid w:val="00A30EE8"/>
    <w:rsid w:val="00A31AAA"/>
    <w:rsid w:val="00A31BA1"/>
    <w:rsid w:val="00A31CDD"/>
    <w:rsid w:val="00A31D90"/>
    <w:rsid w:val="00A32329"/>
    <w:rsid w:val="00A32440"/>
    <w:rsid w:val="00A3273D"/>
    <w:rsid w:val="00A32C09"/>
    <w:rsid w:val="00A33520"/>
    <w:rsid w:val="00A337AC"/>
    <w:rsid w:val="00A3414F"/>
    <w:rsid w:val="00A356B2"/>
    <w:rsid w:val="00A357C2"/>
    <w:rsid w:val="00A35D0A"/>
    <w:rsid w:val="00A3606E"/>
    <w:rsid w:val="00A368AC"/>
    <w:rsid w:val="00A370E9"/>
    <w:rsid w:val="00A371A4"/>
    <w:rsid w:val="00A3753E"/>
    <w:rsid w:val="00A37AE0"/>
    <w:rsid w:val="00A40347"/>
    <w:rsid w:val="00A40903"/>
    <w:rsid w:val="00A40B56"/>
    <w:rsid w:val="00A40B61"/>
    <w:rsid w:val="00A40E28"/>
    <w:rsid w:val="00A40F3F"/>
    <w:rsid w:val="00A41381"/>
    <w:rsid w:val="00A414BF"/>
    <w:rsid w:val="00A415A4"/>
    <w:rsid w:val="00A41DC0"/>
    <w:rsid w:val="00A41DEB"/>
    <w:rsid w:val="00A4217E"/>
    <w:rsid w:val="00A42570"/>
    <w:rsid w:val="00A42977"/>
    <w:rsid w:val="00A42A19"/>
    <w:rsid w:val="00A42B29"/>
    <w:rsid w:val="00A42FD1"/>
    <w:rsid w:val="00A4367D"/>
    <w:rsid w:val="00A4386C"/>
    <w:rsid w:val="00A43997"/>
    <w:rsid w:val="00A43D2A"/>
    <w:rsid w:val="00A43D59"/>
    <w:rsid w:val="00A43DB4"/>
    <w:rsid w:val="00A43DF2"/>
    <w:rsid w:val="00A443A8"/>
    <w:rsid w:val="00A443D0"/>
    <w:rsid w:val="00A44CBD"/>
    <w:rsid w:val="00A451A2"/>
    <w:rsid w:val="00A455D9"/>
    <w:rsid w:val="00A455E4"/>
    <w:rsid w:val="00A45760"/>
    <w:rsid w:val="00A457D1"/>
    <w:rsid w:val="00A45F52"/>
    <w:rsid w:val="00A45F76"/>
    <w:rsid w:val="00A46AD1"/>
    <w:rsid w:val="00A46F6D"/>
    <w:rsid w:val="00A46FFA"/>
    <w:rsid w:val="00A475EE"/>
    <w:rsid w:val="00A478CC"/>
    <w:rsid w:val="00A47B05"/>
    <w:rsid w:val="00A47DD6"/>
    <w:rsid w:val="00A50AF4"/>
    <w:rsid w:val="00A50CE2"/>
    <w:rsid w:val="00A51014"/>
    <w:rsid w:val="00A51573"/>
    <w:rsid w:val="00A516B8"/>
    <w:rsid w:val="00A51A13"/>
    <w:rsid w:val="00A51DA8"/>
    <w:rsid w:val="00A51E51"/>
    <w:rsid w:val="00A51ECF"/>
    <w:rsid w:val="00A52913"/>
    <w:rsid w:val="00A53210"/>
    <w:rsid w:val="00A536AF"/>
    <w:rsid w:val="00A547B3"/>
    <w:rsid w:val="00A54DE0"/>
    <w:rsid w:val="00A54E54"/>
    <w:rsid w:val="00A55AF8"/>
    <w:rsid w:val="00A5630E"/>
    <w:rsid w:val="00A56768"/>
    <w:rsid w:val="00A56891"/>
    <w:rsid w:val="00A57686"/>
    <w:rsid w:val="00A60698"/>
    <w:rsid w:val="00A608E7"/>
    <w:rsid w:val="00A609BB"/>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5E40"/>
    <w:rsid w:val="00A67073"/>
    <w:rsid w:val="00A673F1"/>
    <w:rsid w:val="00A677D1"/>
    <w:rsid w:val="00A67A2C"/>
    <w:rsid w:val="00A67D44"/>
    <w:rsid w:val="00A7015B"/>
    <w:rsid w:val="00A703D8"/>
    <w:rsid w:val="00A705C4"/>
    <w:rsid w:val="00A70AE6"/>
    <w:rsid w:val="00A70D7D"/>
    <w:rsid w:val="00A70F76"/>
    <w:rsid w:val="00A7116B"/>
    <w:rsid w:val="00A711F1"/>
    <w:rsid w:val="00A7176B"/>
    <w:rsid w:val="00A71D1D"/>
    <w:rsid w:val="00A7218E"/>
    <w:rsid w:val="00A7232D"/>
    <w:rsid w:val="00A7257B"/>
    <w:rsid w:val="00A72699"/>
    <w:rsid w:val="00A72F03"/>
    <w:rsid w:val="00A73A1B"/>
    <w:rsid w:val="00A73D14"/>
    <w:rsid w:val="00A73F7E"/>
    <w:rsid w:val="00A73F80"/>
    <w:rsid w:val="00A749F2"/>
    <w:rsid w:val="00A7514B"/>
    <w:rsid w:val="00A754E7"/>
    <w:rsid w:val="00A75703"/>
    <w:rsid w:val="00A7585A"/>
    <w:rsid w:val="00A7595C"/>
    <w:rsid w:val="00A75E13"/>
    <w:rsid w:val="00A7647C"/>
    <w:rsid w:val="00A76776"/>
    <w:rsid w:val="00A769E9"/>
    <w:rsid w:val="00A76D09"/>
    <w:rsid w:val="00A76E42"/>
    <w:rsid w:val="00A770F0"/>
    <w:rsid w:val="00A7714E"/>
    <w:rsid w:val="00A80C45"/>
    <w:rsid w:val="00A81404"/>
    <w:rsid w:val="00A81609"/>
    <w:rsid w:val="00A817E5"/>
    <w:rsid w:val="00A82130"/>
    <w:rsid w:val="00A82200"/>
    <w:rsid w:val="00A82495"/>
    <w:rsid w:val="00A82567"/>
    <w:rsid w:val="00A826AE"/>
    <w:rsid w:val="00A82DC0"/>
    <w:rsid w:val="00A82EF3"/>
    <w:rsid w:val="00A8313C"/>
    <w:rsid w:val="00A84170"/>
    <w:rsid w:val="00A845CE"/>
    <w:rsid w:val="00A8497A"/>
    <w:rsid w:val="00A84A1D"/>
    <w:rsid w:val="00A84C38"/>
    <w:rsid w:val="00A84FD0"/>
    <w:rsid w:val="00A85237"/>
    <w:rsid w:val="00A85731"/>
    <w:rsid w:val="00A85E99"/>
    <w:rsid w:val="00A86607"/>
    <w:rsid w:val="00A8679F"/>
    <w:rsid w:val="00A86F0E"/>
    <w:rsid w:val="00A878F9"/>
    <w:rsid w:val="00A87D1B"/>
    <w:rsid w:val="00A90568"/>
    <w:rsid w:val="00A91763"/>
    <w:rsid w:val="00A9194C"/>
    <w:rsid w:val="00A91D05"/>
    <w:rsid w:val="00A91DC1"/>
    <w:rsid w:val="00A92D4F"/>
    <w:rsid w:val="00A93280"/>
    <w:rsid w:val="00A934FE"/>
    <w:rsid w:val="00A935BE"/>
    <w:rsid w:val="00A94064"/>
    <w:rsid w:val="00A94789"/>
    <w:rsid w:val="00A9596E"/>
    <w:rsid w:val="00A95EFD"/>
    <w:rsid w:val="00A95F86"/>
    <w:rsid w:val="00A96357"/>
    <w:rsid w:val="00A9679B"/>
    <w:rsid w:val="00A96887"/>
    <w:rsid w:val="00A96FD2"/>
    <w:rsid w:val="00A978FE"/>
    <w:rsid w:val="00A97C60"/>
    <w:rsid w:val="00A97EF3"/>
    <w:rsid w:val="00AA0075"/>
    <w:rsid w:val="00AA0336"/>
    <w:rsid w:val="00AA057F"/>
    <w:rsid w:val="00AA0D5A"/>
    <w:rsid w:val="00AA0EF4"/>
    <w:rsid w:val="00AA10C7"/>
    <w:rsid w:val="00AA14F3"/>
    <w:rsid w:val="00AA1AAD"/>
    <w:rsid w:val="00AA1F6F"/>
    <w:rsid w:val="00AA2106"/>
    <w:rsid w:val="00AA23A8"/>
    <w:rsid w:val="00AA23DC"/>
    <w:rsid w:val="00AA252D"/>
    <w:rsid w:val="00AA2855"/>
    <w:rsid w:val="00AA2A9E"/>
    <w:rsid w:val="00AA2FB1"/>
    <w:rsid w:val="00AA318A"/>
    <w:rsid w:val="00AA3868"/>
    <w:rsid w:val="00AA3C73"/>
    <w:rsid w:val="00AA45C4"/>
    <w:rsid w:val="00AA4724"/>
    <w:rsid w:val="00AA4866"/>
    <w:rsid w:val="00AA55DE"/>
    <w:rsid w:val="00AA60F4"/>
    <w:rsid w:val="00AA6324"/>
    <w:rsid w:val="00AA670E"/>
    <w:rsid w:val="00AA676A"/>
    <w:rsid w:val="00AA69E3"/>
    <w:rsid w:val="00AA7BCB"/>
    <w:rsid w:val="00AA7DC2"/>
    <w:rsid w:val="00AB0123"/>
    <w:rsid w:val="00AB08D7"/>
    <w:rsid w:val="00AB0DEB"/>
    <w:rsid w:val="00AB1553"/>
    <w:rsid w:val="00AB2548"/>
    <w:rsid w:val="00AB2A52"/>
    <w:rsid w:val="00AB2C9C"/>
    <w:rsid w:val="00AB2EA4"/>
    <w:rsid w:val="00AB36A1"/>
    <w:rsid w:val="00AB40B1"/>
    <w:rsid w:val="00AB4111"/>
    <w:rsid w:val="00AB46D0"/>
    <w:rsid w:val="00AB4D60"/>
    <w:rsid w:val="00AB5330"/>
    <w:rsid w:val="00AB623A"/>
    <w:rsid w:val="00AB6BBD"/>
    <w:rsid w:val="00AB7049"/>
    <w:rsid w:val="00AB726E"/>
    <w:rsid w:val="00AB73FF"/>
    <w:rsid w:val="00AB77A7"/>
    <w:rsid w:val="00AB7D1B"/>
    <w:rsid w:val="00AC001C"/>
    <w:rsid w:val="00AC02FA"/>
    <w:rsid w:val="00AC133E"/>
    <w:rsid w:val="00AC1415"/>
    <w:rsid w:val="00AC1C83"/>
    <w:rsid w:val="00AC1DB1"/>
    <w:rsid w:val="00AC2333"/>
    <w:rsid w:val="00AC2338"/>
    <w:rsid w:val="00AC24C8"/>
    <w:rsid w:val="00AC277F"/>
    <w:rsid w:val="00AC2F85"/>
    <w:rsid w:val="00AC3B49"/>
    <w:rsid w:val="00AC3FA1"/>
    <w:rsid w:val="00AC4139"/>
    <w:rsid w:val="00AC428B"/>
    <w:rsid w:val="00AC4855"/>
    <w:rsid w:val="00AC4F24"/>
    <w:rsid w:val="00AC5250"/>
    <w:rsid w:val="00AC53F0"/>
    <w:rsid w:val="00AC5D35"/>
    <w:rsid w:val="00AC6A9B"/>
    <w:rsid w:val="00AC6AB8"/>
    <w:rsid w:val="00AC6ED0"/>
    <w:rsid w:val="00AC722A"/>
    <w:rsid w:val="00AC79FC"/>
    <w:rsid w:val="00AC7E83"/>
    <w:rsid w:val="00AD03B8"/>
    <w:rsid w:val="00AD04E2"/>
    <w:rsid w:val="00AD06D9"/>
    <w:rsid w:val="00AD0831"/>
    <w:rsid w:val="00AD1047"/>
    <w:rsid w:val="00AD1784"/>
    <w:rsid w:val="00AD1B5F"/>
    <w:rsid w:val="00AD1FD7"/>
    <w:rsid w:val="00AD2676"/>
    <w:rsid w:val="00AD2845"/>
    <w:rsid w:val="00AD28F7"/>
    <w:rsid w:val="00AD29A7"/>
    <w:rsid w:val="00AD2B17"/>
    <w:rsid w:val="00AD2CD6"/>
    <w:rsid w:val="00AD2D7F"/>
    <w:rsid w:val="00AD3168"/>
    <w:rsid w:val="00AD3A94"/>
    <w:rsid w:val="00AD3CD9"/>
    <w:rsid w:val="00AD4311"/>
    <w:rsid w:val="00AD48A9"/>
    <w:rsid w:val="00AD4B66"/>
    <w:rsid w:val="00AD5316"/>
    <w:rsid w:val="00AD5485"/>
    <w:rsid w:val="00AD5576"/>
    <w:rsid w:val="00AD57A8"/>
    <w:rsid w:val="00AD5953"/>
    <w:rsid w:val="00AD5CC6"/>
    <w:rsid w:val="00AD5CEB"/>
    <w:rsid w:val="00AD5F11"/>
    <w:rsid w:val="00AD62C2"/>
    <w:rsid w:val="00AD6C9F"/>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1FE6"/>
    <w:rsid w:val="00AE205D"/>
    <w:rsid w:val="00AE324B"/>
    <w:rsid w:val="00AE3AC0"/>
    <w:rsid w:val="00AE3D93"/>
    <w:rsid w:val="00AE4ABE"/>
    <w:rsid w:val="00AE4D23"/>
    <w:rsid w:val="00AE5749"/>
    <w:rsid w:val="00AE599C"/>
    <w:rsid w:val="00AE5BE7"/>
    <w:rsid w:val="00AE5FD3"/>
    <w:rsid w:val="00AE64AC"/>
    <w:rsid w:val="00AE6A38"/>
    <w:rsid w:val="00AE6FD4"/>
    <w:rsid w:val="00AE6FDF"/>
    <w:rsid w:val="00AE70ED"/>
    <w:rsid w:val="00AE74DF"/>
    <w:rsid w:val="00AE752E"/>
    <w:rsid w:val="00AF020E"/>
    <w:rsid w:val="00AF139C"/>
    <w:rsid w:val="00AF175E"/>
    <w:rsid w:val="00AF19AF"/>
    <w:rsid w:val="00AF1E3A"/>
    <w:rsid w:val="00AF1F43"/>
    <w:rsid w:val="00AF239D"/>
    <w:rsid w:val="00AF27D8"/>
    <w:rsid w:val="00AF28CA"/>
    <w:rsid w:val="00AF3062"/>
    <w:rsid w:val="00AF3D25"/>
    <w:rsid w:val="00AF50FF"/>
    <w:rsid w:val="00AF5101"/>
    <w:rsid w:val="00AF533B"/>
    <w:rsid w:val="00AF5913"/>
    <w:rsid w:val="00AF5E22"/>
    <w:rsid w:val="00AF5F7A"/>
    <w:rsid w:val="00AF6A4A"/>
    <w:rsid w:val="00AF77F6"/>
    <w:rsid w:val="00AF7961"/>
    <w:rsid w:val="00AF7AB9"/>
    <w:rsid w:val="00AF7FD7"/>
    <w:rsid w:val="00B004A4"/>
    <w:rsid w:val="00B008AC"/>
    <w:rsid w:val="00B00DA6"/>
    <w:rsid w:val="00B011E4"/>
    <w:rsid w:val="00B01269"/>
    <w:rsid w:val="00B0144E"/>
    <w:rsid w:val="00B015E4"/>
    <w:rsid w:val="00B01604"/>
    <w:rsid w:val="00B01B58"/>
    <w:rsid w:val="00B0257E"/>
    <w:rsid w:val="00B02AEE"/>
    <w:rsid w:val="00B03701"/>
    <w:rsid w:val="00B041D7"/>
    <w:rsid w:val="00B0441A"/>
    <w:rsid w:val="00B046A0"/>
    <w:rsid w:val="00B04DFB"/>
    <w:rsid w:val="00B04F8D"/>
    <w:rsid w:val="00B05017"/>
    <w:rsid w:val="00B05733"/>
    <w:rsid w:val="00B05998"/>
    <w:rsid w:val="00B05AB9"/>
    <w:rsid w:val="00B05B00"/>
    <w:rsid w:val="00B05B8A"/>
    <w:rsid w:val="00B06077"/>
    <w:rsid w:val="00B0680D"/>
    <w:rsid w:val="00B072DC"/>
    <w:rsid w:val="00B1085C"/>
    <w:rsid w:val="00B10A43"/>
    <w:rsid w:val="00B10FB5"/>
    <w:rsid w:val="00B11A35"/>
    <w:rsid w:val="00B12E28"/>
    <w:rsid w:val="00B12F6B"/>
    <w:rsid w:val="00B13034"/>
    <w:rsid w:val="00B149D2"/>
    <w:rsid w:val="00B15095"/>
    <w:rsid w:val="00B153A0"/>
    <w:rsid w:val="00B15554"/>
    <w:rsid w:val="00B157AC"/>
    <w:rsid w:val="00B15BE8"/>
    <w:rsid w:val="00B15F27"/>
    <w:rsid w:val="00B15FB4"/>
    <w:rsid w:val="00B16199"/>
    <w:rsid w:val="00B16C3E"/>
    <w:rsid w:val="00B16D88"/>
    <w:rsid w:val="00B16E6E"/>
    <w:rsid w:val="00B1709C"/>
    <w:rsid w:val="00B17644"/>
    <w:rsid w:val="00B17A38"/>
    <w:rsid w:val="00B17D0E"/>
    <w:rsid w:val="00B202A1"/>
    <w:rsid w:val="00B20374"/>
    <w:rsid w:val="00B206BF"/>
    <w:rsid w:val="00B20775"/>
    <w:rsid w:val="00B211E8"/>
    <w:rsid w:val="00B21231"/>
    <w:rsid w:val="00B2135B"/>
    <w:rsid w:val="00B213F2"/>
    <w:rsid w:val="00B21656"/>
    <w:rsid w:val="00B21785"/>
    <w:rsid w:val="00B21904"/>
    <w:rsid w:val="00B21935"/>
    <w:rsid w:val="00B21AFE"/>
    <w:rsid w:val="00B21C2F"/>
    <w:rsid w:val="00B21D08"/>
    <w:rsid w:val="00B22930"/>
    <w:rsid w:val="00B22A66"/>
    <w:rsid w:val="00B22C00"/>
    <w:rsid w:val="00B230B7"/>
    <w:rsid w:val="00B23C36"/>
    <w:rsid w:val="00B2433C"/>
    <w:rsid w:val="00B246D4"/>
    <w:rsid w:val="00B247C2"/>
    <w:rsid w:val="00B263B3"/>
    <w:rsid w:val="00B26540"/>
    <w:rsid w:val="00B269AD"/>
    <w:rsid w:val="00B26D2C"/>
    <w:rsid w:val="00B26F9C"/>
    <w:rsid w:val="00B27393"/>
    <w:rsid w:val="00B2739F"/>
    <w:rsid w:val="00B30355"/>
    <w:rsid w:val="00B307C0"/>
    <w:rsid w:val="00B30C90"/>
    <w:rsid w:val="00B31095"/>
    <w:rsid w:val="00B316A1"/>
    <w:rsid w:val="00B31ADC"/>
    <w:rsid w:val="00B3211B"/>
    <w:rsid w:val="00B34B4D"/>
    <w:rsid w:val="00B34F72"/>
    <w:rsid w:val="00B35B06"/>
    <w:rsid w:val="00B36966"/>
    <w:rsid w:val="00B36A78"/>
    <w:rsid w:val="00B3776C"/>
    <w:rsid w:val="00B37969"/>
    <w:rsid w:val="00B40690"/>
    <w:rsid w:val="00B40FEB"/>
    <w:rsid w:val="00B41049"/>
    <w:rsid w:val="00B414FA"/>
    <w:rsid w:val="00B41D2A"/>
    <w:rsid w:val="00B41DA9"/>
    <w:rsid w:val="00B42034"/>
    <w:rsid w:val="00B4269D"/>
    <w:rsid w:val="00B4280D"/>
    <w:rsid w:val="00B42B0A"/>
    <w:rsid w:val="00B42CEE"/>
    <w:rsid w:val="00B43153"/>
    <w:rsid w:val="00B43160"/>
    <w:rsid w:val="00B433C9"/>
    <w:rsid w:val="00B43659"/>
    <w:rsid w:val="00B4398B"/>
    <w:rsid w:val="00B439BF"/>
    <w:rsid w:val="00B43D8E"/>
    <w:rsid w:val="00B43FF7"/>
    <w:rsid w:val="00B44482"/>
    <w:rsid w:val="00B4458D"/>
    <w:rsid w:val="00B44EB6"/>
    <w:rsid w:val="00B45695"/>
    <w:rsid w:val="00B45BB7"/>
    <w:rsid w:val="00B45FE9"/>
    <w:rsid w:val="00B4601B"/>
    <w:rsid w:val="00B46913"/>
    <w:rsid w:val="00B46943"/>
    <w:rsid w:val="00B47309"/>
    <w:rsid w:val="00B47812"/>
    <w:rsid w:val="00B47A0A"/>
    <w:rsid w:val="00B50B42"/>
    <w:rsid w:val="00B50E2F"/>
    <w:rsid w:val="00B50FD0"/>
    <w:rsid w:val="00B517EA"/>
    <w:rsid w:val="00B51E7B"/>
    <w:rsid w:val="00B51FD6"/>
    <w:rsid w:val="00B5220B"/>
    <w:rsid w:val="00B52283"/>
    <w:rsid w:val="00B527AB"/>
    <w:rsid w:val="00B52A44"/>
    <w:rsid w:val="00B531EB"/>
    <w:rsid w:val="00B5351B"/>
    <w:rsid w:val="00B542E1"/>
    <w:rsid w:val="00B543C4"/>
    <w:rsid w:val="00B543EC"/>
    <w:rsid w:val="00B54560"/>
    <w:rsid w:val="00B548A1"/>
    <w:rsid w:val="00B54902"/>
    <w:rsid w:val="00B54DEE"/>
    <w:rsid w:val="00B55310"/>
    <w:rsid w:val="00B557AC"/>
    <w:rsid w:val="00B559BF"/>
    <w:rsid w:val="00B55A2A"/>
    <w:rsid w:val="00B55EB6"/>
    <w:rsid w:val="00B56476"/>
    <w:rsid w:val="00B56796"/>
    <w:rsid w:val="00B573AA"/>
    <w:rsid w:val="00B5752C"/>
    <w:rsid w:val="00B57880"/>
    <w:rsid w:val="00B57B9D"/>
    <w:rsid w:val="00B6009E"/>
    <w:rsid w:val="00B60235"/>
    <w:rsid w:val="00B603F1"/>
    <w:rsid w:val="00B60BD5"/>
    <w:rsid w:val="00B60C9E"/>
    <w:rsid w:val="00B60FF5"/>
    <w:rsid w:val="00B612D2"/>
    <w:rsid w:val="00B61507"/>
    <w:rsid w:val="00B617FF"/>
    <w:rsid w:val="00B61B7C"/>
    <w:rsid w:val="00B61F2C"/>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2A48"/>
    <w:rsid w:val="00B72EB1"/>
    <w:rsid w:val="00B7309F"/>
    <w:rsid w:val="00B73389"/>
    <w:rsid w:val="00B73AE1"/>
    <w:rsid w:val="00B7458F"/>
    <w:rsid w:val="00B747CF"/>
    <w:rsid w:val="00B74808"/>
    <w:rsid w:val="00B74922"/>
    <w:rsid w:val="00B74958"/>
    <w:rsid w:val="00B74C7D"/>
    <w:rsid w:val="00B74D16"/>
    <w:rsid w:val="00B7519F"/>
    <w:rsid w:val="00B75205"/>
    <w:rsid w:val="00B753AB"/>
    <w:rsid w:val="00B753DE"/>
    <w:rsid w:val="00B75482"/>
    <w:rsid w:val="00B75970"/>
    <w:rsid w:val="00B76566"/>
    <w:rsid w:val="00B76596"/>
    <w:rsid w:val="00B77292"/>
    <w:rsid w:val="00B77A73"/>
    <w:rsid w:val="00B8008A"/>
    <w:rsid w:val="00B803CA"/>
    <w:rsid w:val="00B804A4"/>
    <w:rsid w:val="00B80833"/>
    <w:rsid w:val="00B80A33"/>
    <w:rsid w:val="00B80DBC"/>
    <w:rsid w:val="00B81329"/>
    <w:rsid w:val="00B81A75"/>
    <w:rsid w:val="00B82331"/>
    <w:rsid w:val="00B831CA"/>
    <w:rsid w:val="00B8373D"/>
    <w:rsid w:val="00B839BC"/>
    <w:rsid w:val="00B83E6E"/>
    <w:rsid w:val="00B8486B"/>
    <w:rsid w:val="00B84C25"/>
    <w:rsid w:val="00B84D6E"/>
    <w:rsid w:val="00B84FDB"/>
    <w:rsid w:val="00B8541F"/>
    <w:rsid w:val="00B8564B"/>
    <w:rsid w:val="00B85CCA"/>
    <w:rsid w:val="00B85D6C"/>
    <w:rsid w:val="00B85E1F"/>
    <w:rsid w:val="00B868FE"/>
    <w:rsid w:val="00B876E2"/>
    <w:rsid w:val="00B87733"/>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7B7"/>
    <w:rsid w:val="00B959CC"/>
    <w:rsid w:val="00B95D2B"/>
    <w:rsid w:val="00B95E01"/>
    <w:rsid w:val="00B96973"/>
    <w:rsid w:val="00B96B79"/>
    <w:rsid w:val="00B97056"/>
    <w:rsid w:val="00B97757"/>
    <w:rsid w:val="00B977DF"/>
    <w:rsid w:val="00BA104E"/>
    <w:rsid w:val="00BA1296"/>
    <w:rsid w:val="00BA1355"/>
    <w:rsid w:val="00BA1746"/>
    <w:rsid w:val="00BA179F"/>
    <w:rsid w:val="00BA17D0"/>
    <w:rsid w:val="00BA1DCC"/>
    <w:rsid w:val="00BA1F90"/>
    <w:rsid w:val="00BA2006"/>
    <w:rsid w:val="00BA2314"/>
    <w:rsid w:val="00BA2466"/>
    <w:rsid w:val="00BA2645"/>
    <w:rsid w:val="00BA2708"/>
    <w:rsid w:val="00BA2C44"/>
    <w:rsid w:val="00BA4ED5"/>
    <w:rsid w:val="00BA5B65"/>
    <w:rsid w:val="00BA5B6C"/>
    <w:rsid w:val="00BA64BE"/>
    <w:rsid w:val="00BA6E77"/>
    <w:rsid w:val="00BA7064"/>
    <w:rsid w:val="00BA70D0"/>
    <w:rsid w:val="00BA77B4"/>
    <w:rsid w:val="00BA7B37"/>
    <w:rsid w:val="00BB0246"/>
    <w:rsid w:val="00BB1B2F"/>
    <w:rsid w:val="00BB1F66"/>
    <w:rsid w:val="00BB21A2"/>
    <w:rsid w:val="00BB2B62"/>
    <w:rsid w:val="00BB2BE3"/>
    <w:rsid w:val="00BB30CA"/>
    <w:rsid w:val="00BB31AC"/>
    <w:rsid w:val="00BB322B"/>
    <w:rsid w:val="00BB3A2F"/>
    <w:rsid w:val="00BB4FFE"/>
    <w:rsid w:val="00BB50C5"/>
    <w:rsid w:val="00BB5C55"/>
    <w:rsid w:val="00BB5D74"/>
    <w:rsid w:val="00BB6167"/>
    <w:rsid w:val="00BB6C59"/>
    <w:rsid w:val="00BB6D4E"/>
    <w:rsid w:val="00BB6F0D"/>
    <w:rsid w:val="00BB71B8"/>
    <w:rsid w:val="00BB75D1"/>
    <w:rsid w:val="00BB7635"/>
    <w:rsid w:val="00BB7839"/>
    <w:rsid w:val="00BB784E"/>
    <w:rsid w:val="00BB7854"/>
    <w:rsid w:val="00BB78B1"/>
    <w:rsid w:val="00BB7917"/>
    <w:rsid w:val="00BB7E78"/>
    <w:rsid w:val="00BC02FD"/>
    <w:rsid w:val="00BC0F21"/>
    <w:rsid w:val="00BC1076"/>
    <w:rsid w:val="00BC17CA"/>
    <w:rsid w:val="00BC1B43"/>
    <w:rsid w:val="00BC2269"/>
    <w:rsid w:val="00BC230C"/>
    <w:rsid w:val="00BC272D"/>
    <w:rsid w:val="00BC2CDB"/>
    <w:rsid w:val="00BC3123"/>
    <w:rsid w:val="00BC34BB"/>
    <w:rsid w:val="00BC3A68"/>
    <w:rsid w:val="00BC5397"/>
    <w:rsid w:val="00BC53DE"/>
    <w:rsid w:val="00BC552E"/>
    <w:rsid w:val="00BC56F9"/>
    <w:rsid w:val="00BC592D"/>
    <w:rsid w:val="00BC5C91"/>
    <w:rsid w:val="00BC5D41"/>
    <w:rsid w:val="00BC62FE"/>
    <w:rsid w:val="00BC6622"/>
    <w:rsid w:val="00BC674F"/>
    <w:rsid w:val="00BC69FC"/>
    <w:rsid w:val="00BC6D91"/>
    <w:rsid w:val="00BC79F3"/>
    <w:rsid w:val="00BD054B"/>
    <w:rsid w:val="00BD165F"/>
    <w:rsid w:val="00BD17E8"/>
    <w:rsid w:val="00BD1E9F"/>
    <w:rsid w:val="00BD296B"/>
    <w:rsid w:val="00BD33FE"/>
    <w:rsid w:val="00BD3600"/>
    <w:rsid w:val="00BD369E"/>
    <w:rsid w:val="00BD388F"/>
    <w:rsid w:val="00BD47A8"/>
    <w:rsid w:val="00BD4B50"/>
    <w:rsid w:val="00BD4E31"/>
    <w:rsid w:val="00BD57C4"/>
    <w:rsid w:val="00BD6B2F"/>
    <w:rsid w:val="00BD76DA"/>
    <w:rsid w:val="00BD79BE"/>
    <w:rsid w:val="00BD7D0F"/>
    <w:rsid w:val="00BE00B2"/>
    <w:rsid w:val="00BE056B"/>
    <w:rsid w:val="00BE0B04"/>
    <w:rsid w:val="00BE0D93"/>
    <w:rsid w:val="00BE10D9"/>
    <w:rsid w:val="00BE174A"/>
    <w:rsid w:val="00BE21B7"/>
    <w:rsid w:val="00BE268B"/>
    <w:rsid w:val="00BE2975"/>
    <w:rsid w:val="00BE3035"/>
    <w:rsid w:val="00BE3E9B"/>
    <w:rsid w:val="00BE489A"/>
    <w:rsid w:val="00BE56AC"/>
    <w:rsid w:val="00BE584B"/>
    <w:rsid w:val="00BE5933"/>
    <w:rsid w:val="00BE5E33"/>
    <w:rsid w:val="00BE66BB"/>
    <w:rsid w:val="00BE68A7"/>
    <w:rsid w:val="00BE7D49"/>
    <w:rsid w:val="00BF0284"/>
    <w:rsid w:val="00BF04EE"/>
    <w:rsid w:val="00BF0652"/>
    <w:rsid w:val="00BF081E"/>
    <w:rsid w:val="00BF0B78"/>
    <w:rsid w:val="00BF0BFA"/>
    <w:rsid w:val="00BF0FE7"/>
    <w:rsid w:val="00BF1830"/>
    <w:rsid w:val="00BF1A16"/>
    <w:rsid w:val="00BF1F40"/>
    <w:rsid w:val="00BF2209"/>
    <w:rsid w:val="00BF2581"/>
    <w:rsid w:val="00BF2EC8"/>
    <w:rsid w:val="00BF3C8D"/>
    <w:rsid w:val="00BF4168"/>
    <w:rsid w:val="00BF423E"/>
    <w:rsid w:val="00BF424D"/>
    <w:rsid w:val="00BF5416"/>
    <w:rsid w:val="00BF55FE"/>
    <w:rsid w:val="00BF56F0"/>
    <w:rsid w:val="00BF5A0E"/>
    <w:rsid w:val="00BF5E3B"/>
    <w:rsid w:val="00BF63B2"/>
    <w:rsid w:val="00BF6B7F"/>
    <w:rsid w:val="00BF71F2"/>
    <w:rsid w:val="00BF7304"/>
    <w:rsid w:val="00BF7E14"/>
    <w:rsid w:val="00C00776"/>
    <w:rsid w:val="00C00903"/>
    <w:rsid w:val="00C00AAC"/>
    <w:rsid w:val="00C01799"/>
    <w:rsid w:val="00C01BCA"/>
    <w:rsid w:val="00C023EF"/>
    <w:rsid w:val="00C02F28"/>
    <w:rsid w:val="00C03A80"/>
    <w:rsid w:val="00C03FCA"/>
    <w:rsid w:val="00C041D0"/>
    <w:rsid w:val="00C04B7E"/>
    <w:rsid w:val="00C05C9F"/>
    <w:rsid w:val="00C05FA2"/>
    <w:rsid w:val="00C0612E"/>
    <w:rsid w:val="00C06464"/>
    <w:rsid w:val="00C067F3"/>
    <w:rsid w:val="00C06B22"/>
    <w:rsid w:val="00C06B3A"/>
    <w:rsid w:val="00C06BD7"/>
    <w:rsid w:val="00C06BE8"/>
    <w:rsid w:val="00C06C2B"/>
    <w:rsid w:val="00C06D90"/>
    <w:rsid w:val="00C0744A"/>
    <w:rsid w:val="00C07796"/>
    <w:rsid w:val="00C07940"/>
    <w:rsid w:val="00C10CC0"/>
    <w:rsid w:val="00C114FB"/>
    <w:rsid w:val="00C11CE5"/>
    <w:rsid w:val="00C11D18"/>
    <w:rsid w:val="00C1276D"/>
    <w:rsid w:val="00C12DF5"/>
    <w:rsid w:val="00C1326F"/>
    <w:rsid w:val="00C134A4"/>
    <w:rsid w:val="00C14C03"/>
    <w:rsid w:val="00C14CC8"/>
    <w:rsid w:val="00C14D57"/>
    <w:rsid w:val="00C15406"/>
    <w:rsid w:val="00C15C6A"/>
    <w:rsid w:val="00C15ECF"/>
    <w:rsid w:val="00C162DB"/>
    <w:rsid w:val="00C16487"/>
    <w:rsid w:val="00C16AAC"/>
    <w:rsid w:val="00C17013"/>
    <w:rsid w:val="00C17696"/>
    <w:rsid w:val="00C2011F"/>
    <w:rsid w:val="00C20DFF"/>
    <w:rsid w:val="00C211A5"/>
    <w:rsid w:val="00C21383"/>
    <w:rsid w:val="00C2138A"/>
    <w:rsid w:val="00C213EE"/>
    <w:rsid w:val="00C21651"/>
    <w:rsid w:val="00C21669"/>
    <w:rsid w:val="00C224B3"/>
    <w:rsid w:val="00C2275B"/>
    <w:rsid w:val="00C22C3C"/>
    <w:rsid w:val="00C238E7"/>
    <w:rsid w:val="00C23914"/>
    <w:rsid w:val="00C2398B"/>
    <w:rsid w:val="00C239AC"/>
    <w:rsid w:val="00C239E1"/>
    <w:rsid w:val="00C23E3A"/>
    <w:rsid w:val="00C24482"/>
    <w:rsid w:val="00C24B0B"/>
    <w:rsid w:val="00C24F9C"/>
    <w:rsid w:val="00C256C2"/>
    <w:rsid w:val="00C25AAA"/>
    <w:rsid w:val="00C25EC4"/>
    <w:rsid w:val="00C261D3"/>
    <w:rsid w:val="00C2623D"/>
    <w:rsid w:val="00C263F1"/>
    <w:rsid w:val="00C26F31"/>
    <w:rsid w:val="00C27374"/>
    <w:rsid w:val="00C27679"/>
    <w:rsid w:val="00C27BE7"/>
    <w:rsid w:val="00C3034D"/>
    <w:rsid w:val="00C31760"/>
    <w:rsid w:val="00C3185E"/>
    <w:rsid w:val="00C31BCF"/>
    <w:rsid w:val="00C322C5"/>
    <w:rsid w:val="00C32994"/>
    <w:rsid w:val="00C32D32"/>
    <w:rsid w:val="00C337ED"/>
    <w:rsid w:val="00C339C7"/>
    <w:rsid w:val="00C33BEC"/>
    <w:rsid w:val="00C34819"/>
    <w:rsid w:val="00C353D3"/>
    <w:rsid w:val="00C35BA8"/>
    <w:rsid w:val="00C3647A"/>
    <w:rsid w:val="00C3675B"/>
    <w:rsid w:val="00C37DCF"/>
    <w:rsid w:val="00C40694"/>
    <w:rsid w:val="00C41448"/>
    <w:rsid w:val="00C41C5D"/>
    <w:rsid w:val="00C41E93"/>
    <w:rsid w:val="00C42B27"/>
    <w:rsid w:val="00C44908"/>
    <w:rsid w:val="00C44EDD"/>
    <w:rsid w:val="00C450B6"/>
    <w:rsid w:val="00C4541E"/>
    <w:rsid w:val="00C45696"/>
    <w:rsid w:val="00C456FE"/>
    <w:rsid w:val="00C45C7E"/>
    <w:rsid w:val="00C45E20"/>
    <w:rsid w:val="00C4695B"/>
    <w:rsid w:val="00C46C61"/>
    <w:rsid w:val="00C47369"/>
    <w:rsid w:val="00C4752A"/>
    <w:rsid w:val="00C4780E"/>
    <w:rsid w:val="00C478BF"/>
    <w:rsid w:val="00C47920"/>
    <w:rsid w:val="00C47E51"/>
    <w:rsid w:val="00C503CB"/>
    <w:rsid w:val="00C506AA"/>
    <w:rsid w:val="00C50C02"/>
    <w:rsid w:val="00C50E41"/>
    <w:rsid w:val="00C5185F"/>
    <w:rsid w:val="00C51BF8"/>
    <w:rsid w:val="00C52AFC"/>
    <w:rsid w:val="00C52EF1"/>
    <w:rsid w:val="00C535D4"/>
    <w:rsid w:val="00C53E10"/>
    <w:rsid w:val="00C5482D"/>
    <w:rsid w:val="00C548EA"/>
    <w:rsid w:val="00C54AF2"/>
    <w:rsid w:val="00C55189"/>
    <w:rsid w:val="00C55251"/>
    <w:rsid w:val="00C552D7"/>
    <w:rsid w:val="00C55389"/>
    <w:rsid w:val="00C554B5"/>
    <w:rsid w:val="00C555C0"/>
    <w:rsid w:val="00C555D8"/>
    <w:rsid w:val="00C5572F"/>
    <w:rsid w:val="00C5579F"/>
    <w:rsid w:val="00C5582B"/>
    <w:rsid w:val="00C558E4"/>
    <w:rsid w:val="00C55C65"/>
    <w:rsid w:val="00C55E9B"/>
    <w:rsid w:val="00C56143"/>
    <w:rsid w:val="00C56377"/>
    <w:rsid w:val="00C566AF"/>
    <w:rsid w:val="00C56A00"/>
    <w:rsid w:val="00C56C4F"/>
    <w:rsid w:val="00C56E32"/>
    <w:rsid w:val="00C577A8"/>
    <w:rsid w:val="00C57817"/>
    <w:rsid w:val="00C57A78"/>
    <w:rsid w:val="00C6084A"/>
    <w:rsid w:val="00C60970"/>
    <w:rsid w:val="00C60C7E"/>
    <w:rsid w:val="00C61945"/>
    <w:rsid w:val="00C62011"/>
    <w:rsid w:val="00C6207A"/>
    <w:rsid w:val="00C624EE"/>
    <w:rsid w:val="00C62C3A"/>
    <w:rsid w:val="00C62FBD"/>
    <w:rsid w:val="00C63116"/>
    <w:rsid w:val="00C631B2"/>
    <w:rsid w:val="00C632AB"/>
    <w:rsid w:val="00C63921"/>
    <w:rsid w:val="00C63AFE"/>
    <w:rsid w:val="00C63CA0"/>
    <w:rsid w:val="00C648F9"/>
    <w:rsid w:val="00C64A4E"/>
    <w:rsid w:val="00C64BC2"/>
    <w:rsid w:val="00C64DF6"/>
    <w:rsid w:val="00C659B5"/>
    <w:rsid w:val="00C65EF5"/>
    <w:rsid w:val="00C65F8D"/>
    <w:rsid w:val="00C661FA"/>
    <w:rsid w:val="00C665B2"/>
    <w:rsid w:val="00C66842"/>
    <w:rsid w:val="00C67B2C"/>
    <w:rsid w:val="00C67C64"/>
    <w:rsid w:val="00C70F76"/>
    <w:rsid w:val="00C71541"/>
    <w:rsid w:val="00C71DE9"/>
    <w:rsid w:val="00C723EA"/>
    <w:rsid w:val="00C725CF"/>
    <w:rsid w:val="00C72CDA"/>
    <w:rsid w:val="00C72E47"/>
    <w:rsid w:val="00C73187"/>
    <w:rsid w:val="00C733B6"/>
    <w:rsid w:val="00C73504"/>
    <w:rsid w:val="00C73770"/>
    <w:rsid w:val="00C737B8"/>
    <w:rsid w:val="00C74005"/>
    <w:rsid w:val="00C74225"/>
    <w:rsid w:val="00C743EE"/>
    <w:rsid w:val="00C7441A"/>
    <w:rsid w:val="00C745D1"/>
    <w:rsid w:val="00C749BF"/>
    <w:rsid w:val="00C74A83"/>
    <w:rsid w:val="00C74D46"/>
    <w:rsid w:val="00C75FD0"/>
    <w:rsid w:val="00C76505"/>
    <w:rsid w:val="00C76843"/>
    <w:rsid w:val="00C77679"/>
    <w:rsid w:val="00C77FEC"/>
    <w:rsid w:val="00C8043D"/>
    <w:rsid w:val="00C806CD"/>
    <w:rsid w:val="00C80953"/>
    <w:rsid w:val="00C81261"/>
    <w:rsid w:val="00C8159E"/>
    <w:rsid w:val="00C817AF"/>
    <w:rsid w:val="00C822A6"/>
    <w:rsid w:val="00C829D9"/>
    <w:rsid w:val="00C82BE1"/>
    <w:rsid w:val="00C82D8F"/>
    <w:rsid w:val="00C82FED"/>
    <w:rsid w:val="00C8318E"/>
    <w:rsid w:val="00C833AA"/>
    <w:rsid w:val="00C836BA"/>
    <w:rsid w:val="00C8397E"/>
    <w:rsid w:val="00C841E1"/>
    <w:rsid w:val="00C84519"/>
    <w:rsid w:val="00C847FA"/>
    <w:rsid w:val="00C84FED"/>
    <w:rsid w:val="00C8637A"/>
    <w:rsid w:val="00C8647A"/>
    <w:rsid w:val="00C86516"/>
    <w:rsid w:val="00C86B61"/>
    <w:rsid w:val="00C87581"/>
    <w:rsid w:val="00C87732"/>
    <w:rsid w:val="00C8777C"/>
    <w:rsid w:val="00C87C95"/>
    <w:rsid w:val="00C87F39"/>
    <w:rsid w:val="00C900A1"/>
    <w:rsid w:val="00C90167"/>
    <w:rsid w:val="00C9067B"/>
    <w:rsid w:val="00C90987"/>
    <w:rsid w:val="00C90D6F"/>
    <w:rsid w:val="00C916E2"/>
    <w:rsid w:val="00C91A42"/>
    <w:rsid w:val="00C91F46"/>
    <w:rsid w:val="00C924BB"/>
    <w:rsid w:val="00C926CD"/>
    <w:rsid w:val="00C92DA5"/>
    <w:rsid w:val="00C92E17"/>
    <w:rsid w:val="00C93F94"/>
    <w:rsid w:val="00C9400E"/>
    <w:rsid w:val="00C945F4"/>
    <w:rsid w:val="00C94844"/>
    <w:rsid w:val="00C94E85"/>
    <w:rsid w:val="00C95579"/>
    <w:rsid w:val="00C9593E"/>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603"/>
    <w:rsid w:val="00CA2BA0"/>
    <w:rsid w:val="00CA2E68"/>
    <w:rsid w:val="00CA30AC"/>
    <w:rsid w:val="00CA30B7"/>
    <w:rsid w:val="00CA3386"/>
    <w:rsid w:val="00CA365D"/>
    <w:rsid w:val="00CA3BBB"/>
    <w:rsid w:val="00CA45E2"/>
    <w:rsid w:val="00CA46E7"/>
    <w:rsid w:val="00CA4B34"/>
    <w:rsid w:val="00CA558D"/>
    <w:rsid w:val="00CA579C"/>
    <w:rsid w:val="00CA5FC2"/>
    <w:rsid w:val="00CA644F"/>
    <w:rsid w:val="00CA6782"/>
    <w:rsid w:val="00CA735B"/>
    <w:rsid w:val="00CA74E0"/>
    <w:rsid w:val="00CA7B39"/>
    <w:rsid w:val="00CB0362"/>
    <w:rsid w:val="00CB0743"/>
    <w:rsid w:val="00CB0CA8"/>
    <w:rsid w:val="00CB0DE0"/>
    <w:rsid w:val="00CB12E7"/>
    <w:rsid w:val="00CB1493"/>
    <w:rsid w:val="00CB163A"/>
    <w:rsid w:val="00CB1761"/>
    <w:rsid w:val="00CB1891"/>
    <w:rsid w:val="00CB20E4"/>
    <w:rsid w:val="00CB2F0A"/>
    <w:rsid w:val="00CB3CB4"/>
    <w:rsid w:val="00CB3F22"/>
    <w:rsid w:val="00CB4ABF"/>
    <w:rsid w:val="00CB4B23"/>
    <w:rsid w:val="00CB55FF"/>
    <w:rsid w:val="00CB5926"/>
    <w:rsid w:val="00CB617F"/>
    <w:rsid w:val="00CB6E35"/>
    <w:rsid w:val="00CB7ADC"/>
    <w:rsid w:val="00CC0170"/>
    <w:rsid w:val="00CC02F2"/>
    <w:rsid w:val="00CC065F"/>
    <w:rsid w:val="00CC1413"/>
    <w:rsid w:val="00CC1573"/>
    <w:rsid w:val="00CC1B2D"/>
    <w:rsid w:val="00CC2156"/>
    <w:rsid w:val="00CC2333"/>
    <w:rsid w:val="00CC2DB1"/>
    <w:rsid w:val="00CC3084"/>
    <w:rsid w:val="00CC31DE"/>
    <w:rsid w:val="00CC33B2"/>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C7EF0"/>
    <w:rsid w:val="00CD0784"/>
    <w:rsid w:val="00CD083E"/>
    <w:rsid w:val="00CD0C5B"/>
    <w:rsid w:val="00CD157B"/>
    <w:rsid w:val="00CD1992"/>
    <w:rsid w:val="00CD1A2F"/>
    <w:rsid w:val="00CD1BB6"/>
    <w:rsid w:val="00CD2834"/>
    <w:rsid w:val="00CD2A1B"/>
    <w:rsid w:val="00CD2BF8"/>
    <w:rsid w:val="00CD3149"/>
    <w:rsid w:val="00CD3943"/>
    <w:rsid w:val="00CD4A96"/>
    <w:rsid w:val="00CD51BB"/>
    <w:rsid w:val="00CD6538"/>
    <w:rsid w:val="00CD73C1"/>
    <w:rsid w:val="00CD7A59"/>
    <w:rsid w:val="00CD7B6B"/>
    <w:rsid w:val="00CD7E51"/>
    <w:rsid w:val="00CD7E93"/>
    <w:rsid w:val="00CD7ED1"/>
    <w:rsid w:val="00CE0671"/>
    <w:rsid w:val="00CE07B8"/>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A99"/>
    <w:rsid w:val="00CE7CF8"/>
    <w:rsid w:val="00CF0706"/>
    <w:rsid w:val="00CF0A47"/>
    <w:rsid w:val="00CF0BD9"/>
    <w:rsid w:val="00CF0C28"/>
    <w:rsid w:val="00CF1778"/>
    <w:rsid w:val="00CF1B4F"/>
    <w:rsid w:val="00CF3020"/>
    <w:rsid w:val="00CF3278"/>
    <w:rsid w:val="00CF346F"/>
    <w:rsid w:val="00CF3A3C"/>
    <w:rsid w:val="00CF4175"/>
    <w:rsid w:val="00CF4245"/>
    <w:rsid w:val="00CF445F"/>
    <w:rsid w:val="00CF45DD"/>
    <w:rsid w:val="00CF4CB9"/>
    <w:rsid w:val="00CF4D45"/>
    <w:rsid w:val="00CF54B4"/>
    <w:rsid w:val="00CF58FE"/>
    <w:rsid w:val="00CF5D42"/>
    <w:rsid w:val="00CF5DCC"/>
    <w:rsid w:val="00CF5F17"/>
    <w:rsid w:val="00CF6286"/>
    <w:rsid w:val="00CF62B7"/>
    <w:rsid w:val="00CF6A35"/>
    <w:rsid w:val="00CF6A86"/>
    <w:rsid w:val="00CF7BB2"/>
    <w:rsid w:val="00CF7DA3"/>
    <w:rsid w:val="00D009C0"/>
    <w:rsid w:val="00D009F4"/>
    <w:rsid w:val="00D00FD6"/>
    <w:rsid w:val="00D019B5"/>
    <w:rsid w:val="00D01FA6"/>
    <w:rsid w:val="00D0206E"/>
    <w:rsid w:val="00D0210F"/>
    <w:rsid w:val="00D02608"/>
    <w:rsid w:val="00D02BEB"/>
    <w:rsid w:val="00D02C69"/>
    <w:rsid w:val="00D02D95"/>
    <w:rsid w:val="00D02F55"/>
    <w:rsid w:val="00D0304D"/>
    <w:rsid w:val="00D03FC6"/>
    <w:rsid w:val="00D04112"/>
    <w:rsid w:val="00D049BD"/>
    <w:rsid w:val="00D05169"/>
    <w:rsid w:val="00D05B8D"/>
    <w:rsid w:val="00D05BC2"/>
    <w:rsid w:val="00D05D43"/>
    <w:rsid w:val="00D06238"/>
    <w:rsid w:val="00D06726"/>
    <w:rsid w:val="00D06830"/>
    <w:rsid w:val="00D07203"/>
    <w:rsid w:val="00D07400"/>
    <w:rsid w:val="00D07EB7"/>
    <w:rsid w:val="00D106F2"/>
    <w:rsid w:val="00D10CCF"/>
    <w:rsid w:val="00D10FB9"/>
    <w:rsid w:val="00D112E7"/>
    <w:rsid w:val="00D11532"/>
    <w:rsid w:val="00D11902"/>
    <w:rsid w:val="00D11A9C"/>
    <w:rsid w:val="00D11AC3"/>
    <w:rsid w:val="00D12095"/>
    <w:rsid w:val="00D12228"/>
    <w:rsid w:val="00D123C8"/>
    <w:rsid w:val="00D12B7A"/>
    <w:rsid w:val="00D12C1F"/>
    <w:rsid w:val="00D13137"/>
    <w:rsid w:val="00D13148"/>
    <w:rsid w:val="00D13553"/>
    <w:rsid w:val="00D137CE"/>
    <w:rsid w:val="00D13804"/>
    <w:rsid w:val="00D13B54"/>
    <w:rsid w:val="00D13F5B"/>
    <w:rsid w:val="00D15025"/>
    <w:rsid w:val="00D1574C"/>
    <w:rsid w:val="00D15798"/>
    <w:rsid w:val="00D158CC"/>
    <w:rsid w:val="00D1598C"/>
    <w:rsid w:val="00D15A0F"/>
    <w:rsid w:val="00D15EA5"/>
    <w:rsid w:val="00D15FD1"/>
    <w:rsid w:val="00D16194"/>
    <w:rsid w:val="00D16A49"/>
    <w:rsid w:val="00D17349"/>
    <w:rsid w:val="00D20376"/>
    <w:rsid w:val="00D20671"/>
    <w:rsid w:val="00D207AB"/>
    <w:rsid w:val="00D20D16"/>
    <w:rsid w:val="00D215DE"/>
    <w:rsid w:val="00D21666"/>
    <w:rsid w:val="00D21812"/>
    <w:rsid w:val="00D21BF7"/>
    <w:rsid w:val="00D2200C"/>
    <w:rsid w:val="00D2215C"/>
    <w:rsid w:val="00D228F5"/>
    <w:rsid w:val="00D22981"/>
    <w:rsid w:val="00D22E4F"/>
    <w:rsid w:val="00D2321C"/>
    <w:rsid w:val="00D2321D"/>
    <w:rsid w:val="00D2329D"/>
    <w:rsid w:val="00D23787"/>
    <w:rsid w:val="00D2427A"/>
    <w:rsid w:val="00D251FD"/>
    <w:rsid w:val="00D25287"/>
    <w:rsid w:val="00D2618B"/>
    <w:rsid w:val="00D2641C"/>
    <w:rsid w:val="00D26E53"/>
    <w:rsid w:val="00D271E5"/>
    <w:rsid w:val="00D272B2"/>
    <w:rsid w:val="00D27319"/>
    <w:rsid w:val="00D27C32"/>
    <w:rsid w:val="00D27F42"/>
    <w:rsid w:val="00D30018"/>
    <w:rsid w:val="00D30268"/>
    <w:rsid w:val="00D30F2D"/>
    <w:rsid w:val="00D31285"/>
    <w:rsid w:val="00D3147F"/>
    <w:rsid w:val="00D32450"/>
    <w:rsid w:val="00D3295B"/>
    <w:rsid w:val="00D3329C"/>
    <w:rsid w:val="00D333B0"/>
    <w:rsid w:val="00D33449"/>
    <w:rsid w:val="00D339B4"/>
    <w:rsid w:val="00D3449D"/>
    <w:rsid w:val="00D345BA"/>
    <w:rsid w:val="00D345C3"/>
    <w:rsid w:val="00D3463A"/>
    <w:rsid w:val="00D34F6E"/>
    <w:rsid w:val="00D35985"/>
    <w:rsid w:val="00D35BC8"/>
    <w:rsid w:val="00D3669C"/>
    <w:rsid w:val="00D402CC"/>
    <w:rsid w:val="00D407E4"/>
    <w:rsid w:val="00D409EB"/>
    <w:rsid w:val="00D40A74"/>
    <w:rsid w:val="00D40CC2"/>
    <w:rsid w:val="00D40D70"/>
    <w:rsid w:val="00D41353"/>
    <w:rsid w:val="00D41724"/>
    <w:rsid w:val="00D41A80"/>
    <w:rsid w:val="00D41D0A"/>
    <w:rsid w:val="00D42208"/>
    <w:rsid w:val="00D42BBE"/>
    <w:rsid w:val="00D42BEF"/>
    <w:rsid w:val="00D42D0C"/>
    <w:rsid w:val="00D437EF"/>
    <w:rsid w:val="00D43D10"/>
    <w:rsid w:val="00D45815"/>
    <w:rsid w:val="00D45E0D"/>
    <w:rsid w:val="00D45FE2"/>
    <w:rsid w:val="00D46335"/>
    <w:rsid w:val="00D4671B"/>
    <w:rsid w:val="00D4710B"/>
    <w:rsid w:val="00D47E5F"/>
    <w:rsid w:val="00D50585"/>
    <w:rsid w:val="00D517A7"/>
    <w:rsid w:val="00D5184A"/>
    <w:rsid w:val="00D51974"/>
    <w:rsid w:val="00D51E2C"/>
    <w:rsid w:val="00D524D5"/>
    <w:rsid w:val="00D52CB2"/>
    <w:rsid w:val="00D52CB8"/>
    <w:rsid w:val="00D531B1"/>
    <w:rsid w:val="00D53546"/>
    <w:rsid w:val="00D538E3"/>
    <w:rsid w:val="00D539F2"/>
    <w:rsid w:val="00D53BEF"/>
    <w:rsid w:val="00D53CFA"/>
    <w:rsid w:val="00D54D10"/>
    <w:rsid w:val="00D54DD2"/>
    <w:rsid w:val="00D55048"/>
    <w:rsid w:val="00D55470"/>
    <w:rsid w:val="00D55BD2"/>
    <w:rsid w:val="00D561F6"/>
    <w:rsid w:val="00D56211"/>
    <w:rsid w:val="00D56754"/>
    <w:rsid w:val="00D56B9A"/>
    <w:rsid w:val="00D570AD"/>
    <w:rsid w:val="00D57128"/>
    <w:rsid w:val="00D5772F"/>
    <w:rsid w:val="00D57DDF"/>
    <w:rsid w:val="00D60604"/>
    <w:rsid w:val="00D61A4C"/>
    <w:rsid w:val="00D61FAE"/>
    <w:rsid w:val="00D620CD"/>
    <w:rsid w:val="00D6253D"/>
    <w:rsid w:val="00D6289B"/>
    <w:rsid w:val="00D629A8"/>
    <w:rsid w:val="00D62D50"/>
    <w:rsid w:val="00D62EEE"/>
    <w:rsid w:val="00D63133"/>
    <w:rsid w:val="00D6390E"/>
    <w:rsid w:val="00D6471F"/>
    <w:rsid w:val="00D64ADC"/>
    <w:rsid w:val="00D64F3E"/>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C3"/>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A60"/>
    <w:rsid w:val="00D85B09"/>
    <w:rsid w:val="00D85BC4"/>
    <w:rsid w:val="00D86462"/>
    <w:rsid w:val="00D86678"/>
    <w:rsid w:val="00D86759"/>
    <w:rsid w:val="00D86FED"/>
    <w:rsid w:val="00D870B7"/>
    <w:rsid w:val="00D87471"/>
    <w:rsid w:val="00D87DF9"/>
    <w:rsid w:val="00D87E90"/>
    <w:rsid w:val="00D87F1F"/>
    <w:rsid w:val="00D90042"/>
    <w:rsid w:val="00D9145B"/>
    <w:rsid w:val="00D91A5A"/>
    <w:rsid w:val="00D91D02"/>
    <w:rsid w:val="00D92630"/>
    <w:rsid w:val="00D9276B"/>
    <w:rsid w:val="00D92C9F"/>
    <w:rsid w:val="00D9310B"/>
    <w:rsid w:val="00D938C3"/>
    <w:rsid w:val="00D93902"/>
    <w:rsid w:val="00D94560"/>
    <w:rsid w:val="00D94B21"/>
    <w:rsid w:val="00D94D40"/>
    <w:rsid w:val="00D94FFF"/>
    <w:rsid w:val="00D9562C"/>
    <w:rsid w:val="00D95ACE"/>
    <w:rsid w:val="00D95BF2"/>
    <w:rsid w:val="00D95EA5"/>
    <w:rsid w:val="00D95EDF"/>
    <w:rsid w:val="00D95FF0"/>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3DF"/>
    <w:rsid w:val="00DA2736"/>
    <w:rsid w:val="00DA2A72"/>
    <w:rsid w:val="00DA3248"/>
    <w:rsid w:val="00DA39AE"/>
    <w:rsid w:val="00DA3C43"/>
    <w:rsid w:val="00DA4384"/>
    <w:rsid w:val="00DA4D54"/>
    <w:rsid w:val="00DA5132"/>
    <w:rsid w:val="00DA52E4"/>
    <w:rsid w:val="00DA55A3"/>
    <w:rsid w:val="00DA576A"/>
    <w:rsid w:val="00DA589A"/>
    <w:rsid w:val="00DA5BD5"/>
    <w:rsid w:val="00DA5EFA"/>
    <w:rsid w:val="00DA6204"/>
    <w:rsid w:val="00DA6B1C"/>
    <w:rsid w:val="00DA7044"/>
    <w:rsid w:val="00DA797F"/>
    <w:rsid w:val="00DA7B58"/>
    <w:rsid w:val="00DA7C57"/>
    <w:rsid w:val="00DB02F7"/>
    <w:rsid w:val="00DB07F6"/>
    <w:rsid w:val="00DB0B10"/>
    <w:rsid w:val="00DB0EEF"/>
    <w:rsid w:val="00DB1CCB"/>
    <w:rsid w:val="00DB226E"/>
    <w:rsid w:val="00DB25B6"/>
    <w:rsid w:val="00DB2660"/>
    <w:rsid w:val="00DB2A3E"/>
    <w:rsid w:val="00DB2EDD"/>
    <w:rsid w:val="00DB3646"/>
    <w:rsid w:val="00DB3C19"/>
    <w:rsid w:val="00DB3D1C"/>
    <w:rsid w:val="00DB3D80"/>
    <w:rsid w:val="00DB41F2"/>
    <w:rsid w:val="00DB4619"/>
    <w:rsid w:val="00DB4DF6"/>
    <w:rsid w:val="00DB4EF2"/>
    <w:rsid w:val="00DB5046"/>
    <w:rsid w:val="00DB506A"/>
    <w:rsid w:val="00DB5112"/>
    <w:rsid w:val="00DB534F"/>
    <w:rsid w:val="00DB5F7F"/>
    <w:rsid w:val="00DB63E7"/>
    <w:rsid w:val="00DB675D"/>
    <w:rsid w:val="00DB6878"/>
    <w:rsid w:val="00DB7076"/>
    <w:rsid w:val="00DB7D08"/>
    <w:rsid w:val="00DB7DF1"/>
    <w:rsid w:val="00DC08E1"/>
    <w:rsid w:val="00DC13B6"/>
    <w:rsid w:val="00DC1556"/>
    <w:rsid w:val="00DC1FAB"/>
    <w:rsid w:val="00DC2534"/>
    <w:rsid w:val="00DC2841"/>
    <w:rsid w:val="00DC2ADA"/>
    <w:rsid w:val="00DC2DAE"/>
    <w:rsid w:val="00DC2DF5"/>
    <w:rsid w:val="00DC3793"/>
    <w:rsid w:val="00DC37C4"/>
    <w:rsid w:val="00DC4403"/>
    <w:rsid w:val="00DC44FB"/>
    <w:rsid w:val="00DC4B32"/>
    <w:rsid w:val="00DC4FB6"/>
    <w:rsid w:val="00DC5072"/>
    <w:rsid w:val="00DC52CC"/>
    <w:rsid w:val="00DC540E"/>
    <w:rsid w:val="00DC569B"/>
    <w:rsid w:val="00DC5BC2"/>
    <w:rsid w:val="00DC5E23"/>
    <w:rsid w:val="00DC5EDF"/>
    <w:rsid w:val="00DC6102"/>
    <w:rsid w:val="00DC6736"/>
    <w:rsid w:val="00DC6B63"/>
    <w:rsid w:val="00DC6C95"/>
    <w:rsid w:val="00DC7A6C"/>
    <w:rsid w:val="00DC7EB1"/>
    <w:rsid w:val="00DD044B"/>
    <w:rsid w:val="00DD05D1"/>
    <w:rsid w:val="00DD107B"/>
    <w:rsid w:val="00DD1732"/>
    <w:rsid w:val="00DD19F5"/>
    <w:rsid w:val="00DD1DBD"/>
    <w:rsid w:val="00DD2C2C"/>
    <w:rsid w:val="00DD2C71"/>
    <w:rsid w:val="00DD3721"/>
    <w:rsid w:val="00DD3B94"/>
    <w:rsid w:val="00DD3FEB"/>
    <w:rsid w:val="00DD4251"/>
    <w:rsid w:val="00DD4952"/>
    <w:rsid w:val="00DD4984"/>
    <w:rsid w:val="00DD53FC"/>
    <w:rsid w:val="00DD6100"/>
    <w:rsid w:val="00DD67EB"/>
    <w:rsid w:val="00DD6E56"/>
    <w:rsid w:val="00DD7311"/>
    <w:rsid w:val="00DD74BB"/>
    <w:rsid w:val="00DD7871"/>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4DEB"/>
    <w:rsid w:val="00DE52AC"/>
    <w:rsid w:val="00DE5CE2"/>
    <w:rsid w:val="00DE5EEB"/>
    <w:rsid w:val="00DE657F"/>
    <w:rsid w:val="00DE6A15"/>
    <w:rsid w:val="00DE734F"/>
    <w:rsid w:val="00DF0497"/>
    <w:rsid w:val="00DF0883"/>
    <w:rsid w:val="00DF0A0D"/>
    <w:rsid w:val="00DF0E92"/>
    <w:rsid w:val="00DF1211"/>
    <w:rsid w:val="00DF1212"/>
    <w:rsid w:val="00DF13A8"/>
    <w:rsid w:val="00DF1865"/>
    <w:rsid w:val="00DF1AED"/>
    <w:rsid w:val="00DF1CF7"/>
    <w:rsid w:val="00DF1E45"/>
    <w:rsid w:val="00DF1EC7"/>
    <w:rsid w:val="00DF1EE7"/>
    <w:rsid w:val="00DF1F92"/>
    <w:rsid w:val="00DF23FB"/>
    <w:rsid w:val="00DF2537"/>
    <w:rsid w:val="00DF257F"/>
    <w:rsid w:val="00DF2654"/>
    <w:rsid w:val="00DF313A"/>
    <w:rsid w:val="00DF3196"/>
    <w:rsid w:val="00DF3716"/>
    <w:rsid w:val="00DF37BF"/>
    <w:rsid w:val="00DF39C3"/>
    <w:rsid w:val="00DF3CCC"/>
    <w:rsid w:val="00DF3DD0"/>
    <w:rsid w:val="00DF404C"/>
    <w:rsid w:val="00DF495D"/>
    <w:rsid w:val="00DF4C88"/>
    <w:rsid w:val="00DF4F08"/>
    <w:rsid w:val="00DF4F52"/>
    <w:rsid w:val="00DF56C4"/>
    <w:rsid w:val="00DF5913"/>
    <w:rsid w:val="00DF5D8D"/>
    <w:rsid w:val="00DF6397"/>
    <w:rsid w:val="00DF67B7"/>
    <w:rsid w:val="00DF6D3F"/>
    <w:rsid w:val="00DF6DF5"/>
    <w:rsid w:val="00DF6FB1"/>
    <w:rsid w:val="00DF6FB9"/>
    <w:rsid w:val="00DF735D"/>
    <w:rsid w:val="00E000F1"/>
    <w:rsid w:val="00E0033D"/>
    <w:rsid w:val="00E009CB"/>
    <w:rsid w:val="00E00BDA"/>
    <w:rsid w:val="00E00D3E"/>
    <w:rsid w:val="00E01535"/>
    <w:rsid w:val="00E0160E"/>
    <w:rsid w:val="00E029A7"/>
    <w:rsid w:val="00E02DD0"/>
    <w:rsid w:val="00E0334E"/>
    <w:rsid w:val="00E03447"/>
    <w:rsid w:val="00E038CC"/>
    <w:rsid w:val="00E03AD4"/>
    <w:rsid w:val="00E03FE1"/>
    <w:rsid w:val="00E049BD"/>
    <w:rsid w:val="00E04BF5"/>
    <w:rsid w:val="00E04F30"/>
    <w:rsid w:val="00E05291"/>
    <w:rsid w:val="00E05305"/>
    <w:rsid w:val="00E0568A"/>
    <w:rsid w:val="00E0581D"/>
    <w:rsid w:val="00E05826"/>
    <w:rsid w:val="00E05B71"/>
    <w:rsid w:val="00E05CB2"/>
    <w:rsid w:val="00E06262"/>
    <w:rsid w:val="00E06A21"/>
    <w:rsid w:val="00E06A34"/>
    <w:rsid w:val="00E06BFB"/>
    <w:rsid w:val="00E06F07"/>
    <w:rsid w:val="00E0759F"/>
    <w:rsid w:val="00E07835"/>
    <w:rsid w:val="00E079AF"/>
    <w:rsid w:val="00E07AC8"/>
    <w:rsid w:val="00E07BDC"/>
    <w:rsid w:val="00E10DD1"/>
    <w:rsid w:val="00E11416"/>
    <w:rsid w:val="00E11662"/>
    <w:rsid w:val="00E118C7"/>
    <w:rsid w:val="00E11BCF"/>
    <w:rsid w:val="00E11BF6"/>
    <w:rsid w:val="00E11CC1"/>
    <w:rsid w:val="00E11CD4"/>
    <w:rsid w:val="00E12775"/>
    <w:rsid w:val="00E12937"/>
    <w:rsid w:val="00E12987"/>
    <w:rsid w:val="00E12AC8"/>
    <w:rsid w:val="00E1378A"/>
    <w:rsid w:val="00E13A68"/>
    <w:rsid w:val="00E13E43"/>
    <w:rsid w:val="00E13EED"/>
    <w:rsid w:val="00E14BC0"/>
    <w:rsid w:val="00E14DEA"/>
    <w:rsid w:val="00E14E35"/>
    <w:rsid w:val="00E152A2"/>
    <w:rsid w:val="00E15D51"/>
    <w:rsid w:val="00E160EC"/>
    <w:rsid w:val="00E16321"/>
    <w:rsid w:val="00E16889"/>
    <w:rsid w:val="00E168F0"/>
    <w:rsid w:val="00E177BC"/>
    <w:rsid w:val="00E2039A"/>
    <w:rsid w:val="00E20745"/>
    <w:rsid w:val="00E21D62"/>
    <w:rsid w:val="00E21E66"/>
    <w:rsid w:val="00E22302"/>
    <w:rsid w:val="00E224F1"/>
    <w:rsid w:val="00E227DF"/>
    <w:rsid w:val="00E22F3E"/>
    <w:rsid w:val="00E2352F"/>
    <w:rsid w:val="00E23891"/>
    <w:rsid w:val="00E23AE7"/>
    <w:rsid w:val="00E23AF1"/>
    <w:rsid w:val="00E24CF0"/>
    <w:rsid w:val="00E24DB4"/>
    <w:rsid w:val="00E254C4"/>
    <w:rsid w:val="00E25B75"/>
    <w:rsid w:val="00E261C2"/>
    <w:rsid w:val="00E26215"/>
    <w:rsid w:val="00E2624C"/>
    <w:rsid w:val="00E26401"/>
    <w:rsid w:val="00E2656D"/>
    <w:rsid w:val="00E265BF"/>
    <w:rsid w:val="00E26D5D"/>
    <w:rsid w:val="00E27051"/>
    <w:rsid w:val="00E27914"/>
    <w:rsid w:val="00E279C6"/>
    <w:rsid w:val="00E279FD"/>
    <w:rsid w:val="00E3070E"/>
    <w:rsid w:val="00E31516"/>
    <w:rsid w:val="00E316D8"/>
    <w:rsid w:val="00E31C2B"/>
    <w:rsid w:val="00E31F77"/>
    <w:rsid w:val="00E320EE"/>
    <w:rsid w:val="00E32E84"/>
    <w:rsid w:val="00E32EB9"/>
    <w:rsid w:val="00E32FB1"/>
    <w:rsid w:val="00E33A0E"/>
    <w:rsid w:val="00E33E05"/>
    <w:rsid w:val="00E33E6A"/>
    <w:rsid w:val="00E35061"/>
    <w:rsid w:val="00E35BAD"/>
    <w:rsid w:val="00E360A1"/>
    <w:rsid w:val="00E36130"/>
    <w:rsid w:val="00E36A79"/>
    <w:rsid w:val="00E36C40"/>
    <w:rsid w:val="00E370AE"/>
    <w:rsid w:val="00E37B88"/>
    <w:rsid w:val="00E37D35"/>
    <w:rsid w:val="00E40130"/>
    <w:rsid w:val="00E40750"/>
    <w:rsid w:val="00E416D3"/>
    <w:rsid w:val="00E41993"/>
    <w:rsid w:val="00E41AA8"/>
    <w:rsid w:val="00E41EDE"/>
    <w:rsid w:val="00E4201F"/>
    <w:rsid w:val="00E427C5"/>
    <w:rsid w:val="00E43067"/>
    <w:rsid w:val="00E43140"/>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D61"/>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4F88"/>
    <w:rsid w:val="00E55CC1"/>
    <w:rsid w:val="00E5665E"/>
    <w:rsid w:val="00E56B40"/>
    <w:rsid w:val="00E56CE6"/>
    <w:rsid w:val="00E5717B"/>
    <w:rsid w:val="00E571CA"/>
    <w:rsid w:val="00E578E2"/>
    <w:rsid w:val="00E5799B"/>
    <w:rsid w:val="00E57D4C"/>
    <w:rsid w:val="00E57FAD"/>
    <w:rsid w:val="00E60556"/>
    <w:rsid w:val="00E60B38"/>
    <w:rsid w:val="00E60F93"/>
    <w:rsid w:val="00E61AEC"/>
    <w:rsid w:val="00E61BCF"/>
    <w:rsid w:val="00E62624"/>
    <w:rsid w:val="00E62752"/>
    <w:rsid w:val="00E63D14"/>
    <w:rsid w:val="00E64905"/>
    <w:rsid w:val="00E64A11"/>
    <w:rsid w:val="00E64CC9"/>
    <w:rsid w:val="00E64D2A"/>
    <w:rsid w:val="00E64DCE"/>
    <w:rsid w:val="00E654A3"/>
    <w:rsid w:val="00E65977"/>
    <w:rsid w:val="00E65D1E"/>
    <w:rsid w:val="00E661E7"/>
    <w:rsid w:val="00E66A4B"/>
    <w:rsid w:val="00E66D95"/>
    <w:rsid w:val="00E66DDE"/>
    <w:rsid w:val="00E66F30"/>
    <w:rsid w:val="00E670F9"/>
    <w:rsid w:val="00E671AC"/>
    <w:rsid w:val="00E7013C"/>
    <w:rsid w:val="00E704CD"/>
    <w:rsid w:val="00E711FC"/>
    <w:rsid w:val="00E72E67"/>
    <w:rsid w:val="00E72F46"/>
    <w:rsid w:val="00E72FAF"/>
    <w:rsid w:val="00E73386"/>
    <w:rsid w:val="00E7342B"/>
    <w:rsid w:val="00E7400C"/>
    <w:rsid w:val="00E741E3"/>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77EC5"/>
    <w:rsid w:val="00E8019F"/>
    <w:rsid w:val="00E80B65"/>
    <w:rsid w:val="00E82548"/>
    <w:rsid w:val="00E8280C"/>
    <w:rsid w:val="00E82A2A"/>
    <w:rsid w:val="00E82AFE"/>
    <w:rsid w:val="00E83330"/>
    <w:rsid w:val="00E8338B"/>
    <w:rsid w:val="00E8384D"/>
    <w:rsid w:val="00E84093"/>
    <w:rsid w:val="00E84C2A"/>
    <w:rsid w:val="00E85926"/>
    <w:rsid w:val="00E85C51"/>
    <w:rsid w:val="00E8627F"/>
    <w:rsid w:val="00E86502"/>
    <w:rsid w:val="00E870C7"/>
    <w:rsid w:val="00E879DA"/>
    <w:rsid w:val="00E87AC4"/>
    <w:rsid w:val="00E90696"/>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339"/>
    <w:rsid w:val="00E955AC"/>
    <w:rsid w:val="00E95CA1"/>
    <w:rsid w:val="00E9640A"/>
    <w:rsid w:val="00E96786"/>
    <w:rsid w:val="00E96ACF"/>
    <w:rsid w:val="00E96B66"/>
    <w:rsid w:val="00E96DDC"/>
    <w:rsid w:val="00E96F9D"/>
    <w:rsid w:val="00E972BD"/>
    <w:rsid w:val="00EA0030"/>
    <w:rsid w:val="00EA0725"/>
    <w:rsid w:val="00EA09CB"/>
    <w:rsid w:val="00EA0BEE"/>
    <w:rsid w:val="00EA101C"/>
    <w:rsid w:val="00EA109C"/>
    <w:rsid w:val="00EA116F"/>
    <w:rsid w:val="00EA1366"/>
    <w:rsid w:val="00EA1E76"/>
    <w:rsid w:val="00EA1FF3"/>
    <w:rsid w:val="00EA2529"/>
    <w:rsid w:val="00EA2AED"/>
    <w:rsid w:val="00EA2D7F"/>
    <w:rsid w:val="00EA329B"/>
    <w:rsid w:val="00EA408D"/>
    <w:rsid w:val="00EA4777"/>
    <w:rsid w:val="00EA5284"/>
    <w:rsid w:val="00EA619F"/>
    <w:rsid w:val="00EA6B6D"/>
    <w:rsid w:val="00EA73EF"/>
    <w:rsid w:val="00EA7642"/>
    <w:rsid w:val="00EA76A6"/>
    <w:rsid w:val="00EA7AF3"/>
    <w:rsid w:val="00EB0CE8"/>
    <w:rsid w:val="00EB13C5"/>
    <w:rsid w:val="00EB149F"/>
    <w:rsid w:val="00EB15A2"/>
    <w:rsid w:val="00EB1929"/>
    <w:rsid w:val="00EB1C36"/>
    <w:rsid w:val="00EB1F8D"/>
    <w:rsid w:val="00EB2037"/>
    <w:rsid w:val="00EB2519"/>
    <w:rsid w:val="00EB2B4C"/>
    <w:rsid w:val="00EB2C1D"/>
    <w:rsid w:val="00EB33AE"/>
    <w:rsid w:val="00EB39B5"/>
    <w:rsid w:val="00EB3DC1"/>
    <w:rsid w:val="00EB3EFE"/>
    <w:rsid w:val="00EB46A3"/>
    <w:rsid w:val="00EB55A7"/>
    <w:rsid w:val="00EB591A"/>
    <w:rsid w:val="00EB5A3D"/>
    <w:rsid w:val="00EB611E"/>
    <w:rsid w:val="00EB66A8"/>
    <w:rsid w:val="00EB6C1A"/>
    <w:rsid w:val="00EB6E5C"/>
    <w:rsid w:val="00EB72BC"/>
    <w:rsid w:val="00EB733C"/>
    <w:rsid w:val="00EB7629"/>
    <w:rsid w:val="00EB7EF0"/>
    <w:rsid w:val="00EB7EF1"/>
    <w:rsid w:val="00EC033D"/>
    <w:rsid w:val="00EC092D"/>
    <w:rsid w:val="00EC096C"/>
    <w:rsid w:val="00EC0ADD"/>
    <w:rsid w:val="00EC0DB8"/>
    <w:rsid w:val="00EC0FD3"/>
    <w:rsid w:val="00EC245D"/>
    <w:rsid w:val="00EC288D"/>
    <w:rsid w:val="00EC2893"/>
    <w:rsid w:val="00EC2B7F"/>
    <w:rsid w:val="00EC32EA"/>
    <w:rsid w:val="00EC353E"/>
    <w:rsid w:val="00EC36FE"/>
    <w:rsid w:val="00EC3CF8"/>
    <w:rsid w:val="00EC3D62"/>
    <w:rsid w:val="00EC439D"/>
    <w:rsid w:val="00EC46FB"/>
    <w:rsid w:val="00EC488D"/>
    <w:rsid w:val="00EC49A0"/>
    <w:rsid w:val="00EC56DC"/>
    <w:rsid w:val="00EC591E"/>
    <w:rsid w:val="00EC594C"/>
    <w:rsid w:val="00EC5F73"/>
    <w:rsid w:val="00EC6106"/>
    <w:rsid w:val="00EC61E0"/>
    <w:rsid w:val="00EC662D"/>
    <w:rsid w:val="00EC6CDA"/>
    <w:rsid w:val="00EC6E3B"/>
    <w:rsid w:val="00EC7B57"/>
    <w:rsid w:val="00ED050D"/>
    <w:rsid w:val="00ED087A"/>
    <w:rsid w:val="00ED0BF6"/>
    <w:rsid w:val="00ED22E0"/>
    <w:rsid w:val="00ED2CC8"/>
    <w:rsid w:val="00ED2EC1"/>
    <w:rsid w:val="00ED326C"/>
    <w:rsid w:val="00ED33A1"/>
    <w:rsid w:val="00ED35FA"/>
    <w:rsid w:val="00ED3666"/>
    <w:rsid w:val="00ED383D"/>
    <w:rsid w:val="00ED3A45"/>
    <w:rsid w:val="00ED4CF4"/>
    <w:rsid w:val="00ED513F"/>
    <w:rsid w:val="00ED56EB"/>
    <w:rsid w:val="00ED599F"/>
    <w:rsid w:val="00ED5CBB"/>
    <w:rsid w:val="00ED5F94"/>
    <w:rsid w:val="00ED6179"/>
    <w:rsid w:val="00ED6772"/>
    <w:rsid w:val="00ED6AFD"/>
    <w:rsid w:val="00ED6CBF"/>
    <w:rsid w:val="00ED763D"/>
    <w:rsid w:val="00ED76B2"/>
    <w:rsid w:val="00ED76B6"/>
    <w:rsid w:val="00ED78BE"/>
    <w:rsid w:val="00ED78DC"/>
    <w:rsid w:val="00ED7B8A"/>
    <w:rsid w:val="00EE082F"/>
    <w:rsid w:val="00EE0DDF"/>
    <w:rsid w:val="00EE0F73"/>
    <w:rsid w:val="00EE11D2"/>
    <w:rsid w:val="00EE13EC"/>
    <w:rsid w:val="00EE1449"/>
    <w:rsid w:val="00EE1697"/>
    <w:rsid w:val="00EE1BF3"/>
    <w:rsid w:val="00EE2C52"/>
    <w:rsid w:val="00EE300D"/>
    <w:rsid w:val="00EE3456"/>
    <w:rsid w:val="00EE3842"/>
    <w:rsid w:val="00EE47B3"/>
    <w:rsid w:val="00EE4D70"/>
    <w:rsid w:val="00EE4FF5"/>
    <w:rsid w:val="00EE521D"/>
    <w:rsid w:val="00EE55EA"/>
    <w:rsid w:val="00EE59CC"/>
    <w:rsid w:val="00EE6450"/>
    <w:rsid w:val="00EE64AC"/>
    <w:rsid w:val="00EE6632"/>
    <w:rsid w:val="00EE6B64"/>
    <w:rsid w:val="00EE75D4"/>
    <w:rsid w:val="00EE7A8A"/>
    <w:rsid w:val="00EE7E53"/>
    <w:rsid w:val="00EF0507"/>
    <w:rsid w:val="00EF05F4"/>
    <w:rsid w:val="00EF140E"/>
    <w:rsid w:val="00EF1B03"/>
    <w:rsid w:val="00EF2922"/>
    <w:rsid w:val="00EF2ADC"/>
    <w:rsid w:val="00EF2C83"/>
    <w:rsid w:val="00EF2DB4"/>
    <w:rsid w:val="00EF2E32"/>
    <w:rsid w:val="00EF2F56"/>
    <w:rsid w:val="00EF32AC"/>
    <w:rsid w:val="00EF383D"/>
    <w:rsid w:val="00EF38E3"/>
    <w:rsid w:val="00EF3AA0"/>
    <w:rsid w:val="00EF3B5A"/>
    <w:rsid w:val="00EF4E32"/>
    <w:rsid w:val="00EF521E"/>
    <w:rsid w:val="00EF5725"/>
    <w:rsid w:val="00EF5768"/>
    <w:rsid w:val="00EF5937"/>
    <w:rsid w:val="00EF635B"/>
    <w:rsid w:val="00EF6780"/>
    <w:rsid w:val="00EF6991"/>
    <w:rsid w:val="00EF7543"/>
    <w:rsid w:val="00EF7932"/>
    <w:rsid w:val="00EF7CFD"/>
    <w:rsid w:val="00EF7DD3"/>
    <w:rsid w:val="00EF7E6E"/>
    <w:rsid w:val="00F00345"/>
    <w:rsid w:val="00F00ACE"/>
    <w:rsid w:val="00F00C18"/>
    <w:rsid w:val="00F00C2C"/>
    <w:rsid w:val="00F00D3F"/>
    <w:rsid w:val="00F015CC"/>
    <w:rsid w:val="00F01603"/>
    <w:rsid w:val="00F01C62"/>
    <w:rsid w:val="00F02520"/>
    <w:rsid w:val="00F02F45"/>
    <w:rsid w:val="00F03016"/>
    <w:rsid w:val="00F03595"/>
    <w:rsid w:val="00F03787"/>
    <w:rsid w:val="00F040A0"/>
    <w:rsid w:val="00F048AE"/>
    <w:rsid w:val="00F04EF2"/>
    <w:rsid w:val="00F05489"/>
    <w:rsid w:val="00F05631"/>
    <w:rsid w:val="00F05929"/>
    <w:rsid w:val="00F0617F"/>
    <w:rsid w:val="00F064D6"/>
    <w:rsid w:val="00F0680F"/>
    <w:rsid w:val="00F06A8B"/>
    <w:rsid w:val="00F06C9F"/>
    <w:rsid w:val="00F07168"/>
    <w:rsid w:val="00F0769A"/>
    <w:rsid w:val="00F07FCB"/>
    <w:rsid w:val="00F106C7"/>
    <w:rsid w:val="00F10911"/>
    <w:rsid w:val="00F116FC"/>
    <w:rsid w:val="00F117C2"/>
    <w:rsid w:val="00F11891"/>
    <w:rsid w:val="00F11B12"/>
    <w:rsid w:val="00F11B81"/>
    <w:rsid w:val="00F11BAD"/>
    <w:rsid w:val="00F11E0B"/>
    <w:rsid w:val="00F121AE"/>
    <w:rsid w:val="00F12536"/>
    <w:rsid w:val="00F12BFC"/>
    <w:rsid w:val="00F12CCF"/>
    <w:rsid w:val="00F12D62"/>
    <w:rsid w:val="00F13236"/>
    <w:rsid w:val="00F132D8"/>
    <w:rsid w:val="00F13396"/>
    <w:rsid w:val="00F133FD"/>
    <w:rsid w:val="00F135CD"/>
    <w:rsid w:val="00F13794"/>
    <w:rsid w:val="00F138EB"/>
    <w:rsid w:val="00F13BE1"/>
    <w:rsid w:val="00F142C3"/>
    <w:rsid w:val="00F14B21"/>
    <w:rsid w:val="00F14EA6"/>
    <w:rsid w:val="00F14F09"/>
    <w:rsid w:val="00F15607"/>
    <w:rsid w:val="00F1589C"/>
    <w:rsid w:val="00F15DFC"/>
    <w:rsid w:val="00F161C4"/>
    <w:rsid w:val="00F1678E"/>
    <w:rsid w:val="00F16871"/>
    <w:rsid w:val="00F16914"/>
    <w:rsid w:val="00F16E67"/>
    <w:rsid w:val="00F17078"/>
    <w:rsid w:val="00F17081"/>
    <w:rsid w:val="00F17505"/>
    <w:rsid w:val="00F17568"/>
    <w:rsid w:val="00F175AC"/>
    <w:rsid w:val="00F175ED"/>
    <w:rsid w:val="00F20D23"/>
    <w:rsid w:val="00F212BC"/>
    <w:rsid w:val="00F21701"/>
    <w:rsid w:val="00F220F0"/>
    <w:rsid w:val="00F22FAF"/>
    <w:rsid w:val="00F2342D"/>
    <w:rsid w:val="00F23744"/>
    <w:rsid w:val="00F23817"/>
    <w:rsid w:val="00F239E2"/>
    <w:rsid w:val="00F23B2A"/>
    <w:rsid w:val="00F243E5"/>
    <w:rsid w:val="00F244FA"/>
    <w:rsid w:val="00F250E5"/>
    <w:rsid w:val="00F25111"/>
    <w:rsid w:val="00F255FA"/>
    <w:rsid w:val="00F255FB"/>
    <w:rsid w:val="00F258D4"/>
    <w:rsid w:val="00F25D4F"/>
    <w:rsid w:val="00F25D89"/>
    <w:rsid w:val="00F263F0"/>
    <w:rsid w:val="00F26E98"/>
    <w:rsid w:val="00F27532"/>
    <w:rsid w:val="00F27B20"/>
    <w:rsid w:val="00F27E72"/>
    <w:rsid w:val="00F30735"/>
    <w:rsid w:val="00F31209"/>
    <w:rsid w:val="00F31664"/>
    <w:rsid w:val="00F31719"/>
    <w:rsid w:val="00F31CD7"/>
    <w:rsid w:val="00F32017"/>
    <w:rsid w:val="00F328C6"/>
    <w:rsid w:val="00F32D4C"/>
    <w:rsid w:val="00F33144"/>
    <w:rsid w:val="00F3336D"/>
    <w:rsid w:val="00F33891"/>
    <w:rsid w:val="00F340C4"/>
    <w:rsid w:val="00F34BD3"/>
    <w:rsid w:val="00F35301"/>
    <w:rsid w:val="00F3542B"/>
    <w:rsid w:val="00F3573D"/>
    <w:rsid w:val="00F359B0"/>
    <w:rsid w:val="00F35C6F"/>
    <w:rsid w:val="00F36343"/>
    <w:rsid w:val="00F3676B"/>
    <w:rsid w:val="00F36EA1"/>
    <w:rsid w:val="00F3722E"/>
    <w:rsid w:val="00F37901"/>
    <w:rsid w:val="00F37AB7"/>
    <w:rsid w:val="00F37BFA"/>
    <w:rsid w:val="00F40326"/>
    <w:rsid w:val="00F40528"/>
    <w:rsid w:val="00F41513"/>
    <w:rsid w:val="00F41AE7"/>
    <w:rsid w:val="00F42031"/>
    <w:rsid w:val="00F421C5"/>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78"/>
    <w:rsid w:val="00F504BE"/>
    <w:rsid w:val="00F50846"/>
    <w:rsid w:val="00F508DD"/>
    <w:rsid w:val="00F50CC1"/>
    <w:rsid w:val="00F510DA"/>
    <w:rsid w:val="00F51B4B"/>
    <w:rsid w:val="00F52032"/>
    <w:rsid w:val="00F5238B"/>
    <w:rsid w:val="00F52808"/>
    <w:rsid w:val="00F53359"/>
    <w:rsid w:val="00F533D2"/>
    <w:rsid w:val="00F53AB5"/>
    <w:rsid w:val="00F53F40"/>
    <w:rsid w:val="00F542CE"/>
    <w:rsid w:val="00F549BC"/>
    <w:rsid w:val="00F54A26"/>
    <w:rsid w:val="00F54B0E"/>
    <w:rsid w:val="00F554DC"/>
    <w:rsid w:val="00F555C1"/>
    <w:rsid w:val="00F555F1"/>
    <w:rsid w:val="00F565B0"/>
    <w:rsid w:val="00F57D76"/>
    <w:rsid w:val="00F600CB"/>
    <w:rsid w:val="00F602AC"/>
    <w:rsid w:val="00F60717"/>
    <w:rsid w:val="00F61065"/>
    <w:rsid w:val="00F6107F"/>
    <w:rsid w:val="00F618FE"/>
    <w:rsid w:val="00F625B2"/>
    <w:rsid w:val="00F62756"/>
    <w:rsid w:val="00F628EA"/>
    <w:rsid w:val="00F62CF9"/>
    <w:rsid w:val="00F62F9F"/>
    <w:rsid w:val="00F636BD"/>
    <w:rsid w:val="00F63B00"/>
    <w:rsid w:val="00F6444D"/>
    <w:rsid w:val="00F6481F"/>
    <w:rsid w:val="00F64B49"/>
    <w:rsid w:val="00F65323"/>
    <w:rsid w:val="00F655DA"/>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2F9B"/>
    <w:rsid w:val="00F730C1"/>
    <w:rsid w:val="00F7329A"/>
    <w:rsid w:val="00F732F9"/>
    <w:rsid w:val="00F7348C"/>
    <w:rsid w:val="00F73751"/>
    <w:rsid w:val="00F737A9"/>
    <w:rsid w:val="00F740B7"/>
    <w:rsid w:val="00F740E3"/>
    <w:rsid w:val="00F74AEF"/>
    <w:rsid w:val="00F74D81"/>
    <w:rsid w:val="00F7500E"/>
    <w:rsid w:val="00F75089"/>
    <w:rsid w:val="00F75A91"/>
    <w:rsid w:val="00F7619D"/>
    <w:rsid w:val="00F76A30"/>
    <w:rsid w:val="00F76DD6"/>
    <w:rsid w:val="00F77AA5"/>
    <w:rsid w:val="00F77B9D"/>
    <w:rsid w:val="00F81099"/>
    <w:rsid w:val="00F81406"/>
    <w:rsid w:val="00F81633"/>
    <w:rsid w:val="00F81917"/>
    <w:rsid w:val="00F81B26"/>
    <w:rsid w:val="00F81C49"/>
    <w:rsid w:val="00F81C81"/>
    <w:rsid w:val="00F82025"/>
    <w:rsid w:val="00F8220F"/>
    <w:rsid w:val="00F822C5"/>
    <w:rsid w:val="00F822D6"/>
    <w:rsid w:val="00F824E0"/>
    <w:rsid w:val="00F82AFD"/>
    <w:rsid w:val="00F82FA8"/>
    <w:rsid w:val="00F83668"/>
    <w:rsid w:val="00F836F3"/>
    <w:rsid w:val="00F83861"/>
    <w:rsid w:val="00F839D6"/>
    <w:rsid w:val="00F83BB6"/>
    <w:rsid w:val="00F83DED"/>
    <w:rsid w:val="00F83E66"/>
    <w:rsid w:val="00F83FD9"/>
    <w:rsid w:val="00F84094"/>
    <w:rsid w:val="00F846AE"/>
    <w:rsid w:val="00F84A5C"/>
    <w:rsid w:val="00F84D40"/>
    <w:rsid w:val="00F851EF"/>
    <w:rsid w:val="00F85DA4"/>
    <w:rsid w:val="00F85F94"/>
    <w:rsid w:val="00F8617C"/>
    <w:rsid w:val="00F86448"/>
    <w:rsid w:val="00F870D7"/>
    <w:rsid w:val="00F874AD"/>
    <w:rsid w:val="00F8797A"/>
    <w:rsid w:val="00F902DD"/>
    <w:rsid w:val="00F90736"/>
    <w:rsid w:val="00F912DE"/>
    <w:rsid w:val="00F9224D"/>
    <w:rsid w:val="00F92490"/>
    <w:rsid w:val="00F929BC"/>
    <w:rsid w:val="00F92F98"/>
    <w:rsid w:val="00F930A6"/>
    <w:rsid w:val="00F9333C"/>
    <w:rsid w:val="00F93948"/>
    <w:rsid w:val="00F93D1E"/>
    <w:rsid w:val="00F94805"/>
    <w:rsid w:val="00F9492D"/>
    <w:rsid w:val="00F9513B"/>
    <w:rsid w:val="00F9531F"/>
    <w:rsid w:val="00F955D0"/>
    <w:rsid w:val="00F958A3"/>
    <w:rsid w:val="00F95C7E"/>
    <w:rsid w:val="00F96043"/>
    <w:rsid w:val="00F960F4"/>
    <w:rsid w:val="00F9624B"/>
    <w:rsid w:val="00F966D2"/>
    <w:rsid w:val="00F96C8D"/>
    <w:rsid w:val="00F96DC1"/>
    <w:rsid w:val="00F979C1"/>
    <w:rsid w:val="00F97B31"/>
    <w:rsid w:val="00F97FBB"/>
    <w:rsid w:val="00FA0BE2"/>
    <w:rsid w:val="00FA10C8"/>
    <w:rsid w:val="00FA1AD8"/>
    <w:rsid w:val="00FA258B"/>
    <w:rsid w:val="00FA29B1"/>
    <w:rsid w:val="00FA2A58"/>
    <w:rsid w:val="00FA2C43"/>
    <w:rsid w:val="00FA2DA1"/>
    <w:rsid w:val="00FA2FB2"/>
    <w:rsid w:val="00FA3335"/>
    <w:rsid w:val="00FA35DE"/>
    <w:rsid w:val="00FA36A3"/>
    <w:rsid w:val="00FA373F"/>
    <w:rsid w:val="00FA3CB7"/>
    <w:rsid w:val="00FA3EB8"/>
    <w:rsid w:val="00FA3F60"/>
    <w:rsid w:val="00FA4029"/>
    <w:rsid w:val="00FA4605"/>
    <w:rsid w:val="00FA4E12"/>
    <w:rsid w:val="00FA4E7E"/>
    <w:rsid w:val="00FA4F87"/>
    <w:rsid w:val="00FA52E1"/>
    <w:rsid w:val="00FA5ADB"/>
    <w:rsid w:val="00FA6246"/>
    <w:rsid w:val="00FA66D5"/>
    <w:rsid w:val="00FA6C8A"/>
    <w:rsid w:val="00FA701F"/>
    <w:rsid w:val="00FA727C"/>
    <w:rsid w:val="00FA73DA"/>
    <w:rsid w:val="00FA7886"/>
    <w:rsid w:val="00FA7C7A"/>
    <w:rsid w:val="00FB052F"/>
    <w:rsid w:val="00FB054C"/>
    <w:rsid w:val="00FB0CD8"/>
    <w:rsid w:val="00FB0D9F"/>
    <w:rsid w:val="00FB1A3C"/>
    <w:rsid w:val="00FB1C88"/>
    <w:rsid w:val="00FB2155"/>
    <w:rsid w:val="00FB37D8"/>
    <w:rsid w:val="00FB37FF"/>
    <w:rsid w:val="00FB3B72"/>
    <w:rsid w:val="00FB3FD2"/>
    <w:rsid w:val="00FB41C7"/>
    <w:rsid w:val="00FB46CB"/>
    <w:rsid w:val="00FB4783"/>
    <w:rsid w:val="00FB495D"/>
    <w:rsid w:val="00FB4B75"/>
    <w:rsid w:val="00FB4E73"/>
    <w:rsid w:val="00FB5084"/>
    <w:rsid w:val="00FB52E5"/>
    <w:rsid w:val="00FB5502"/>
    <w:rsid w:val="00FB595F"/>
    <w:rsid w:val="00FB6326"/>
    <w:rsid w:val="00FB63B3"/>
    <w:rsid w:val="00FB67E8"/>
    <w:rsid w:val="00FB6867"/>
    <w:rsid w:val="00FB688F"/>
    <w:rsid w:val="00FB6CC5"/>
    <w:rsid w:val="00FB7028"/>
    <w:rsid w:val="00FB7131"/>
    <w:rsid w:val="00FB722F"/>
    <w:rsid w:val="00FB7293"/>
    <w:rsid w:val="00FB7307"/>
    <w:rsid w:val="00FB7315"/>
    <w:rsid w:val="00FB7AD9"/>
    <w:rsid w:val="00FB7FFD"/>
    <w:rsid w:val="00FC003B"/>
    <w:rsid w:val="00FC0130"/>
    <w:rsid w:val="00FC0BAA"/>
    <w:rsid w:val="00FC1115"/>
    <w:rsid w:val="00FC142F"/>
    <w:rsid w:val="00FC1EC1"/>
    <w:rsid w:val="00FC2050"/>
    <w:rsid w:val="00FC213C"/>
    <w:rsid w:val="00FC2643"/>
    <w:rsid w:val="00FC2D68"/>
    <w:rsid w:val="00FC38E6"/>
    <w:rsid w:val="00FC3C50"/>
    <w:rsid w:val="00FC3F31"/>
    <w:rsid w:val="00FC4224"/>
    <w:rsid w:val="00FC434E"/>
    <w:rsid w:val="00FC4CE4"/>
    <w:rsid w:val="00FC5E10"/>
    <w:rsid w:val="00FC5E33"/>
    <w:rsid w:val="00FC605B"/>
    <w:rsid w:val="00FC656A"/>
    <w:rsid w:val="00FC65E9"/>
    <w:rsid w:val="00FC66A8"/>
    <w:rsid w:val="00FC71DC"/>
    <w:rsid w:val="00FC7C6A"/>
    <w:rsid w:val="00FC7E20"/>
    <w:rsid w:val="00FD0722"/>
    <w:rsid w:val="00FD0A79"/>
    <w:rsid w:val="00FD0BCD"/>
    <w:rsid w:val="00FD123D"/>
    <w:rsid w:val="00FD1288"/>
    <w:rsid w:val="00FD1C96"/>
    <w:rsid w:val="00FD1F76"/>
    <w:rsid w:val="00FD2666"/>
    <w:rsid w:val="00FD2C3F"/>
    <w:rsid w:val="00FD30A3"/>
    <w:rsid w:val="00FD30C6"/>
    <w:rsid w:val="00FD32C6"/>
    <w:rsid w:val="00FD3706"/>
    <w:rsid w:val="00FD38E2"/>
    <w:rsid w:val="00FD4385"/>
    <w:rsid w:val="00FD4CF8"/>
    <w:rsid w:val="00FD5134"/>
    <w:rsid w:val="00FD52A0"/>
    <w:rsid w:val="00FD5540"/>
    <w:rsid w:val="00FD583D"/>
    <w:rsid w:val="00FD5D23"/>
    <w:rsid w:val="00FD5DF7"/>
    <w:rsid w:val="00FD6501"/>
    <w:rsid w:val="00FD65B0"/>
    <w:rsid w:val="00FD69D7"/>
    <w:rsid w:val="00FD6A00"/>
    <w:rsid w:val="00FD6AD9"/>
    <w:rsid w:val="00FD6F7E"/>
    <w:rsid w:val="00FD6FF2"/>
    <w:rsid w:val="00FD7017"/>
    <w:rsid w:val="00FD7088"/>
    <w:rsid w:val="00FD7C8D"/>
    <w:rsid w:val="00FE0304"/>
    <w:rsid w:val="00FE0D30"/>
    <w:rsid w:val="00FE155C"/>
    <w:rsid w:val="00FE158A"/>
    <w:rsid w:val="00FE19EE"/>
    <w:rsid w:val="00FE19F9"/>
    <w:rsid w:val="00FE2045"/>
    <w:rsid w:val="00FE21C1"/>
    <w:rsid w:val="00FE28E4"/>
    <w:rsid w:val="00FE2A9F"/>
    <w:rsid w:val="00FE2D0D"/>
    <w:rsid w:val="00FE2F05"/>
    <w:rsid w:val="00FE3257"/>
    <w:rsid w:val="00FE3363"/>
    <w:rsid w:val="00FE34F4"/>
    <w:rsid w:val="00FE43D2"/>
    <w:rsid w:val="00FE444B"/>
    <w:rsid w:val="00FE4707"/>
    <w:rsid w:val="00FE4BA0"/>
    <w:rsid w:val="00FE52F0"/>
    <w:rsid w:val="00FE5915"/>
    <w:rsid w:val="00FE67E3"/>
    <w:rsid w:val="00FE6A61"/>
    <w:rsid w:val="00FE7768"/>
    <w:rsid w:val="00FE7FB1"/>
    <w:rsid w:val="00FF002A"/>
    <w:rsid w:val="00FF01B7"/>
    <w:rsid w:val="00FF0356"/>
    <w:rsid w:val="00FF09C3"/>
    <w:rsid w:val="00FF0B8C"/>
    <w:rsid w:val="00FF0BA9"/>
    <w:rsid w:val="00FF0CC1"/>
    <w:rsid w:val="00FF0E0E"/>
    <w:rsid w:val="00FF0EE0"/>
    <w:rsid w:val="00FF1407"/>
    <w:rsid w:val="00FF2E49"/>
    <w:rsid w:val="00FF2FC7"/>
    <w:rsid w:val="00FF3963"/>
    <w:rsid w:val="00FF3AFF"/>
    <w:rsid w:val="00FF41F9"/>
    <w:rsid w:val="00FF4206"/>
    <w:rsid w:val="00FF42F2"/>
    <w:rsid w:val="00FF45B7"/>
    <w:rsid w:val="00FF4667"/>
    <w:rsid w:val="00FF4C2D"/>
    <w:rsid w:val="00FF4D91"/>
    <w:rsid w:val="00FF50CF"/>
    <w:rsid w:val="00FF5241"/>
    <w:rsid w:val="00FF532B"/>
    <w:rsid w:val="00FF54C4"/>
    <w:rsid w:val="00FF5626"/>
    <w:rsid w:val="00FF579E"/>
    <w:rsid w:val="00FF65D5"/>
    <w:rsid w:val="00FF69C9"/>
    <w:rsid w:val="00FF6A35"/>
    <w:rsid w:val="00FF6CAE"/>
    <w:rsid w:val="00FF6D35"/>
    <w:rsid w:val="00FF6D3E"/>
    <w:rsid w:val="00FF6E87"/>
    <w:rsid w:val="00FF6FE9"/>
    <w:rsid w:val="00FF702B"/>
    <w:rsid w:val="00FF737E"/>
    <w:rsid w:val="00FF7803"/>
    <w:rsid w:val="00FF79A7"/>
    <w:rsid w:val="00FF7D96"/>
    <w:rsid w:val="06EE6293"/>
    <w:rsid w:val="0C445E76"/>
    <w:rsid w:val="0CA04EDF"/>
    <w:rsid w:val="10C3CBB0"/>
    <w:rsid w:val="10F0B7DD"/>
    <w:rsid w:val="15320F43"/>
    <w:rsid w:val="17323A27"/>
    <w:rsid w:val="190B3B30"/>
    <w:rsid w:val="1AEA3967"/>
    <w:rsid w:val="1D82F7F3"/>
    <w:rsid w:val="1DFB0D13"/>
    <w:rsid w:val="24A3EF03"/>
    <w:rsid w:val="294DD392"/>
    <w:rsid w:val="2CC65E2A"/>
    <w:rsid w:val="3AC30F6D"/>
    <w:rsid w:val="4517109A"/>
    <w:rsid w:val="4959CEE1"/>
    <w:rsid w:val="4A4EEB02"/>
    <w:rsid w:val="4A68C2DC"/>
    <w:rsid w:val="506FE433"/>
    <w:rsid w:val="59E4680C"/>
    <w:rsid w:val="5E40BA68"/>
    <w:rsid w:val="5FB4E001"/>
    <w:rsid w:val="634406C1"/>
    <w:rsid w:val="658459F1"/>
    <w:rsid w:val="6CD2CBEE"/>
    <w:rsid w:val="6FD96B9E"/>
    <w:rsid w:val="7348872E"/>
    <w:rsid w:val="756401A8"/>
    <w:rsid w:val="79CA72A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15:docId w15:val="{7B3D38C9-82CA-4152-8AD5-31619978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pacing w:val="1"/>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B0340"/>
    <w:pPr>
      <w:numPr>
        <w:numId w:val="57"/>
      </w:numPr>
      <w:spacing w:before="90" w:after="90"/>
      <w:ind w:left="170" w:hanging="170"/>
    </w:pPr>
  </w:style>
  <w:style w:type="paragraph" w:styleId="ListBullet2">
    <w:name w:val="List Bullet 2"/>
    <w:basedOn w:val="ListBullet"/>
    <w:qFormat/>
    <w:rsid w:val="00DE33D8"/>
  </w:style>
  <w:style w:type="paragraph" w:styleId="ListBullet3">
    <w:name w:val="List Bullet 3"/>
    <w:basedOn w:val="ListBullet2"/>
    <w:qFormat/>
    <w:rsid w:val="0058629F"/>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2E3FC4"/>
    <w:pPr>
      <w:numPr>
        <w:numId w:val="9"/>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8"/>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10"/>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14"/>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3"/>
      </w:numPr>
      <w:tabs>
        <w:tab w:val="left" w:pos="1134"/>
      </w:tabs>
      <w:spacing w:before="120" w:after="120"/>
    </w:pPr>
    <w:rPr>
      <w:rFonts w:cs="Arial"/>
    </w:rPr>
  </w:style>
  <w:style w:type="paragraph" w:customStyle="1" w:styleId="QuoteBullet2">
    <w:name w:val="Quote Bullet 2"/>
    <w:basedOn w:val="Quote"/>
    <w:qFormat/>
    <w:rsid w:val="00AC1C83"/>
    <w:pPr>
      <w:numPr>
        <w:ilvl w:val="1"/>
        <w:numId w:val="13"/>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diagramData" Target="diagrams/data1.xml"/><Relationship Id="rId21" Type="http://schemas.openxmlformats.org/officeDocument/2006/relationships/header" Target="header2.xml"/><Relationship Id="rId34" Type="http://schemas.openxmlformats.org/officeDocument/2006/relationships/hyperlink" Target="mailto:energy.upgrades@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footer" Target="footer3.xml"/><Relationship Id="rId33" Type="http://schemas.openxmlformats.org/officeDocument/2006/relationships/header" Target="header4.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header" Target="header1.xml"/><Relationship Id="rId29"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3.xml"/><Relationship Id="rId32" Type="http://schemas.openxmlformats.org/officeDocument/2006/relationships/hyperlink" Target="http://worksafe.vic.gov.au/safe-work-method-statements-swms"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2.xml"/><Relationship Id="rId28" Type="http://schemas.openxmlformats.org/officeDocument/2006/relationships/diagramQuickStyle" Target="diagrams/quickStyle1.xml"/><Relationship Id="rId36"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1.xml"/><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hyperlink" Target="http://www.energy.vic.gov.au/victorian-energy-upgrades"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8.jp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1" qsCatId="simple" csTypeId="urn:microsoft.com/office/officeart/2005/8/colors/accent1_2#1" csCatId="accent1" phldr="1"/>
      <dgm:spPr/>
      <dgm:t>
        <a:bodyPr/>
        <a:lstStyle/>
        <a:p>
          <a:endParaRPr lang="en-AU"/>
        </a:p>
      </dgm:t>
    </dgm:pt>
    <dgm:pt modelId="{D309B6B3-96A0-4AAF-BC7F-2B8CC85099D2}">
      <dgm:prSet phldrT="[Text]" custT="1"/>
      <dgm:spPr>
        <a:solidFill>
          <a:schemeClr val="accent1">
            <a:lumMod val="40000"/>
            <a:lumOff val="60000"/>
          </a:schemeClr>
        </a:solidFill>
      </dgm:spPr>
      <dgm:t>
        <a:bodyPr/>
        <a:lstStyle/>
        <a:p>
          <a:r>
            <a:rPr lang="en-AU" sz="1000">
              <a:solidFill>
                <a:sysClr val="windowText" lastClr="000000"/>
              </a:solidFill>
            </a:rPr>
            <a:t>1</a:t>
          </a:r>
          <a:br>
            <a:rPr lang="en-AU" sz="1000">
              <a:solidFill>
                <a:sysClr val="windowText" lastClr="000000"/>
              </a:solidFill>
            </a:rPr>
          </a:br>
          <a:r>
            <a:rPr lang="en-AU" sz="800">
              <a:solidFill>
                <a:sysClr val="windowText" lastClr="000000"/>
              </a:solidFill>
            </a:rPr>
            <a:t>Identify Hazards</a:t>
          </a:r>
          <a:endParaRPr lang="en-AU" sz="1000">
            <a:solidFill>
              <a:sysClr val="windowText" lastClr="000000"/>
            </a:solidFill>
          </a:endParaRPr>
        </a:p>
      </dgm:t>
    </dgm:pt>
    <dgm:pt modelId="{21084426-0D93-4E42-85C7-EB7831E94352}" type="parTrans" cxnId="{7D7F94F1-E113-4853-A22C-AAA338441D34}">
      <dgm:prSet/>
      <dgm:spPr/>
      <dgm:t>
        <a:bodyPr/>
        <a:lstStyle/>
        <a:p>
          <a:endParaRPr lang="en-AU"/>
        </a:p>
      </dgm:t>
    </dgm:pt>
    <dgm:pt modelId="{F59B9042-8BF8-4CB5-B811-58E62F41B416}" type="sibTrans" cxnId="{7D7F94F1-E113-4853-A22C-AAA338441D34}">
      <dgm:prSet/>
      <dgm:spPr/>
      <dgm:t>
        <a:bodyPr/>
        <a:lstStyle/>
        <a:p>
          <a:endParaRPr lang="en-AU"/>
        </a:p>
      </dgm:t>
    </dgm:pt>
    <dgm:pt modelId="{21A9CE47-746D-43DC-8EBF-7B2A3C36D8B1}">
      <dgm:prSet phldrT="[Text]" custT="1"/>
      <dgm:spPr>
        <a:solidFill>
          <a:schemeClr val="accent1">
            <a:lumMod val="60000"/>
            <a:lumOff val="40000"/>
          </a:schemeClr>
        </a:solidFill>
      </dgm:spPr>
      <dgm:t>
        <a:bodyPr/>
        <a:lstStyle/>
        <a:p>
          <a:r>
            <a:rPr lang="en-AU" sz="1000" b="1">
              <a:solidFill>
                <a:sysClr val="windowText" lastClr="000000"/>
              </a:solidFill>
            </a:rPr>
            <a:t>2</a:t>
          </a:r>
          <a:br>
            <a:rPr lang="en-AU" sz="1000">
              <a:solidFill>
                <a:sysClr val="windowText" lastClr="000000"/>
              </a:solidFill>
            </a:rPr>
          </a:br>
          <a:r>
            <a:rPr lang="en-AU" sz="800">
              <a:solidFill>
                <a:sysClr val="windowText" lastClr="000000"/>
              </a:solidFill>
            </a:rPr>
            <a:t>Assess Risks</a:t>
          </a:r>
          <a:endParaRPr lang="en-AU" sz="1000">
            <a:solidFill>
              <a:sysClr val="windowText" lastClr="000000"/>
            </a:solidFill>
          </a:endParaRPr>
        </a:p>
      </dgm:t>
    </dgm:pt>
    <dgm:pt modelId="{730EA650-E1BF-407F-B6C4-3F6F9AA8F3BE}" type="parTrans" cxnId="{0C2CD103-7154-4648-8E77-CBDD999AC64B}">
      <dgm:prSet/>
      <dgm:spPr/>
      <dgm:t>
        <a:bodyPr/>
        <a:lstStyle/>
        <a:p>
          <a:endParaRPr lang="en-AU"/>
        </a:p>
      </dgm:t>
    </dgm:pt>
    <dgm:pt modelId="{A30BD685-9A36-409A-96AC-49DFB0502112}" type="sibTrans" cxnId="{0C2CD103-7154-4648-8E77-CBDD999AC64B}">
      <dgm:prSet/>
      <dgm:spPr/>
      <dgm:t>
        <a:bodyPr/>
        <a:lstStyle/>
        <a:p>
          <a:endParaRPr lang="en-AU"/>
        </a:p>
      </dgm:t>
    </dgm:pt>
    <dgm:pt modelId="{28C3BF6C-D749-4756-AF1A-E7775A46FF5F}">
      <dgm:prSet phldrT="[Text]" custT="1"/>
      <dgm:spPr/>
      <dgm:t>
        <a:bodyPr/>
        <a:lstStyle/>
        <a:p>
          <a:r>
            <a:rPr lang="en-AU" sz="1000" b="1">
              <a:solidFill>
                <a:schemeClr val="bg1"/>
              </a:solidFill>
            </a:rPr>
            <a:t>3</a:t>
          </a:r>
          <a:br>
            <a:rPr lang="en-AU" sz="1000">
              <a:solidFill>
                <a:schemeClr val="bg1"/>
              </a:solidFill>
            </a:rPr>
          </a:br>
          <a:r>
            <a:rPr lang="en-AU" sz="800">
              <a:solidFill>
                <a:schemeClr val="bg1"/>
              </a:solidFill>
            </a:rPr>
            <a:t>Control Risks</a:t>
          </a:r>
          <a:endParaRPr lang="en-AU" sz="1000">
            <a:solidFill>
              <a:schemeClr val="bg1"/>
            </a:solidFill>
          </a:endParaRPr>
        </a:p>
      </dgm:t>
    </dgm:pt>
    <dgm:pt modelId="{5E37BB2B-7CCF-4BEF-BBB5-A0B28AFDB765}" type="parTrans" cxnId="{DD43A5B6-30E7-4661-B188-5E74D5710989}">
      <dgm:prSet/>
      <dgm:spPr/>
      <dgm:t>
        <a:bodyPr/>
        <a:lstStyle/>
        <a:p>
          <a:endParaRPr lang="en-AU"/>
        </a:p>
      </dgm:t>
    </dgm:pt>
    <dgm:pt modelId="{D89AA09E-0703-427B-99AD-D1CD5C23C589}" type="sibTrans" cxnId="{DD43A5B6-30E7-4661-B188-5E74D5710989}">
      <dgm:prSet/>
      <dgm:spPr/>
      <dgm:t>
        <a:bodyPr/>
        <a:lstStyle/>
        <a:p>
          <a:endParaRPr lang="en-AU"/>
        </a:p>
      </dgm:t>
    </dgm:pt>
    <dgm:pt modelId="{61B44D84-2DB1-4C96-86D5-659F406CDA5C}">
      <dgm:prSet phldrT="[Text]" custT="1"/>
      <dgm:spPr>
        <a:solidFill>
          <a:schemeClr val="accent1">
            <a:lumMod val="75000"/>
          </a:schemeClr>
        </a:solidFill>
      </dgm:spPr>
      <dgm:t>
        <a:bodyPr/>
        <a:lstStyle/>
        <a:p>
          <a:r>
            <a:rPr lang="en-AU" sz="1000" b="1"/>
            <a:t>4</a:t>
          </a:r>
          <a:br>
            <a:rPr lang="en-AU" sz="800"/>
          </a:br>
          <a:r>
            <a:rPr lang="en-AU" sz="800"/>
            <a:t>Review and Revise Controls</a:t>
          </a:r>
        </a:p>
      </dgm:t>
    </dgm:pt>
    <dgm:pt modelId="{0E33A2B7-80A7-4C2D-8809-BA0E3B8013A7}" type="parTrans" cxnId="{EE3FC6ED-3A50-4319-B9EF-DA44B0A19A81}">
      <dgm:prSet/>
      <dgm:spPr/>
      <dgm:t>
        <a:bodyPr/>
        <a:lstStyle/>
        <a:p>
          <a:endParaRPr lang="en-AU"/>
        </a:p>
      </dgm:t>
    </dgm:pt>
    <dgm:pt modelId="{2EE2B538-00B1-4543-9A18-32953911C7A0}" type="sibTrans" cxnId="{EE3FC6ED-3A50-4319-B9EF-DA44B0A19A81}">
      <dgm:prSet/>
      <dgm:spPr/>
      <dgm:t>
        <a:bodyPr/>
        <a:lstStyle/>
        <a:p>
          <a:endParaRPr lang="en-AU"/>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1071678" y="242"/>
          <a:ext cx="952267" cy="618973"/>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solidFill>
                <a:sysClr val="windowText" lastClr="000000"/>
              </a:solidFill>
            </a:rPr>
            <a:t>1</a:t>
          </a:r>
          <a:br>
            <a:rPr lang="en-AU" sz="1000" kern="1200">
              <a:solidFill>
                <a:sysClr val="windowText" lastClr="000000"/>
              </a:solidFill>
            </a:rPr>
          </a:br>
          <a:r>
            <a:rPr lang="en-AU" sz="800" kern="1200">
              <a:solidFill>
                <a:sysClr val="windowText" lastClr="000000"/>
              </a:solidFill>
            </a:rPr>
            <a:t>Identify Hazards</a:t>
          </a:r>
          <a:endParaRPr lang="en-AU" sz="1000" kern="1200">
            <a:solidFill>
              <a:sysClr val="windowText" lastClr="000000"/>
            </a:solidFill>
          </a:endParaRPr>
        </a:p>
      </dsp:txBody>
      <dsp:txXfrm>
        <a:off x="1101894" y="30458"/>
        <a:ext cx="891835" cy="558541"/>
      </dsp:txXfrm>
    </dsp:sp>
    <dsp:sp modelId="{91F400D3-1F78-44F3-8417-8B6AD9D0E4F4}">
      <dsp:nvSpPr>
        <dsp:cNvPr id="0" name=""/>
        <dsp:cNvSpPr/>
      </dsp:nvSpPr>
      <dsp:spPr>
        <a:xfrm>
          <a:off x="524042" y="309729"/>
          <a:ext cx="2047540" cy="2047540"/>
        </a:xfrm>
        <a:custGeom>
          <a:avLst/>
          <a:gdLst/>
          <a:ahLst/>
          <a:cxnLst/>
          <a:rect l="0" t="0" r="0" b="0"/>
          <a:pathLst>
            <a:path>
              <a:moveTo>
                <a:pt x="1631700" y="200043"/>
              </a:moveTo>
              <a:arcTo wR="1023770" hR="1023770" stAng="18385695"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2095448" y="1024013"/>
          <a:ext cx="952267" cy="618973"/>
        </a:xfrm>
        <a:prstGeom prst="roundRect">
          <a:avLst/>
        </a:prstGeom>
        <a:solidFill>
          <a:schemeClr val="accent1">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ysClr val="windowText" lastClr="000000"/>
              </a:solidFill>
            </a:rPr>
            <a:t>2</a:t>
          </a:r>
          <a:br>
            <a:rPr lang="en-AU" sz="1000" kern="1200">
              <a:solidFill>
                <a:sysClr val="windowText" lastClr="000000"/>
              </a:solidFill>
            </a:rPr>
          </a:br>
          <a:r>
            <a:rPr lang="en-AU" sz="800" kern="1200">
              <a:solidFill>
                <a:sysClr val="windowText" lastClr="000000"/>
              </a:solidFill>
            </a:rPr>
            <a:t>Assess Risks</a:t>
          </a:r>
          <a:endParaRPr lang="en-AU" sz="1000" kern="1200">
            <a:solidFill>
              <a:sysClr val="windowText" lastClr="000000"/>
            </a:solidFill>
          </a:endParaRPr>
        </a:p>
      </dsp:txBody>
      <dsp:txXfrm>
        <a:off x="2125664" y="1054229"/>
        <a:ext cx="891835" cy="558541"/>
      </dsp:txXfrm>
    </dsp:sp>
    <dsp:sp modelId="{1B05C20F-EA14-4E84-959A-52969351089C}">
      <dsp:nvSpPr>
        <dsp:cNvPr id="0" name=""/>
        <dsp:cNvSpPr/>
      </dsp:nvSpPr>
      <dsp:spPr>
        <a:xfrm>
          <a:off x="524042" y="309729"/>
          <a:ext cx="2047540" cy="2047540"/>
        </a:xfrm>
        <a:custGeom>
          <a:avLst/>
          <a:gdLst/>
          <a:ahLst/>
          <a:cxnLst/>
          <a:rect l="0" t="0" r="0" b="0"/>
          <a:pathLst>
            <a:path>
              <a:moveTo>
                <a:pt x="1941496" y="1477514"/>
              </a:moveTo>
              <a:arcTo wR="1023770" hR="1023770" stAng="1578528"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1071678" y="2047783"/>
          <a:ext cx="952267" cy="61897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bg1"/>
              </a:solidFill>
            </a:rPr>
            <a:t>3</a:t>
          </a:r>
          <a:br>
            <a:rPr lang="en-AU" sz="1000" kern="1200">
              <a:solidFill>
                <a:schemeClr val="bg1"/>
              </a:solidFill>
            </a:rPr>
          </a:br>
          <a:r>
            <a:rPr lang="en-AU" sz="800" kern="1200">
              <a:solidFill>
                <a:schemeClr val="bg1"/>
              </a:solidFill>
            </a:rPr>
            <a:t>Control Risks</a:t>
          </a:r>
          <a:endParaRPr lang="en-AU" sz="1000" kern="1200">
            <a:solidFill>
              <a:schemeClr val="bg1"/>
            </a:solidFill>
          </a:endParaRPr>
        </a:p>
      </dsp:txBody>
      <dsp:txXfrm>
        <a:off x="1101894" y="2077999"/>
        <a:ext cx="891835" cy="558541"/>
      </dsp:txXfrm>
    </dsp:sp>
    <dsp:sp modelId="{56AFA718-B418-43CF-B514-CE5084183CAD}">
      <dsp:nvSpPr>
        <dsp:cNvPr id="0" name=""/>
        <dsp:cNvSpPr/>
      </dsp:nvSpPr>
      <dsp:spPr>
        <a:xfrm>
          <a:off x="524042" y="309729"/>
          <a:ext cx="2047540" cy="2047540"/>
        </a:xfrm>
        <a:custGeom>
          <a:avLst/>
          <a:gdLst/>
          <a:ahLst/>
          <a:cxnLst/>
          <a:rect l="0" t="0" r="0" b="0"/>
          <a:pathLst>
            <a:path>
              <a:moveTo>
                <a:pt x="415839" y="1847496"/>
              </a:moveTo>
              <a:arcTo wR="1023770" hR="1023770" stAng="7585695"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47908" y="1024013"/>
          <a:ext cx="952267" cy="618973"/>
        </a:xfrm>
        <a:prstGeom prst="roundRect">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t>4</a:t>
          </a:r>
          <a:br>
            <a:rPr lang="en-AU" sz="800" kern="1200"/>
          </a:br>
          <a:r>
            <a:rPr lang="en-AU" sz="800" kern="1200"/>
            <a:t>Review and Revise Controls</a:t>
          </a:r>
        </a:p>
      </dsp:txBody>
      <dsp:txXfrm>
        <a:off x="78124" y="1054229"/>
        <a:ext cx="891835" cy="558541"/>
      </dsp:txXfrm>
    </dsp:sp>
    <dsp:sp modelId="{D62D8C13-2606-4F1E-8F69-D4E0E2285175}">
      <dsp:nvSpPr>
        <dsp:cNvPr id="0" name=""/>
        <dsp:cNvSpPr/>
      </dsp:nvSpPr>
      <dsp:spPr>
        <a:xfrm>
          <a:off x="524042" y="309729"/>
          <a:ext cx="2047540" cy="2047540"/>
        </a:xfrm>
        <a:custGeom>
          <a:avLst/>
          <a:gdLst/>
          <a:ahLst/>
          <a:cxnLst/>
          <a:rect l="0" t="0" r="0" b="0"/>
          <a:pathLst>
            <a:path>
              <a:moveTo>
                <a:pt x="106043" y="570026"/>
              </a:moveTo>
              <a:arcTo wR="1023770" hR="1023770" stAng="12378528"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73B5062A4642B8ABD48EDEB6492E2E"/>
        <w:category>
          <w:name w:val="General"/>
          <w:gallery w:val="placeholder"/>
        </w:category>
        <w:types>
          <w:type w:val="bbPlcHdr"/>
        </w:types>
        <w:behaviors>
          <w:behavior w:val="content"/>
        </w:behaviors>
        <w:guid w:val="{E2CB2994-04E6-45D8-81CA-5762D00F215B}"/>
      </w:docPartPr>
      <w:docPartBody>
        <w:p w:rsidR="00254BEA" w:rsidRDefault="00254BEA">
          <w:pPr>
            <w:pStyle w:val="CD73B5062A4642B8ABD48EDEB6492E2E"/>
          </w:pPr>
          <w:r w:rsidRPr="000C4F86">
            <w:rPr>
              <w:rStyle w:val="PlaceholderText"/>
            </w:rPr>
            <w:t>[Title]</w:t>
          </w:r>
        </w:p>
      </w:docPartBody>
    </w:docPart>
    <w:docPart>
      <w:docPartPr>
        <w:name w:val="AAE3ECA55E1B444C91D25958D1DAEE6A"/>
        <w:category>
          <w:name w:val="General"/>
          <w:gallery w:val="placeholder"/>
        </w:category>
        <w:types>
          <w:type w:val="bbPlcHdr"/>
        </w:types>
        <w:behaviors>
          <w:behavior w:val="content"/>
        </w:behaviors>
        <w:guid w:val="{14A1AC64-D2DA-482A-ACF9-0F4FEC185628}"/>
      </w:docPartPr>
      <w:docPartBody>
        <w:p w:rsidR="00254BEA" w:rsidRDefault="00254BEA">
          <w:pPr>
            <w:pStyle w:val="AAE3ECA55E1B444C91D25958D1DAEE6A"/>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BEA"/>
    <w:rsid w:val="0001303F"/>
    <w:rsid w:val="00021E46"/>
    <w:rsid w:val="000320DB"/>
    <w:rsid w:val="00041D3B"/>
    <w:rsid w:val="00067917"/>
    <w:rsid w:val="00084799"/>
    <w:rsid w:val="000F6E03"/>
    <w:rsid w:val="00145A26"/>
    <w:rsid w:val="001F6786"/>
    <w:rsid w:val="00223E88"/>
    <w:rsid w:val="0024778C"/>
    <w:rsid w:val="00254BEA"/>
    <w:rsid w:val="0029555E"/>
    <w:rsid w:val="00345FC7"/>
    <w:rsid w:val="0036747B"/>
    <w:rsid w:val="00384A8D"/>
    <w:rsid w:val="0039203E"/>
    <w:rsid w:val="003C23BC"/>
    <w:rsid w:val="003E35AE"/>
    <w:rsid w:val="003F1AD7"/>
    <w:rsid w:val="00402282"/>
    <w:rsid w:val="004142AF"/>
    <w:rsid w:val="004771BD"/>
    <w:rsid w:val="004A575C"/>
    <w:rsid w:val="004B4C25"/>
    <w:rsid w:val="0051345D"/>
    <w:rsid w:val="005A7270"/>
    <w:rsid w:val="005B3CE6"/>
    <w:rsid w:val="005C5D6A"/>
    <w:rsid w:val="005D488A"/>
    <w:rsid w:val="00603D46"/>
    <w:rsid w:val="0063481F"/>
    <w:rsid w:val="00677809"/>
    <w:rsid w:val="00686D6B"/>
    <w:rsid w:val="006F6449"/>
    <w:rsid w:val="0070162F"/>
    <w:rsid w:val="00705AB1"/>
    <w:rsid w:val="00832B32"/>
    <w:rsid w:val="00843C0B"/>
    <w:rsid w:val="00855D6A"/>
    <w:rsid w:val="00875296"/>
    <w:rsid w:val="008B28C0"/>
    <w:rsid w:val="008D587F"/>
    <w:rsid w:val="008F7489"/>
    <w:rsid w:val="00900198"/>
    <w:rsid w:val="00933E33"/>
    <w:rsid w:val="009470E5"/>
    <w:rsid w:val="00952FF9"/>
    <w:rsid w:val="009610FF"/>
    <w:rsid w:val="00995555"/>
    <w:rsid w:val="009E61A4"/>
    <w:rsid w:val="009E699B"/>
    <w:rsid w:val="00A12A90"/>
    <w:rsid w:val="00A24C11"/>
    <w:rsid w:val="00A6252A"/>
    <w:rsid w:val="00A749F2"/>
    <w:rsid w:val="00A845CE"/>
    <w:rsid w:val="00A8497A"/>
    <w:rsid w:val="00AC7544"/>
    <w:rsid w:val="00AE3AC0"/>
    <w:rsid w:val="00B13AFF"/>
    <w:rsid w:val="00BA1C16"/>
    <w:rsid w:val="00BA2BC2"/>
    <w:rsid w:val="00BD304F"/>
    <w:rsid w:val="00BF4181"/>
    <w:rsid w:val="00C25AAA"/>
    <w:rsid w:val="00CB409F"/>
    <w:rsid w:val="00CB58B1"/>
    <w:rsid w:val="00D27F42"/>
    <w:rsid w:val="00D56754"/>
    <w:rsid w:val="00D72C65"/>
    <w:rsid w:val="00D83582"/>
    <w:rsid w:val="00DF4C88"/>
    <w:rsid w:val="00E143DB"/>
    <w:rsid w:val="00E16011"/>
    <w:rsid w:val="00E25FC7"/>
    <w:rsid w:val="00E4104A"/>
    <w:rsid w:val="00EA2AED"/>
    <w:rsid w:val="00EA2D7F"/>
    <w:rsid w:val="00F07168"/>
    <w:rsid w:val="00F11E0B"/>
    <w:rsid w:val="00F618FE"/>
    <w:rsid w:val="00F900F3"/>
    <w:rsid w:val="00FB63B3"/>
    <w:rsid w:val="00FC323F"/>
    <w:rsid w:val="00FC6E0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E97132" w:themeFill="accent2"/>
    </w:rPr>
  </w:style>
  <w:style w:type="paragraph" w:customStyle="1" w:styleId="CD73B5062A4642B8ABD48EDEB6492E2E">
    <w:name w:val="CD73B5062A4642B8ABD48EDEB6492E2E"/>
  </w:style>
  <w:style w:type="paragraph" w:customStyle="1" w:styleId="AAE3ECA55E1B444C91D25958D1DAEE6A">
    <w:name w:val="AAE3ECA55E1B444C91D25958D1DAEE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
</file>

<file path=customXml/item3.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746A6080594A774EBB4E69506B2B1874" ma:contentTypeVersion="107" ma:contentTypeDescription="All project related information. The library can be used to manage multiple projects." ma:contentTypeScope="" ma:versionID="11f9488a2fa65a3c1d8b6cd3e1b48095">
  <xsd:schema xmlns:xsd="http://www.w3.org/2001/XMLSchema" xmlns:xs="http://www.w3.org/2001/XMLSchema" xmlns:p="http://schemas.microsoft.com/office/2006/metadata/properties" xmlns:ns2="a5f32de4-e402-4188-b034-e71ca7d22e54" xmlns:ns3="9fd47c19-1c4a-4d7d-b342-c10cef269344" xmlns:ns4="dfa684df-d1c8-46d2-82c4-1c385335c1bb" targetNamespace="http://schemas.microsoft.com/office/2006/metadata/properties" ma:root="true" ma:fieldsID="94352f53f3f35292070c12aa91600aed" ns2:_="" ns3:_="" ns4:_="">
    <xsd:import namespace="a5f32de4-e402-4188-b034-e71ca7d22e54"/>
    <xsd:import namespace="9fd47c19-1c4a-4d7d-b342-c10cef269344"/>
    <xsd:import namespace="dfa684df-d1c8-46d2-82c4-1c385335c1bb"/>
    <xsd:element name="properties">
      <xsd:complexType>
        <xsd:sequence>
          <xsd:element name="documentManagement">
            <xsd:complexType>
              <xsd:all>
                <xsd:element ref="ns2:_dlc_DocId" minOccurs="0"/>
                <xsd:element ref="ns2:_dlc_DocIdUrl" minOccurs="0"/>
                <xsd:element ref="ns2:_dlc_DocIdPersistId" minOccurs="0"/>
                <xsd:element ref="ns3:pd01c257034b4e86b1f58279a3bd54c6" minOccurs="0"/>
                <xsd:element ref="ns3:TaxCatchAll" minOccurs="0"/>
                <xsd:element ref="ns3:TaxCatchAllLabel" minOccurs="0"/>
                <xsd:element ref="ns3:fb3179c379644f499d7166d0c985669b" minOccurs="0"/>
                <xsd:element ref="ns3:f2ccc2d036544b63b99cbcec8aa9ae6a" minOccurs="0"/>
                <xsd:element ref="ns3:g91c59fb10974fa1a03160ad8386f0f4" minOccurs="0"/>
                <xsd:element ref="ns4:ESCategory"/>
                <xsd:element ref="ns4:n934b0ce93624f19b8addd90edb03b5f" minOccurs="0"/>
                <xsd:element ref="ns4:MediaServiceDateTaken" minOccurs="0"/>
                <xsd:element ref="ns4:lcf76f155ced4ddcb4097134ff3c332f"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0"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64b742cd-c71e-40d5-8e52-95f98176b50f}" ma:internalName="TaxCatchAll" ma:showField="CatchAllData"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64b742cd-c71e-40d5-8e52-95f98176b50f}" ma:internalName="TaxCatchAllLabel" ma:readOnly="true" ma:showField="CatchAllDataLabel"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4"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f2ccc2d036544b63b99cbcec8aa9ae6a" ma:index="17" ma:taxonomy="true" ma:internalName="f2ccc2d036544b63b99cbcec8aa9ae6a" ma:taxonomyFieldName="Records_x0020_Class_x0020_Project" ma:displayName="Classification" ma:readOnly="false" ma:default="858;#Team Administration|3cd6588d-cc2f-4468-861e-a21c47be7d8b"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18"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a684df-d1c8-46d2-82c4-1c385335c1bb" elementFormDefault="qualified">
    <xsd:import namespace="http://schemas.microsoft.com/office/2006/documentManagement/types"/>
    <xsd:import namespace="http://schemas.microsoft.com/office/infopath/2007/PartnerControls"/>
    <xsd:element name="ESCategory" ma:index="21" ma:displayName="ES Category" ma:format="Dropdown" ma:internalName="ESCategory">
      <xsd:simpleType>
        <xsd:restriction base="dms:Choice">
          <xsd:enumeration value="Admin"/>
          <xsd:enumeration value="VES"/>
          <xsd:enumeration value="Energy Affordability and Cost of Living"/>
          <xsd:enumeration value="Victorian Energy Upgrades"/>
          <xsd:enumeration value="Solar Homes Program"/>
          <xsd:enumeration value="Consumer Energy Resources"/>
          <xsd:enumeration value="Jobs and Workforce"/>
          <xsd:enumeration value="Gas Supply and Demand"/>
          <xsd:enumeration value="Offshore Wind"/>
          <xsd:enumeration value="Big Build"/>
          <xsd:enumeration value="Energy Network Resilience - DER"/>
        </xsd:restriction>
      </xsd:simpleType>
    </xsd:element>
    <xsd:element name="n934b0ce93624f19b8addd90edb03b5f" ma:index="22" ma:taxonomy="true" ma:internalName="n934b0ce93624f19b8addd90edb03b5f" ma:taxonomyFieldName="ES_x0020_Sub_x0020_Category" ma:displayName="ES Sub Category" ma:default="" ma:fieldId="{7934b0ce-9362-4f19-b8ad-dd90edb03b5f}" ma:sspId="797aeec6-0273-40f2-ab3e-beee73212332" ma:termSetId="74a436dd-85f7-4a0a-b7d8-072ffb5d69d0" ma:anchorId="00000000-0000-0000-0000-000000000000" ma:open="fals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SharedContentType xmlns="Microsoft.SharePoint.Taxonomy.ContentTypeSync" SourceId="797aeec6-0273-40f2-ab3e-beee73212332" ContentTypeId="0x0101009298E819CE1EBB4F8D2096B3E0F0C291" PreviousValue="false"/>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757</Value>
      <Value>2296</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_dlc_DocId xmlns="a5f32de4-e402-4188-b034-e71ca7d22e54">DOCID273-1057837375-858</_dlc_DocId>
    <_dlc_DocIdUrl xmlns="a5f32de4-e402-4188-b034-e71ca7d22e54">
      <Url>https://delwpvicgovau.sharepoint.com/sites/ecm_273/_layouts/15/DocIdRedir.aspx?ID=DOCID273-1057837375-858</Url>
      <Description>DOCID273-1057837375-858</Description>
    </_dlc_DocIdUrl>
    <lcf76f155ced4ddcb4097134ff3c332f xmlns="dfa684df-d1c8-46d2-82c4-1c385335c1bb">
      <Terms xmlns="http://schemas.microsoft.com/office/infopath/2007/PartnerControls"/>
    </lcf76f155ced4ddcb4097134ff3c332f>
    <n934b0ce93624f19b8addd90edb03b5f xmlns="dfa684df-d1c8-46d2-82c4-1c385335c1bb">
      <Terms xmlns="http://schemas.microsoft.com/office/infopath/2007/PartnerControls">
        <TermInfo xmlns="http://schemas.microsoft.com/office/infopath/2007/PartnerControls">
          <TermName xmlns="http://schemas.microsoft.com/office/infopath/2007/PartnerControls">Insulation</TermName>
          <TermId xmlns="http://schemas.microsoft.com/office/infopath/2007/PartnerControls">4339fae7-e14d-480a-a2a4-9d167d04bb62</TermId>
        </TermInfo>
      </Terms>
    </n934b0ce93624f19b8addd90edb03b5f>
    <ESCategory xmlns="dfa684df-d1c8-46d2-82c4-1c385335c1bb">Victorian Energy Upgrades</ESCategory>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712E8C-B7BA-4660-8077-0D651465CD1F}">
  <ds:schemaRefs>
    <ds:schemaRef ds:uri="http://www.w3.org/2001/XMLSchema"/>
  </ds:schemaRefs>
</ds:datastoreItem>
</file>

<file path=customXml/itemProps3.xml><?xml version="1.0" encoding="utf-8"?>
<ds:datastoreItem xmlns:ds="http://schemas.openxmlformats.org/officeDocument/2006/customXml" ds:itemID="{A317DDBE-7CE1-4AD8-A18B-B3380A975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9fd47c19-1c4a-4d7d-b342-c10cef269344"/>
    <ds:schemaRef ds:uri="dfa684df-d1c8-46d2-82c4-1c385335c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13116E5F-5590-4D28-941D-07C80C18D9FD}">
  <ds:schemaRefs>
    <ds:schemaRef ds:uri="Microsoft.SharePoint.Taxonomy.ContentTypeSync"/>
  </ds:schemaRefs>
</ds:datastoreItem>
</file>

<file path=customXml/itemProps7.xml><?xml version="1.0" encoding="utf-8"?>
<ds:datastoreItem xmlns:ds="http://schemas.openxmlformats.org/officeDocument/2006/customXml" ds:itemID="{6CF15AF5-2CEE-4C1D-8A6E-E6D76FD27EAA}">
  <ds:schemaRefs>
    <ds:schemaRef ds:uri="http://schemas.microsoft.com/sharepoint/events"/>
  </ds:schemaRefs>
</ds:datastoreItem>
</file>

<file path=customXml/itemProps8.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dfa684df-d1c8-46d2-82c4-1c385335c1bb"/>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1700</Words>
  <Characters>9520</Characters>
  <Application>Microsoft Office Word</Application>
  <DocSecurity>0</DocSecurity>
  <Lines>297</Lines>
  <Paragraphs>145</Paragraphs>
  <ScaleCrop>false</ScaleCrop>
  <Company/>
  <LinksUpToDate>false</LinksUpToDate>
  <CharactersWithSpaces>11075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 – Falls through ceilings</dc:title>
  <dc:subject>Technical Guidance Series – VEU Ceiling Insulation activity</dc:subject>
  <dc:creator>Scott L Gordon (DEECA)</dc:creator>
  <cp:keywords/>
  <dc:description/>
  <cp:lastModifiedBy>Maree Lawson (DEECA)</cp:lastModifiedBy>
  <cp:revision>3</cp:revision>
  <cp:lastPrinted>2022-06-19T05:14:00Z</cp:lastPrinted>
  <dcterms:created xsi:type="dcterms:W3CDTF">2026-09-29T02:32:00Z</dcterms:created>
  <dcterms:modified xsi:type="dcterms:W3CDTF">2026-09-30T01:24:00Z</dcterms:modified>
  <cp:category>Subtitle goes here</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0x0101009298E819CE1EBB4F8D2096B3E0F0C2911D00746A6080594A774EBB4E69506B2B1874</vt:lpwstr>
  </property>
  <property fmtid="{D5CDD505-2E9C-101B-9397-08002B2CF9AE}" pid="5" name="MediaServiceImageTags">
    <vt:lpwstr/>
  </property>
  <property fmtid="{D5CDD505-2E9C-101B-9397-08002B2CF9AE}" pid="6" name="Agency">
    <vt:lpwstr>1;#Department of Environment, Land, Water and Planning|607a3f87-1228-4cd9-82a5-076aa8776274</vt:lpwstr>
  </property>
  <property fmtid="{D5CDD505-2E9C-101B-9397-08002B2CF9AE}" pid="7" name="Division">
    <vt:lpwstr>5;#Information Services|30448c83-753c-4662-9f56-9cde52d6c172</vt:lpwstr>
  </property>
  <property fmtid="{D5CDD505-2E9C-101B-9397-08002B2CF9AE}" pid="8" name="Dissemination Limiting Marker">
    <vt:lpwstr>2;#FOUO|955eb6fc-b35a-4808-8aa5-31e514fa3f26</vt:lpwstr>
  </property>
  <property fmtid="{D5CDD505-2E9C-101B-9397-08002B2CF9AE}" pid="9" name="Security Classification">
    <vt:lpwstr>3;#Unclassified|7fa379f4-4aba-4692-ab80-7d39d3a23cf4</vt:lpwstr>
  </property>
  <property fmtid="{D5CDD505-2E9C-101B-9397-08002B2CF9AE}" pid="10" name="Security_x0020_Classification">
    <vt:lpwstr>3;#Unclassified|7fa379f4-4aba-4692-ab80-7d39d3a23cf4</vt:lpwstr>
  </property>
  <property fmtid="{D5CDD505-2E9C-101B-9397-08002B2CF9AE}" pid="11" name="Dissemination_x0020_Limiting_x0020_Marker">
    <vt:lpwstr>2;#FOUO|955eb6fc-b35a-4808-8aa5-31e514fa3f26</vt:lpwstr>
  </property>
  <property fmtid="{D5CDD505-2E9C-101B-9397-08002B2CF9AE}" pid="12" name="ClassificationContentMarkingFooterShapeIds">
    <vt:lpwstr>4f9aab7d,82ef012,4bc6b2c9</vt:lpwstr>
  </property>
  <property fmtid="{D5CDD505-2E9C-101B-9397-08002B2CF9AE}" pid="13" name="ClassificationContentMarkingFooterFontProps">
    <vt:lpwstr>#000000,12,Aptos</vt:lpwstr>
  </property>
  <property fmtid="{D5CDD505-2E9C-101B-9397-08002B2CF9AE}" pid="14" name="ClassificationContentMarkingFooterText">
    <vt:lpwstr>OFFICIAL-Sensitive</vt:lpwstr>
  </property>
  <property fmtid="{D5CDD505-2E9C-101B-9397-08002B2CF9AE}" pid="15" name="MSIP_Label_5a19367b-7a73-403d-b732-ebe2e73fbf56_Enabled">
    <vt:lpwstr>true</vt:lpwstr>
  </property>
  <property fmtid="{D5CDD505-2E9C-101B-9397-08002B2CF9AE}" pid="16" name="MSIP_Label_5a19367b-7a73-403d-b732-ebe2e73fbf56_SetDate">
    <vt:lpwstr>2026-02-18T23:02:49Z</vt:lpwstr>
  </property>
  <property fmtid="{D5CDD505-2E9C-101B-9397-08002B2CF9AE}" pid="17" name="MSIP_Label_5a19367b-7a73-403d-b732-ebe2e73fbf56_Method">
    <vt:lpwstr>Privileged</vt:lpwstr>
  </property>
  <property fmtid="{D5CDD505-2E9C-101B-9397-08002B2CF9AE}" pid="18" name="MSIP_Label_5a19367b-7a73-403d-b732-ebe2e73fbf56_Name">
    <vt:lpwstr>OFFICIAL-Sensitive</vt:lpwstr>
  </property>
  <property fmtid="{D5CDD505-2E9C-101B-9397-08002B2CF9AE}" pid="19" name="MSIP_Label_5a19367b-7a73-403d-b732-ebe2e73fbf56_SiteId">
    <vt:lpwstr>e8bdd6f7-fc18-4e48-a554-7f547927223b</vt:lpwstr>
  </property>
  <property fmtid="{D5CDD505-2E9C-101B-9397-08002B2CF9AE}" pid="20" name="MSIP_Label_5a19367b-7a73-403d-b732-ebe2e73fbf56_ActionId">
    <vt:lpwstr>56435ce5-baa4-45a7-83a6-428b77241986</vt:lpwstr>
  </property>
  <property fmtid="{D5CDD505-2E9C-101B-9397-08002B2CF9AE}" pid="21" name="MSIP_Label_5a19367b-7a73-403d-b732-ebe2e73fbf56_ContentBits">
    <vt:lpwstr>2</vt:lpwstr>
  </property>
  <property fmtid="{D5CDD505-2E9C-101B-9397-08002B2CF9AE}" pid="22" name="MSIP_Label_5a19367b-7a73-403d-b732-ebe2e73fbf56_Tag">
    <vt:lpwstr>10, 0, 1, 1</vt:lpwstr>
  </property>
  <property fmtid="{D5CDD505-2E9C-101B-9397-08002B2CF9AE}" pid="23" name="_dlc_DocIdItemGuid">
    <vt:lpwstr>d743cd4b-fcec-4a14-901c-839e8cfa1f63</vt:lpwstr>
  </property>
  <property fmtid="{D5CDD505-2E9C-101B-9397-08002B2CF9AE}" pid="24" name="Records Class Project">
    <vt:lpwstr>757;#Reference Materials|f95fc07f-4085-41de-ae1e-da9e571af2f5</vt:lpwstr>
  </property>
  <property fmtid="{D5CDD505-2E9C-101B-9397-08002B2CF9AE}" pid="25" name="Records_x0020_Class_x0020_Project">
    <vt:lpwstr>757;#Reference Materials|f95fc07f-4085-41de-ae1e-da9e571af2f5</vt:lpwstr>
  </property>
  <property fmtid="{D5CDD505-2E9C-101B-9397-08002B2CF9AE}" pid="26" name="Record Purpose">
    <vt:lpwstr/>
  </property>
  <property fmtid="{D5CDD505-2E9C-101B-9397-08002B2CF9AE}" pid="27" name="Record_x0020_Purpose">
    <vt:lpwstr/>
  </property>
  <property fmtid="{D5CDD505-2E9C-101B-9397-08002B2CF9AE}" pid="28" name="Department_x0020_Document_x0020_Type">
    <vt:lpwstr/>
  </property>
  <property fmtid="{D5CDD505-2E9C-101B-9397-08002B2CF9AE}" pid="29" name="Department Document Type">
    <vt:lpwstr/>
  </property>
  <property fmtid="{D5CDD505-2E9C-101B-9397-08002B2CF9AE}" pid="30" name="ES_x0020_Sub_x0020_Category">
    <vt:lpwstr>2296;#Insulation|4339fae7-e14d-480a-a2a4-9d167d04bb62</vt:lpwstr>
  </property>
  <property fmtid="{D5CDD505-2E9C-101B-9397-08002B2CF9AE}" pid="31" name="ES Sub Category">
    <vt:lpwstr>2296;#Insulation|4339fae7-e14d-480a-a2a4-9d167d04bb62</vt:lpwstr>
  </property>
</Properties>
</file>